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F7A3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F7A35">
        <w:rPr>
          <w:rFonts w:ascii="Tahoma" w:hAnsi="Tahoma" w:cs="Tahoma"/>
          <w:b/>
          <w:sz w:val="32"/>
          <w:szCs w:val="32"/>
          <w:u w:val="single"/>
        </w:rPr>
        <w:t>281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F7A35">
        <w:rPr>
          <w:rFonts w:ascii="Tahoma" w:hAnsi="Tahoma" w:cs="Tahoma"/>
          <w:b/>
          <w:sz w:val="32"/>
          <w:szCs w:val="32"/>
          <w:u w:val="single"/>
        </w:rPr>
        <w:t>318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F7A3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F7A35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2DD1" w:rsidRDefault="000F7A3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35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R$ 9.758.200,00 (nove milhões, setecentos e cinquenta e oito mil e duzentos reais), para atender despesas decorrentes com folhas de pagamentos e obrigações patronais, referente ao mês de novembro, conforme demonstrativo abaixo:</w:t>
      </w:r>
    </w:p>
    <w:p w:rsidR="000F7A35" w:rsidRDefault="000F7A3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78.000,00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64.000,00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DA SAÚDE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10.122.034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10.122.034.2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10.122.034.2.375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DE SERVIÇOS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694.000,00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560.000,00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134.000,00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PROGRAMA SAUDE DA FAMILIA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681.000,00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512.000,00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169.000,00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10.302.038.2.411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10.302.038.2.412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SAUDE 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428.000,00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342.000,00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86.000,00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10.302.038.2.410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2.156.000,00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1.662.000,00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494.000,00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10.302.037.2.053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E IMPLEMENTAÇÃO DO PROGRAMA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641.000,00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498.000,00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143.000,00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10.302.037.2.406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234.000,00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229.000,00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EDUCAÇÃO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EDUCAÇÃO INFANTIL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87.000,00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87.000,00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1.742.000,00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1.390.000,00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352.000,00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EDUCAÇÃO FUNDAMENTAL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469.000,00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372.000,00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97.000,00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12.361.116.2.457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80.000,00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80.000,00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02.09.04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FUNDEB - FUNDO DESENV DA EDUCAÇÃO BÁSICA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12.365.041.2.046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429.000,00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429.000,00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12.367.048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12.367.048.2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12.367.048.2.039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EDUCAÇÃO A PORTADORES DE NECESSIDADES ESPECIAIS -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1.300,00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1.300,00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PLANEJAMENTO URBANO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15.122.056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15.122.056.2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15.122.056.2.425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210.000,00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168.000,00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42.000,00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MOBILIDADE URBANA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26.122.087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MODERNIZAÇÃO E MANUTENÇÃO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26.122.087.2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26.122.087.2.389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CULTURA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CULTURA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13.392.078.2.505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PALACETE DAS ROSAS PAULO ANTONIO CORREA DA SILVA - SEDE SECRETARIA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46.000,00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46.000,00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13.392.078.2.507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CENTRO DE ARTES E OFÍCIOS JUDITH LAUAND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13.392.078.2.511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TEATRO WALLACE LEAL VALENTIN RODRIGUES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13.392.078.2.512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TEATRO DE ARENA BENEDITO DE OLIVEIRA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22.400,00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19.000,00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3.400,00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13.391.080.2.514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MAPA MUSEU DE ARQUEOLOGIA E PALEONTOLOGIA DE ARARAQUARA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2.500,00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13.391.080.2.517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13.391.080.2.519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BIBLIOTECA PÚBLICA MUNICIPAL MÁRIO DE ANDRADE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94.000,00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87.000,00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ASSISTÊNCIA SOCIAL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08.122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08.122.083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08.122.083.2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08.122.083.2.110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COORDENAÇÃO E SUPERVISÃO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122.000,00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122.000,00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GABINETE DO PREFEITO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GABINETE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COORDENAÇÃO DE POLÍTICAS PÚBLICAS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04.122.015.2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04.122.015.2.006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33.500,00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33.500,00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14.422.010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PARTICIPAÇÃO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14.422.010.2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14.422.010.2.422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GOVERNO POPULAR NOS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71.500,00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60.000,00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11.500,00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GESTÃO GOVERNAMENTAL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02.28.02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ADMINISTRAÇÃO TRIBUTÁRIA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ORDENAMENTO TERRITORIAL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04.127.021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ORDENAMENTO TRIBUTÁRIO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04.127.021.2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04.127.021.2.006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56.000,00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56.000,00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ADMINISTRAÇÃO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04.122.022.2.523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POSTO DE ATENDIMENTO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135.000,00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135.000,00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28.846.030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COMPLEMENTAÇÃO DE PROVENTOS DE APOSENTADORIAS E PENSÕES AOS SERVIDORES - 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28.846.030.0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28.846.030.0.003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719.000,00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505.000,00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214.000,00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02.28.08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TECNOLOGIA DA INFORMAÇÃO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04.126.031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INTERNET PARA TODOS E MODERNIZAÇÃO ÁREA DE 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04.126.031.2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04.126.031.2.401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 DE T.I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COORDENADORIA EXECUTIVA DE SERVIÇOS PÚBLICOS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15.452.072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LIMPEZA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15.452.072.2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15.452.072.2.006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17.000,00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16.000,00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15.452.076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FISCALIZAÇÃO DE POSTURAS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15.452.076.2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15.452.076.2.006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7.000,00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23.694.059.2.441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11.333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EMPREGABILIDADE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11.333.059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11.333.059.2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11.333.059.2.442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 DO POSTO DE ATENDIMENTO AO TRABALHADOR - CEAT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26.000,00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02.30.03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23.695.060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PLANEJAMENTO E GESTÃO DO 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23.695.060.2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23.695.060.2.006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4.500,00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DA AGRICULTURA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20.605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20.605.105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20.605.105.2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20.605.105.2.006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64.500,00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52.500,00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SECRETARIA MUNICIPAL DE COOP. ASSUNTOS SEGURANÇA PÚBLICA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CORREGEDORIA DA GUARDA CIVIL MUNICIPAL E FISC. TRÂNSITO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PROCURADORIA GERAL DO MUNICÍPIO</w:t>
            </w:r>
          </w:p>
        </w:tc>
      </w:tr>
      <w:tr w:rsidR="000F7A35" w:rsidRPr="000F7A35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02.32.01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</w:rPr>
              <w:t>PROCURADORIA GERAL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A35" w:rsidRPr="000F7A35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248.000,00</w:t>
            </w:r>
          </w:p>
        </w:tc>
      </w:tr>
      <w:tr w:rsidR="000F7A35" w:rsidRPr="000F7A35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F7A3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192.000,00</w:t>
            </w:r>
          </w:p>
        </w:tc>
      </w:tr>
      <w:tr w:rsidR="000F7A35" w:rsidRPr="000F7A35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56.000,00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7A35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0F7A35" w:rsidRPr="000F7A35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</w:tbl>
    <w:p w:rsidR="000F7A35" w:rsidRDefault="000F7A3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F7A35" w:rsidRPr="000F7A35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35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orçamentários provenientes de:</w:t>
      </w:r>
    </w:p>
    <w:p w:rsidR="006D45F8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35">
        <w:rPr>
          <w:rFonts w:ascii="Calibri" w:hAnsi="Calibri" w:cs="Calibri"/>
          <w:sz w:val="24"/>
          <w:szCs w:val="24"/>
        </w:rPr>
        <w:t>I - Anulações parciais das dotações abaixo especificadas no valor de R$ 6.563.478,61 (seis milhões, quinhentos e sessenta e três mil, quatrocentos e setenta e oito reais e sessenta e um centavos), conforme abaixo especificada:</w:t>
      </w:r>
    </w:p>
    <w:p w:rsidR="000F7A35" w:rsidRDefault="000F7A3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GESTÃO E ADMINISTRAÇÃO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CODECON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1.493,36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1.493,36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DA SAÚDE</w:t>
            </w: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10.301.035.2.413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1.096.702,82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3.1.90. 11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831.048,26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265.654,56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10.301.035.2.415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37.006,44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37.006,44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10.302.038.2.407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DO CENTRO DE REFERENCIA EM SAUDE DO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36.533,47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24.956,40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11.577,07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10.302.038.2.407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DOS SERVIÇOS DE ATENDIMENTO MOVEL DE URGENCIA (SAMU)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600.000,00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AGENTES COMUNITARIOS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564.000,00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449.000,00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115.000,00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340.000,00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340.000,00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AGENTES COMUNITARIOS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800.000,00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600.000,00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05 – TRANSFERENCIAS E CONVENIOS FEDERAIS - VINCULADOS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PROGRAMA SAUDE DA FAMILIA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700.000,00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05 – TRANSFERENCIAS E CONVENIOS FEDERAIS - VINCULADOS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10.301.039.2.461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05 – TRANSFERENCIAS E CONVENIOS FEDERAIS - VINCULADOS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EDUCAÇÃO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25.665,58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9.036,87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16.628,71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12.365.049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12.365.049.2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12.365.049.2.385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APOIO A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164.762,34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133.187,53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31.574,81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EDUCAÇÃO FUNDAMENTAL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79.372,01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77.651,03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1.720,98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12.361.049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12.361.049.2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12.361.049.2.385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APOIO A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88.788,56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41.451,48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47.337,08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12.361.041.2.339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13.751,96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13.346,29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405,67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12.361.055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12.361.055.2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12.361.055.2.030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2.850,06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2.850,06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EDIFICAÇÕES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15.122.057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15.122.057.2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15.122.057.2.006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8.194,04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4.099,08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4.094,96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02.10.05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HABITAÇÃO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16.482.101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MORADIA DIGNA PARA TODOS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16.482.101.2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16.482.101.2.006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62.795,51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46.709,15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16.086,36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26.122.093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26.122.093.2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53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26.122.093.2.387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DO PEDAGIO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68.987,73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50.890,47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18.097,26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CULTURA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13.392.078.2.509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CENTRO DE ESPORTES E ARTES UNIFICADAS VEREADORA DEODATA LEOPOLDINA DO AMARAL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1.631,25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759,44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871,81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13.392.078.2.505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PALACETE DAS ROSAS PAULO ANTONIO CORREA DA SILVA - SEDE SECRETARIA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3.807,05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3.807,05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13.392.078.2.510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TEATRO MUNICIPAL PREFEITO CLODOALDO MEDINA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67.587,31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52.469,47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15.117,84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13.392.078.2.506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CASA DA CULTURA LUIS ANTÔNIO MARTINEZ CORRÊA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25.491,86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18.027,09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7.464,77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13.392.078.2.508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OFICINAS CULTURAIS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24.332,81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18.328,90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6.003,91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13.391.080.2.515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MUSEU DO FUTEBOL E DOS ESPORTES DE ARARAQUARA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4.763,68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3.196,07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1.567,61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13.391.080.2.518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ARQUIVO PÚBLICO HISTÓRICO PROF. RODOLPHO TELAROLLI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13.917,97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11.210,08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2.707,89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13.391.080.2.517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368,44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368,44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13.391.080.2.516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MUSEU FERROVIÁRIO FRANCISCO AURELIANO DE ARAÚJO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14.540,67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11.712,48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2.828,19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 EXECUTIVA DE ESPORTE E LAZER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27.122.081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COORDENAÇÃO DA SECRETARIA DE ESPORTES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27.122.081.2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27.122.081.2.006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191.001,69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145.126,23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45.875,46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 EXECUTIVA DE ESPORTE E LAZER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27.812.113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PROJETOS ESPORTIVOS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27.812.113.2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27.812.113.2.163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ESCOLINHAS DE ESPORTES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6.673,05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6.673,05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DE SEGURANÇA ALIMENTAR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08.244.106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08.244.106.2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08.244.106.2.006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67.869,18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49.905,53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17.963,65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08.243.099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08.243.099.2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08.243.099.2.006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4.004,06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4.004,06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08.243.085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08.243.085.2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08.243.085.2.232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PROMAIP - PROGR. MUNICIPAL DE ACOLHIMENTO INSTITUCIONAL PROVISORIO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45.720,99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31.150,41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14.570,58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08.244.085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08.244.085.2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08.244.085.2.144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CASA TRANSITORIA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5.259,67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3.541,62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1.718,05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GABINETE DO PREFEITO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ARTICULAÇÃO INSTITUCIONAL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04.122.016.2.068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4.268,75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3.085,84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1.182,91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04.122.016.2.520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CAPTAÇÃO DE RECURSOS E CONVÊNIOS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18.150,24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14.621,49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3.528,75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02.26.03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CONTROLADORIA GERAL DO MUNICIPIO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04.124.014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04.124.014.2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04.124.014.2.007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EXECUÇÃO DAS ATIVIDADES DE 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3.899,57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3.899,57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02.27.01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PLANEJAMENTO E ORÇAMENTO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04.121.019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04.121.019.2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04.121.019.2.006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44.411,09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39.626,11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4.784,98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DIREITOS HUMANOS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ARTICULAÇÃO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14.422.006.2.417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POLITICA DE DIREITOS HUMANOS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1.264,49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671,09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593,40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02.27.04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POLÍTICAS PARA AS MULHERES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POLÍTICAS PARA AS MULHERES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14.422.011.2.424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ATIVIDADES, PROJETOS E PROGRAMAS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2.530,71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2.530,71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02.27.05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POLÍTICAS PARA AS MULHERES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PROMOÇÃO DA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14.422.012.2.427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 -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6.657,48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6.657,48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GESTÃO GOVERNAMENTAL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32.212,57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32.212,57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02.28.03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CONSOLIDAÇÃO DA DÍVIDA ATIVA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02.061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AÇÃO 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02.061.020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EXECUÇÕES FISCAIS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02.061.020.2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02.061.020.2.006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28.642,87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19.816,81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8.826,06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02.28.04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FINANCEIRA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04.123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04.123.019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04.123.019.2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04.123.019.2.006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50.305,11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44.669,51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5.635,60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284.637,79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255.441,42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29.196,37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04.122.022.2.524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POSTO DE ATENDIMENTO DA VILA XAVIER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9.655,39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8.343,91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1.311,48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26.782.067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SISTEMA VIÁRIO - CONSERVAÇÃO, CONSTRUÇÃO E AMPLIAÇÃO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26.782.067.2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26.782.067.2.095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DE MANUTENÇÃO E CONSERVAÇÃO DO SISTEMA VIARIO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29.959,10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11.861,59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18.097,51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15.122.071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PÚBLICOS - ATIVIDADES ADMINISTRATIVAS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15.122.071.2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15.122.071.2.006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74.272,34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66.059,68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8.212,66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15.452.073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ILUMINAÇÃO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15.452.073.2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15.452.073.2.006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12.321,31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10.539,79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1.781,52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15.452.073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15.452.073.2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15.452.073.2.006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5.025,84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5.025,84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18.541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18.541.075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E CONSERVAÇÃO DE ÁREAS VERDES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18.541.075.2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18.541.075.2.006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60.289,62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46.405,39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13.884,23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02.30.01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DA INDÚSTRIA E TECNOLOGIA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22.662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PRODUÇÃO INDUSTRIAL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22.662.058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INDÚSTRIA, TECNOLOGIA E INOVAÇÃO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22.662.058.2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22.662.058.2.006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25.137,82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18.744,76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6.363,06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ADMINISTRAÇÕES DE CONCESSÕES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04.130.061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04.130.061.2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04.130.061.2.012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 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33.755,44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29.798,69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3.956,75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11.334.059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11.334.059.2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11.334.059.2.443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 E APOIO ESTRUTURAL AOS GRUPOS DE ECONOMIA SOLIDARIA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4.550,71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3.283,07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1.267,64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23.694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23.694.059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23.694.059.2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23.694.059.2.441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692,31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692,31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02.31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SECRETARIA MUNICIPAL DE COOP. ASSUNTOS SEGURANÇA PÚBLICA</w:t>
            </w: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02.31.01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CORREGEDORIA DA GUARDA CIVIL MUNICIPAL E FISC. TRÂNSITO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1.516,60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1.516,60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02.31.02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</w:rPr>
              <w:t>CORREGEDORIA DA GUARDA CIVIL MUNICIPAL E FISC. TRÂNSITO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91.596,26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38.539,67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53.056,59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06.122.086.2.438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 DA DEFESA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7.918,05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5.894,94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2.023,11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26.782.089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26.782.089.2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F7A35" w:rsidRPr="000F7A35" w:rsidTr="000F7A35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26.782.089.2.006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35" w:rsidRPr="000F7A35" w:rsidRDefault="000F7A35" w:rsidP="00200DFF">
            <w:pPr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161.963,59</w:t>
            </w:r>
          </w:p>
        </w:tc>
      </w:tr>
      <w:tr w:rsidR="000F7A35" w:rsidRPr="000F7A35" w:rsidTr="000F7A35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F7A3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133.074,62</w:t>
            </w:r>
          </w:p>
        </w:tc>
      </w:tr>
      <w:tr w:rsidR="000F7A35" w:rsidRPr="000F7A35" w:rsidTr="000F7A35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35" w:rsidRPr="000F7A35" w:rsidRDefault="000F7A35" w:rsidP="00200D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28.888,97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A35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F7A35" w:rsidRPr="000F7A35" w:rsidTr="000F7A35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35" w:rsidRPr="000F7A35" w:rsidRDefault="000F7A35" w:rsidP="00200DF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</w:tbl>
    <w:p w:rsidR="000F7A35" w:rsidRDefault="000F7A3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F7A35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35">
        <w:rPr>
          <w:rFonts w:ascii="Calibri" w:hAnsi="Calibri" w:cs="Calibri"/>
          <w:sz w:val="24"/>
          <w:szCs w:val="24"/>
        </w:rPr>
        <w:t>II - Recursos de Excesso de Arrecadação, apurado no presente exercício, no valor de R$ 3.194.721,39 (três milhões, cento e noventa e quatro mil, setecentos e vinte e um reais e trinta e nove ce</w:t>
      </w:r>
      <w:r>
        <w:rPr>
          <w:rFonts w:ascii="Calibri" w:hAnsi="Calibri" w:cs="Calibri"/>
          <w:sz w:val="24"/>
          <w:szCs w:val="24"/>
        </w:rPr>
        <w:t>ntavos).</w:t>
      </w:r>
    </w:p>
    <w:p w:rsidR="000F7A35" w:rsidRPr="000F7A35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F7A35" w:rsidRPr="000F7A35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35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PPA); na Lei Municipal nº 8.753, de 19 de julho de 2016 (Lei de Diretrizes Orçamentárias - LDO); e na Lei Municipal nº 8.864, de 16 de dezembro de 2016 (Lei Orçamentária Anual - LOA).</w:t>
      </w:r>
    </w:p>
    <w:p w:rsidR="000F7A35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F7A35" w:rsidRDefault="000F7A35" w:rsidP="000F7A3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F7A35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0F7A35" w:rsidRPr="00BB48C7" w:rsidRDefault="000F7A35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</w:t>
      </w:r>
      <w:r w:rsidR="00D101D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</w:t>
      </w:r>
      <w:r w:rsidR="00D101D7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F7A35">
      <w:rPr>
        <w:noProof/>
        <w:sz w:val="20"/>
      </w:rPr>
      <w:t>29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7A3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7A3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F7A35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0F7A35"/>
    <w:pPr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0F7A35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F7A35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0F7A35"/>
    <w:pPr>
      <w:suppressAutoHyphens/>
      <w:ind w:firstLine="1416"/>
      <w:jc w:val="both"/>
    </w:pPr>
    <w:rPr>
      <w:rFonts w:ascii="Arial" w:hAnsi="Arial"/>
      <w:lang/>
    </w:rPr>
  </w:style>
  <w:style w:type="paragraph" w:styleId="Corpodetexto3">
    <w:name w:val="Body Text 3"/>
    <w:basedOn w:val="Normal"/>
    <w:link w:val="Corpodetexto3Char"/>
    <w:rsid w:val="000F7A3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F7A35"/>
    <w:rPr>
      <w:sz w:val="16"/>
      <w:szCs w:val="16"/>
    </w:rPr>
  </w:style>
  <w:style w:type="paragraph" w:styleId="Ttulo">
    <w:name w:val="Title"/>
    <w:basedOn w:val="Normal"/>
    <w:link w:val="TtuloChar"/>
    <w:qFormat/>
    <w:rsid w:val="000F7A35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0F7A35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0F7A35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0F7A35"/>
    <w:pPr>
      <w:ind w:left="708"/>
    </w:pPr>
  </w:style>
  <w:style w:type="character" w:customStyle="1" w:styleId="apple-converted-space">
    <w:name w:val="apple-converted-space"/>
    <w:basedOn w:val="Fontepargpadro"/>
    <w:rsid w:val="000F7A35"/>
  </w:style>
  <w:style w:type="character" w:styleId="Hyperlink">
    <w:name w:val="Hyperlink"/>
    <w:unhideWhenUsed/>
    <w:rsid w:val="000F7A35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0F7A35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link w:val="SubttuloChar"/>
    <w:qFormat/>
    <w:rsid w:val="000F7A35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character" w:customStyle="1" w:styleId="SubttuloChar">
    <w:name w:val="Subtítulo Char"/>
    <w:basedOn w:val="Fontepargpadro"/>
    <w:link w:val="Subttulo"/>
    <w:rsid w:val="000F7A35"/>
    <w:rPr>
      <w:rFonts w:ascii="Arial" w:eastAsia="Lucida Sans Unicode" w:hAnsi="Arial" w:cs="Lucida Sans Unicode"/>
      <w:i/>
      <w:iCs/>
      <w:sz w:val="28"/>
      <w:szCs w:val="28"/>
      <w:lang/>
    </w:rPr>
  </w:style>
  <w:style w:type="paragraph" w:customStyle="1" w:styleId="ListParagraph">
    <w:name w:val="List Paragraph"/>
    <w:basedOn w:val="Normal"/>
    <w:rsid w:val="000F7A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0F7A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0F7A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0F7A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0F7A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0F7A3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0F7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0F7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0F7A3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0F7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0F7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0F7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0F7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0F7A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0F7A3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0F7A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0F7A3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0F7A3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0F7A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0F7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0F7A3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0F7A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0F7A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0F7A3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0F7A35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0F7A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0F7A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0F7A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0F7A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0F7A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0F7A3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0F7A35"/>
  </w:style>
  <w:style w:type="paragraph" w:customStyle="1" w:styleId="t00edtulo00201">
    <w:name w:val="t_00edtulo_00201"/>
    <w:basedOn w:val="Normal"/>
    <w:rsid w:val="000F7A35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0F7A35"/>
  </w:style>
  <w:style w:type="paragraph" w:customStyle="1" w:styleId="recuo0020de0020corpo0020de0020texto00202">
    <w:name w:val="recuo_0020de_0020corpo_0020de_0020texto_00202"/>
    <w:basedOn w:val="Normal"/>
    <w:rsid w:val="000F7A35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0F7A35"/>
  </w:style>
  <w:style w:type="character" w:customStyle="1" w:styleId="t00edtulo00203char">
    <w:name w:val="t_00edtulo_00203__char"/>
    <w:basedOn w:val="Fontepargpadro"/>
    <w:rsid w:val="000F7A35"/>
  </w:style>
  <w:style w:type="character" w:customStyle="1" w:styleId="t00edtulo00202char">
    <w:name w:val="t_00edtulo_00202__char"/>
    <w:basedOn w:val="Fontepargpadro"/>
    <w:rsid w:val="000F7A35"/>
  </w:style>
  <w:style w:type="paragraph" w:customStyle="1" w:styleId="t00edtulo00203">
    <w:name w:val="t_00edtulo_00203"/>
    <w:basedOn w:val="Normal"/>
    <w:rsid w:val="000F7A3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0F7A35"/>
  </w:style>
  <w:style w:type="character" w:customStyle="1" w:styleId="t00edtulo00201charchar">
    <w:name w:val="t__00edtulo__00201____char__char"/>
    <w:basedOn w:val="Fontepargpadro"/>
    <w:rsid w:val="000F7A35"/>
  </w:style>
  <w:style w:type="paragraph" w:customStyle="1" w:styleId="t00edtulo00202">
    <w:name w:val="t__00edtulo__00202"/>
    <w:basedOn w:val="Normal"/>
    <w:rsid w:val="000F7A35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0F7A35"/>
  </w:style>
  <w:style w:type="paragraph" w:customStyle="1" w:styleId="Default">
    <w:name w:val="Default"/>
    <w:rsid w:val="000F7A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0F7A35"/>
    <w:rPr>
      <w:rFonts w:cs="Times New Roman"/>
      <w:b/>
      <w:bCs/>
    </w:rPr>
  </w:style>
  <w:style w:type="character" w:customStyle="1" w:styleId="CharChar6">
    <w:name w:val="Char Char6"/>
    <w:locked/>
    <w:rsid w:val="000F7A35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customStyle="1" w:styleId="PargrafodaLista1">
    <w:name w:val="Parágrafo da Lista1"/>
    <w:basedOn w:val="Normal"/>
    <w:rsid w:val="000F7A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0F7A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6390</Words>
  <Characters>34508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85</cp:revision>
  <cp:lastPrinted>2017-04-25T15:43:00Z</cp:lastPrinted>
  <dcterms:created xsi:type="dcterms:W3CDTF">2016-08-16T19:55:00Z</dcterms:created>
  <dcterms:modified xsi:type="dcterms:W3CDTF">2017-11-28T20:39:00Z</dcterms:modified>
</cp:coreProperties>
</file>