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E35D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9302A">
        <w:rPr>
          <w:rFonts w:ascii="Tahoma" w:hAnsi="Tahoma" w:cs="Tahoma"/>
          <w:b/>
          <w:sz w:val="32"/>
          <w:szCs w:val="32"/>
          <w:u w:val="single"/>
        </w:rPr>
        <w:t>280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9302A">
        <w:rPr>
          <w:rFonts w:ascii="Tahoma" w:hAnsi="Tahoma" w:cs="Tahoma"/>
          <w:b/>
          <w:sz w:val="32"/>
          <w:szCs w:val="32"/>
          <w:u w:val="single"/>
        </w:rPr>
        <w:t>317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9302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9302A">
        <w:rPr>
          <w:rFonts w:ascii="Calibri" w:hAnsi="Calibri" w:cs="Calibri"/>
          <w:sz w:val="22"/>
          <w:szCs w:val="22"/>
        </w:rPr>
        <w:t>Institui o Plano Municipal de Economia Criativa e Solidária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9302A" w:rsidRP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>Art. 1º Fica instituído o Plano Municipal de Economia Criativa e Solidária, composto por 19 (dezenove) diretrizes, para o período compreendido entre os anos de 2018 e 2021, a partir dos encaminhamentos propostos pela I Conferência Municipal de Economia Criativa e Solidária, conforme Anexo I, que é parte integrante da presente lei.</w:t>
      </w:r>
    </w:p>
    <w:p w:rsid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9302A" w:rsidRP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 xml:space="preserve">Parágrafo </w:t>
      </w:r>
      <w:r>
        <w:rPr>
          <w:rFonts w:ascii="Calibri" w:hAnsi="Calibri" w:cs="Calibri"/>
          <w:sz w:val="24"/>
          <w:szCs w:val="24"/>
        </w:rPr>
        <w:t>ú</w:t>
      </w:r>
      <w:r w:rsidRPr="00F9302A">
        <w:rPr>
          <w:rFonts w:ascii="Calibri" w:hAnsi="Calibri" w:cs="Calibri"/>
          <w:sz w:val="24"/>
          <w:szCs w:val="24"/>
        </w:rPr>
        <w:t>nico. O Plano Municipal de Economia Criativa e Solidária poderá ser atualizado ou alterado mediante nova Confer</w:t>
      </w:r>
      <w:r w:rsidR="005A33A3">
        <w:rPr>
          <w:rFonts w:ascii="Calibri" w:hAnsi="Calibri" w:cs="Calibri"/>
          <w:sz w:val="24"/>
          <w:szCs w:val="24"/>
        </w:rPr>
        <w:t>ê</w:t>
      </w:r>
      <w:r w:rsidRPr="00F9302A">
        <w:rPr>
          <w:rFonts w:ascii="Calibri" w:hAnsi="Calibri" w:cs="Calibri"/>
          <w:sz w:val="24"/>
          <w:szCs w:val="24"/>
        </w:rPr>
        <w:t>ncia Municipal de Economia Criativa e Solidária.</w:t>
      </w:r>
    </w:p>
    <w:p w:rsid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9302A" w:rsidRP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>Art. 2º As Diretrizes e Resoluções da Conferência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9302A" w:rsidRP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>Art. 3º A execução do Plano Municipal de Economia Criativa e Solidária será realizada de forma gradativa, continua e transversal, sob a articulação da Secretaria Municipal do Trabalho e do Desenvolvimento Econômico, e as despesas com a sua execução ocorrerão por conta das dotações orçamentárias das secretarias afins, suplementadas, se necessário, e conforme a legislação em vigor.</w:t>
      </w:r>
    </w:p>
    <w:p w:rsid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9302A" w:rsidRP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>Art. 4º A execução de despesas de investimentos, relacionadas às diretrizes ora propostas, será objeto de discussão nas Plenárias anuais do Orçamento Participativo.</w:t>
      </w:r>
    </w:p>
    <w:p w:rsid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9302A" w:rsidRP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>Art. 5º Esta lei será regulamentada, no que couber, por ato próprio do Chefe do Poder Executivo.</w:t>
      </w:r>
    </w:p>
    <w:p w:rsidR="00F9302A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9302A" w:rsidP="00F930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9302A">
        <w:rPr>
          <w:rFonts w:ascii="Calibri" w:hAnsi="Calibri" w:cs="Calibri"/>
          <w:sz w:val="24"/>
          <w:szCs w:val="24"/>
        </w:rPr>
        <w:t>Art. 6º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</w:t>
      </w:r>
      <w:r w:rsidR="00D101D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</w:t>
      </w:r>
      <w:r w:rsidR="00D101D7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4E35D2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4E35D2" w:rsidRPr="0066341A" w:rsidRDefault="004E35D2" w:rsidP="004E35D2">
      <w:pPr>
        <w:pStyle w:val="PargrafodaLista1"/>
        <w:spacing w:before="120" w:after="0" w:line="36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cs="Calibri"/>
          <w:sz w:val="24"/>
          <w:szCs w:val="24"/>
        </w:rPr>
        <w:br w:type="page"/>
      </w:r>
      <w:r w:rsidRPr="00C3426E">
        <w:rPr>
          <w:rStyle w:val="Forte"/>
          <w:rFonts w:ascii="Arial" w:hAnsi="Arial" w:cs="Arial"/>
        </w:rPr>
        <w:t xml:space="preserve">Diretrizes/Resoluções da 1ª Conferência </w:t>
      </w:r>
      <w:r>
        <w:rPr>
          <w:rStyle w:val="Forte"/>
          <w:rFonts w:ascii="Arial" w:hAnsi="Arial" w:cs="Arial"/>
        </w:rPr>
        <w:t>Municipal de</w:t>
      </w:r>
      <w:r w:rsidRPr="00C3426E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Economia Criativa e Solidária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>Realizar um mapeamento dos empreendimentos, formais e informais, de economia solidária no município e de seus respectivos produtos e serviços, para ampla divulgação e identificação de oportunidades para dinamização e consolidação destas iniciativas.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>Criar e regulamentar a Lei e o Conselho Municipal de Economia Criativa e Solidária, garantindo participação de empreendimentos em sua gestão, de forma assegurar a participação e o controle social sobre as Políticas Públicas.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>Criar e regulamentar o Fundo Municipal de Economia Criativa e Solidária, como fonte de recurso permanente para o financiamento dos projetos e programas de incentivo e crédito aos EES, gerenciado pelo Conselho Municipal de Economia Criativa e Solidária.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>Criar o Centro Público de Economia Criativa e Solidária, espaço físico voltado ao desenvolvimento de políticas públicas de apoio, fomento, desenvolvimento e comercialização dos empreendimentos econômicos e solidários, ao acolhimento da Incubadora Publica de Economia Criativa e Solidária e à sensibilização e à formação de gestores de políticas públicas e integração destas políticas, capazes de impulsionar articulações de redes e cadeias produtivas para promover o desenvolvimento econômico local.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 xml:space="preserve">Implementar a incubadora pública municipal de economia solidária, visando o acompanhamento, a formação e o fortalecimento dos empreendimentos econômicos solidários e o estabelecimento de parcerias com universidades e entidades de apoio e fomento para oferta de assistência técnica continuada e inovação tecnológica e, que tenham por base, processos pedagógicos adequados aos trabalhadores e garantam o </w:t>
      </w:r>
      <w:proofErr w:type="spellStart"/>
      <w:r w:rsidRPr="004F144D">
        <w:rPr>
          <w:rFonts w:cs="Arial"/>
          <w:color w:val="000000"/>
          <w:sz w:val="24"/>
          <w:szCs w:val="24"/>
        </w:rPr>
        <w:t>empoderamento</w:t>
      </w:r>
      <w:proofErr w:type="spellEnd"/>
      <w:r w:rsidRPr="004F144D">
        <w:rPr>
          <w:rFonts w:cs="Arial"/>
          <w:color w:val="000000"/>
          <w:sz w:val="24"/>
          <w:szCs w:val="24"/>
        </w:rPr>
        <w:t xml:space="preserve"> e a efetividade da gestão dos empreendimentos. O processo de incubação é composto por ações e metodologia de incubação de EES, visando desenvolver iniciativas formativas, de assessoramento técnico e de suporte para gestão, desde a constituição primária dos grupos, formalização dos EES, elaboração de planos de negócios e de sustentabilidade, elaboração de plano estratégico de gestão etc., de forma que no fim do processo, o empreendimento conquiste autonomia organizativa e viabilidade econômica.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 xml:space="preserve">Criar e estruturar espaços descentralizados, fixos e permanentes </w:t>
      </w:r>
      <w:bookmarkStart w:id="0" w:name="_GoBack"/>
      <w:bookmarkEnd w:id="0"/>
      <w:r w:rsidRPr="004F144D">
        <w:rPr>
          <w:rFonts w:cs="Arial"/>
          <w:color w:val="000000"/>
          <w:sz w:val="24"/>
          <w:szCs w:val="24"/>
        </w:rPr>
        <w:t>(lojas, centrais, espaços públicos, etc.) e periódicos (feiras, exposições, etc.) de comercialização de produtos e serviços da Economia Criativa e Solidária, em locais estratégicos, de grande circulação.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>Avaliar a viabilidade econômica e criar um Centro de Atividades Econômicas de Economia Criativa e Solidária no antigo Matadouro.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>Identificar imóveis passíveis de serem ocupados por empreendimentos de economia solidária, via "instituto do abandono" ou reintegração de imóveis públicos e realizar estudo de viabilidade de uso e ocupação.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color w:val="000000"/>
          <w:sz w:val="24"/>
          <w:szCs w:val="24"/>
        </w:rPr>
      </w:pPr>
      <w:r w:rsidRPr="004F144D">
        <w:rPr>
          <w:rFonts w:cs="Arial"/>
          <w:color w:val="000000"/>
          <w:sz w:val="24"/>
          <w:szCs w:val="24"/>
        </w:rPr>
        <w:t xml:space="preserve">Realizar a adesão institucional do município ao CADSOL, como instrumento de reconhecimento e certificação dos EES, para potencializar a comercialização de seus produtos e serviços nas compras governamentais e em outros mercados consumidores e também, como componente de acesso às políticas públicas. 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Implementar políticas de incentivo de criação e consolidação de empreendimentos econômicos solidários, urbanos e rurais, ligados à produção orgânica e agroecológica, com apoio para certificação, considerando a realidade e especificidades dos ecossistemas.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 xml:space="preserve">Implantar políticas públicas, no que for necessário, voltadas à inserção dos produtos e serviços dos empreendimentos econômicos solidários nos editais nas compras e contratações públicas municipais. 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Realizar concurso público (ou solicitar pelo concurso vigente), para contratação de servidores para atuação no fomento da Economia Solidária.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Estimular e apoiar a criação de novos empreendimentos econômicos solidários e consolidar os existentes.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Instituir programa municipal de artesanato e arte popular.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Promover a divulgação e a disseminação de informações sobre a economia solidária por meio de mídias alternativas (rádio comunitárias, carro de som, mídias livres, etc.) e convencionais, públicas ou privadas e outras de grande circulação.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Criação de um modelo de venda online para os produtos e serviços dos empreendimentos econômicos solidários.</w:t>
      </w:r>
    </w:p>
    <w:p w:rsidR="004E35D2" w:rsidRPr="004F144D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4F144D">
        <w:rPr>
          <w:rFonts w:cs="Arial"/>
          <w:sz w:val="24"/>
          <w:szCs w:val="24"/>
        </w:rPr>
        <w:t>Promover anualmente a semana da economia solidária conciliando com o dia nacional da economia solidária, 15 de dezembro.</w:t>
      </w:r>
    </w:p>
    <w:p w:rsidR="004E35D2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66341A">
        <w:rPr>
          <w:rFonts w:cs="Arial"/>
          <w:sz w:val="24"/>
          <w:szCs w:val="24"/>
        </w:rPr>
        <w:t>A execução do Plano Municipal de Políticas para a Assistência Social, será implementado de forma gradativa, continua e transversalmente e as despesas com a sua execução ocorrerão por conta das dotações orçamentárias das secretarias afins, suplementadas, se necessário e conforme a legislação em vigor.</w:t>
      </w:r>
    </w:p>
    <w:p w:rsidR="004E35D2" w:rsidRPr="00E57926" w:rsidRDefault="004E35D2" w:rsidP="004E35D2">
      <w:pPr>
        <w:pStyle w:val="PargrafodaLista1"/>
        <w:numPr>
          <w:ilvl w:val="0"/>
          <w:numId w:val="1"/>
        </w:numPr>
        <w:tabs>
          <w:tab w:val="clear" w:pos="1080"/>
          <w:tab w:val="left" w:pos="709"/>
        </w:tabs>
        <w:spacing w:before="120" w:after="0" w:line="360" w:lineRule="auto"/>
        <w:ind w:left="0" w:firstLine="0"/>
        <w:contextualSpacing w:val="0"/>
        <w:jc w:val="both"/>
        <w:rPr>
          <w:rStyle w:val="Forte"/>
          <w:rFonts w:cs="Arial"/>
          <w:b w:val="0"/>
          <w:bCs w:val="0"/>
          <w:sz w:val="24"/>
          <w:szCs w:val="24"/>
        </w:rPr>
      </w:pPr>
      <w:r w:rsidRPr="00E57926">
        <w:rPr>
          <w:rFonts w:cs="Arial"/>
          <w:sz w:val="24"/>
          <w:szCs w:val="24"/>
        </w:rPr>
        <w:t>A execução de obras de investimentos serão objeto de sucessão nas Plenárias anuais do Orçamento Participativo.</w:t>
      </w:r>
    </w:p>
    <w:p w:rsidR="00603973" w:rsidRPr="00115796" w:rsidRDefault="00603973" w:rsidP="004E35D2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E35D2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E35D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E35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90F"/>
    <w:multiLevelType w:val="hybridMultilevel"/>
    <w:tmpl w:val="CF9416F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33BD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E35D2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33A3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041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02A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4E35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4E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100</cp:revision>
  <cp:lastPrinted>2017-04-25T15:43:00Z</cp:lastPrinted>
  <dcterms:created xsi:type="dcterms:W3CDTF">2016-08-16T19:55:00Z</dcterms:created>
  <dcterms:modified xsi:type="dcterms:W3CDTF">2017-11-28T20:31:00Z</dcterms:modified>
</cp:coreProperties>
</file>