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3057F4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C54C93">
        <w:rPr>
          <w:rFonts w:ascii="Tahoma" w:hAnsi="Tahoma" w:cs="Tahoma"/>
          <w:b/>
          <w:bCs/>
          <w:sz w:val="32"/>
          <w:szCs w:val="32"/>
          <w:u w:val="single"/>
        </w:rPr>
        <w:t>93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E2590A">
        <w:rPr>
          <w:rFonts w:ascii="Tahoma" w:hAnsi="Tahoma" w:cs="Tahoma"/>
          <w:sz w:val="32"/>
          <w:szCs w:val="32"/>
        </w:rPr>
        <w:t>2</w:t>
      </w:r>
      <w:r w:rsidR="00C54C93">
        <w:rPr>
          <w:rFonts w:ascii="Tahoma" w:hAnsi="Tahoma" w:cs="Tahoma"/>
          <w:sz w:val="32"/>
          <w:szCs w:val="32"/>
        </w:rPr>
        <w:t>8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C54C93">
        <w:rPr>
          <w:rFonts w:ascii="Tahoma" w:hAnsi="Tahoma" w:cs="Tahoma"/>
          <w:sz w:val="32"/>
          <w:szCs w:val="32"/>
        </w:rPr>
        <w:t>novembro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>: VEREADOR</w:t>
      </w:r>
      <w:r w:rsidR="00B55585">
        <w:rPr>
          <w:rFonts w:ascii="Tahoma" w:hAnsi="Tahoma" w:cs="Tahoma"/>
          <w:b/>
          <w:bCs/>
          <w:sz w:val="32"/>
          <w:szCs w:val="29"/>
        </w:rPr>
        <w:t xml:space="preserve"> </w:t>
      </w:r>
      <w:r w:rsidR="00C54C93">
        <w:rPr>
          <w:rFonts w:ascii="Tahoma" w:hAnsi="Tahoma" w:cs="Tahoma"/>
          <w:b/>
          <w:bCs/>
          <w:sz w:val="32"/>
          <w:szCs w:val="29"/>
        </w:rPr>
        <w:t>E VICE-PRESIDENTE TENENTE SANTANA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C54C93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54C93">
        <w:rPr>
          <w:rFonts w:ascii="Calibri" w:hAnsi="Calibri" w:cs="Calibri"/>
          <w:sz w:val="22"/>
          <w:szCs w:val="22"/>
          <w:lang w:eastAsia="en-US"/>
        </w:rPr>
        <w:t>Confere a honraria Cidadão Araraquarense ao senhor Eudes Abrahão da Silva.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E2590A">
        <w:rPr>
          <w:rFonts w:ascii="Calibri" w:hAnsi="Calibri" w:cs="Calibri"/>
          <w:sz w:val="24"/>
          <w:szCs w:val="24"/>
        </w:rPr>
        <w:t>2</w:t>
      </w:r>
      <w:r w:rsidR="00C54C93">
        <w:rPr>
          <w:rFonts w:ascii="Calibri" w:hAnsi="Calibri" w:cs="Calibri"/>
          <w:sz w:val="24"/>
          <w:szCs w:val="24"/>
        </w:rPr>
        <w:t>8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C54C93">
        <w:rPr>
          <w:rFonts w:ascii="Calibri" w:hAnsi="Calibri" w:cs="Calibri"/>
          <w:sz w:val="24"/>
          <w:szCs w:val="24"/>
        </w:rPr>
        <w:t>novembro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92E50">
        <w:rPr>
          <w:rFonts w:ascii="Calibri" w:hAnsi="Calibri" w:cs="Calibri"/>
          <w:sz w:val="24"/>
          <w:szCs w:val="24"/>
        </w:rPr>
        <w:t>de</w:t>
      </w:r>
      <w:proofErr w:type="spellEnd"/>
      <w:r w:rsidR="00592E50">
        <w:rPr>
          <w:rFonts w:ascii="Calibri" w:hAnsi="Calibri" w:cs="Calibri"/>
          <w:sz w:val="24"/>
          <w:szCs w:val="24"/>
        </w:rPr>
        <w:t xml:space="preserve">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E2590A" w:rsidRPr="00E2590A">
        <w:rPr>
          <w:rFonts w:ascii="Calibri" w:hAnsi="Calibri" w:cs="Calibri"/>
          <w:sz w:val="24"/>
          <w:szCs w:val="24"/>
          <w:lang w:eastAsia="en-US"/>
        </w:rPr>
        <w:t xml:space="preserve">Fica conferida, nos termos do artigo 1º, inciso I, do Decreto Legislativo nº 914, de 03 de março de 2015, a honraria Cidadão Araraquarense ao senhor </w:t>
      </w:r>
      <w:r w:rsidR="00931AE3" w:rsidRPr="00931AE3">
        <w:rPr>
          <w:rFonts w:ascii="Calibri" w:hAnsi="Calibri" w:cs="Calibri"/>
          <w:sz w:val="24"/>
          <w:szCs w:val="24"/>
          <w:lang w:eastAsia="en-US"/>
        </w:rPr>
        <w:t>Eudes Abrahão da Silva</w:t>
      </w:r>
      <w:r w:rsidR="00931AE3">
        <w:rPr>
          <w:rFonts w:ascii="Calibri" w:hAnsi="Calibri" w:cs="Calibri"/>
          <w:sz w:val="24"/>
          <w:szCs w:val="24"/>
          <w:lang w:eastAsia="en-US"/>
        </w:rPr>
        <w:t>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E2590A">
        <w:rPr>
          <w:rFonts w:ascii="Calibri" w:hAnsi="Calibri" w:cs="Calibri"/>
          <w:sz w:val="24"/>
          <w:szCs w:val="24"/>
        </w:rPr>
        <w:t>2</w:t>
      </w:r>
      <w:r w:rsidR="00931AE3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E2590A">
        <w:rPr>
          <w:rFonts w:ascii="Calibri" w:hAnsi="Calibri" w:cs="Calibri"/>
          <w:sz w:val="24"/>
          <w:szCs w:val="24"/>
        </w:rPr>
        <w:t xml:space="preserve">vinte e </w:t>
      </w:r>
      <w:r w:rsidR="00931AE3">
        <w:rPr>
          <w:rFonts w:ascii="Calibri" w:hAnsi="Calibri" w:cs="Calibri"/>
          <w:sz w:val="24"/>
          <w:szCs w:val="24"/>
        </w:rPr>
        <w:t>oit</w:t>
      </w:r>
      <w:r w:rsidR="00E2590A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931AE3">
        <w:rPr>
          <w:rFonts w:ascii="Calibri" w:hAnsi="Calibri" w:cs="Calibri"/>
          <w:sz w:val="24"/>
          <w:szCs w:val="24"/>
        </w:rPr>
        <w:t>novembro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D4ECC" w:rsidRDefault="002D4ECC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931AE3">
        <w:rPr>
          <w:rFonts w:ascii="Calibri" w:hAnsi="Calibri" w:cs="Calibri"/>
          <w:sz w:val="18"/>
          <w:szCs w:val="18"/>
        </w:rPr>
        <w:t>397</w:t>
      </w:r>
      <w:r w:rsidR="00771907">
        <w:rPr>
          <w:rFonts w:ascii="Calibri" w:hAnsi="Calibri" w:cs="Calibri"/>
          <w:sz w:val="18"/>
          <w:szCs w:val="18"/>
        </w:rPr>
        <w:t>/17.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057F4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4197"/>
    <w:rsid w:val="007A7461"/>
    <w:rsid w:val="007B2A8D"/>
    <w:rsid w:val="00824619"/>
    <w:rsid w:val="00871F90"/>
    <w:rsid w:val="008B69FF"/>
    <w:rsid w:val="009101C5"/>
    <w:rsid w:val="00931AE3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4C93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38</cp:revision>
  <cp:lastPrinted>2015-05-19T22:48:00Z</cp:lastPrinted>
  <dcterms:created xsi:type="dcterms:W3CDTF">2015-06-23T21:16:00Z</dcterms:created>
  <dcterms:modified xsi:type="dcterms:W3CDTF">2017-11-28T17:40:00Z</dcterms:modified>
</cp:coreProperties>
</file>