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378" w:type="dxa"/>
        <w:tblInd w:w="1553" w:type="dxa"/>
        <w:tblLayout w:type="fixed"/>
        <w:tblLook w:val="0000" w:firstRow="0" w:lastRow="0" w:firstColumn="0" w:lastColumn="0" w:noHBand="0" w:noVBand="0"/>
      </w:tblPr>
      <w:tblGrid>
        <w:gridCol w:w="3543"/>
        <w:gridCol w:w="2127"/>
        <w:gridCol w:w="708"/>
      </w:tblGrid>
      <w:tr w:rsidR="00B71C54" w14:paraId="10C56FEE" w14:textId="77777777" w:rsidTr="001510B1">
        <w:tc>
          <w:tcPr>
            <w:tcW w:w="3543" w:type="dxa"/>
          </w:tcPr>
          <w:p w14:paraId="02197182" w14:textId="77777777" w:rsidR="00B71C54" w:rsidRDefault="00B71C54" w:rsidP="001510B1">
            <w:pPr>
              <w:ind w:left="175" w:right="33"/>
              <w:jc w:val="center"/>
            </w:pPr>
            <w:r>
              <w:rPr>
                <w:b/>
                <w:sz w:val="32"/>
                <w:szCs w:val="32"/>
              </w:rPr>
              <w:t xml:space="preserve">PROJETO DE LEI Nº </w:t>
            </w:r>
          </w:p>
        </w:tc>
        <w:tc>
          <w:tcPr>
            <w:tcW w:w="2127" w:type="dxa"/>
          </w:tcPr>
          <w:p w14:paraId="25242A79" w14:textId="77777777" w:rsidR="00B71C54" w:rsidRDefault="00B71C54" w:rsidP="001510B1">
            <w:pPr>
              <w:ind w:left="-58" w:right="-108"/>
              <w:jc w:val="center"/>
            </w:pPr>
          </w:p>
        </w:tc>
        <w:tc>
          <w:tcPr>
            <w:tcW w:w="708" w:type="dxa"/>
          </w:tcPr>
          <w:p w14:paraId="777E17CF" w14:textId="77777777" w:rsidR="00B71C54" w:rsidRDefault="00B71C54" w:rsidP="001510B1">
            <w:pPr>
              <w:ind w:right="-249"/>
            </w:pPr>
            <w:r>
              <w:rPr>
                <w:b/>
                <w:sz w:val="32"/>
                <w:szCs w:val="32"/>
              </w:rPr>
              <w:t>/17</w:t>
            </w:r>
          </w:p>
          <w:p w14:paraId="3B64455A" w14:textId="77777777" w:rsidR="00B71C54" w:rsidRDefault="00B71C54" w:rsidP="001510B1">
            <w:pPr>
              <w:ind w:right="-249"/>
            </w:pPr>
          </w:p>
        </w:tc>
      </w:tr>
    </w:tbl>
    <w:p w14:paraId="0163B5F6" w14:textId="77777777" w:rsidR="00B71C54" w:rsidRDefault="00B71C54" w:rsidP="00B71C54"/>
    <w:p w14:paraId="69485031" w14:textId="77777777" w:rsidR="00B71C54" w:rsidRDefault="00B71C54" w:rsidP="00B71C54"/>
    <w:p w14:paraId="16395FFD" w14:textId="44B80CF0" w:rsidR="00B71C54" w:rsidRPr="00924AA3" w:rsidRDefault="00B71C54" w:rsidP="00B71C54">
      <w:pPr>
        <w:ind w:left="5103"/>
        <w:jc w:val="both"/>
      </w:pPr>
      <w:r w:rsidRPr="00924AA3">
        <w:rPr>
          <w:rFonts w:ascii="Calibri" w:eastAsia="Calibri" w:hAnsi="Calibri" w:cs="Calibri"/>
          <w:sz w:val="22"/>
          <w:szCs w:val="22"/>
        </w:rPr>
        <w:t xml:space="preserve">Institui e inclui no Calendário Oficial de Eventos do Município de Araraquara o </w:t>
      </w:r>
      <w:r w:rsidR="00924AA3" w:rsidRPr="00924AA3">
        <w:rPr>
          <w:rFonts w:ascii="Calibri" w:eastAsia="Calibri" w:hAnsi="Calibri" w:cs="Calibri"/>
          <w:sz w:val="22"/>
          <w:szCs w:val="22"/>
        </w:rPr>
        <w:t>Dia Municipal de Combate à Violência Contra a Mulher</w:t>
      </w:r>
      <w:r w:rsidRPr="00924AA3">
        <w:rPr>
          <w:rFonts w:ascii="Calibri" w:eastAsia="Calibri" w:hAnsi="Calibri" w:cs="Calibri"/>
          <w:sz w:val="22"/>
          <w:szCs w:val="22"/>
        </w:rPr>
        <w:t>, e dá outras providências.</w:t>
      </w:r>
    </w:p>
    <w:p w14:paraId="32243957" w14:textId="77777777" w:rsidR="00B71C54" w:rsidRPr="00924AA3" w:rsidRDefault="00B71C54" w:rsidP="00B71C54"/>
    <w:p w14:paraId="3DF2BA66" w14:textId="77777777" w:rsidR="00B71C54" w:rsidRPr="00924AA3" w:rsidRDefault="00B71C54" w:rsidP="00B71C54">
      <w:pPr>
        <w:tabs>
          <w:tab w:val="left" w:pos="2835"/>
        </w:tabs>
        <w:rPr>
          <w:sz w:val="24"/>
          <w:szCs w:val="24"/>
        </w:rPr>
      </w:pPr>
    </w:p>
    <w:p w14:paraId="23E5AC81" w14:textId="2187C39C" w:rsidR="00B71C54" w:rsidRPr="00924AA3" w:rsidRDefault="00B71C54" w:rsidP="00B71C54">
      <w:pPr>
        <w:tabs>
          <w:tab w:val="left" w:pos="2835"/>
        </w:tabs>
        <w:jc w:val="both"/>
      </w:pPr>
      <w:r w:rsidRPr="00924AA3">
        <w:rPr>
          <w:rFonts w:ascii="Calibri" w:eastAsia="Calibri" w:hAnsi="Calibri" w:cs="Calibri"/>
          <w:sz w:val="24"/>
          <w:szCs w:val="24"/>
        </w:rPr>
        <w:tab/>
        <w:t xml:space="preserve"> Art. 1º Fica instituído e incluído no Calendário Oficial de Eventos do Município de Araraquara o Dia </w:t>
      </w:r>
      <w:r w:rsidR="00924AA3" w:rsidRPr="00924AA3">
        <w:rPr>
          <w:rFonts w:ascii="Calibri" w:eastAsia="Calibri" w:hAnsi="Calibri" w:cs="Calibri"/>
          <w:sz w:val="22"/>
          <w:szCs w:val="22"/>
        </w:rPr>
        <w:t>Municipal de Combate à Violência Contra a Mulher</w:t>
      </w:r>
      <w:r w:rsidR="00924AA3">
        <w:rPr>
          <w:rFonts w:ascii="Calibri" w:eastAsia="Calibri" w:hAnsi="Calibri" w:cs="Calibri"/>
          <w:sz w:val="22"/>
          <w:szCs w:val="22"/>
        </w:rPr>
        <w:t xml:space="preserve"> a ser comemorado todo dia 25 de </w:t>
      </w:r>
      <w:r w:rsidR="00DF7C03">
        <w:rPr>
          <w:rFonts w:ascii="Calibri" w:eastAsia="Calibri" w:hAnsi="Calibri" w:cs="Calibri"/>
          <w:sz w:val="22"/>
          <w:szCs w:val="22"/>
        </w:rPr>
        <w:t>novembro</w:t>
      </w:r>
      <w:r w:rsidR="00924AA3">
        <w:rPr>
          <w:rFonts w:ascii="Calibri" w:eastAsia="Calibri" w:hAnsi="Calibri" w:cs="Calibri"/>
          <w:sz w:val="22"/>
          <w:szCs w:val="22"/>
        </w:rPr>
        <w:t>.</w:t>
      </w:r>
    </w:p>
    <w:p w14:paraId="3D179559" w14:textId="77777777" w:rsidR="00B71C54" w:rsidRPr="00924AA3" w:rsidRDefault="00B71C54" w:rsidP="00B71C54">
      <w:pPr>
        <w:tabs>
          <w:tab w:val="left" w:pos="2835"/>
        </w:tabs>
        <w:jc w:val="both"/>
      </w:pPr>
      <w:r w:rsidRPr="00924AA3">
        <w:rPr>
          <w:rFonts w:ascii="Calibri" w:eastAsia="Calibri" w:hAnsi="Calibri" w:cs="Calibri"/>
          <w:sz w:val="24"/>
          <w:szCs w:val="24"/>
        </w:rPr>
        <w:tab/>
      </w:r>
    </w:p>
    <w:p w14:paraId="4CC951EB" w14:textId="6ACAA862" w:rsidR="00B71C54" w:rsidRPr="00924AA3" w:rsidRDefault="00B71C54" w:rsidP="00B71C54">
      <w:pPr>
        <w:tabs>
          <w:tab w:val="left" w:pos="2835"/>
        </w:tabs>
        <w:jc w:val="both"/>
      </w:pPr>
      <w:r w:rsidRPr="00924AA3">
        <w:rPr>
          <w:rFonts w:ascii="Calibri" w:eastAsia="Calibri" w:hAnsi="Calibri" w:cs="Calibri"/>
          <w:sz w:val="24"/>
          <w:szCs w:val="24"/>
        </w:rPr>
        <w:t xml:space="preserve"> </w:t>
      </w:r>
      <w:r w:rsidRPr="00924AA3">
        <w:rPr>
          <w:rFonts w:ascii="Calibri" w:eastAsia="Calibri" w:hAnsi="Calibri" w:cs="Calibri"/>
          <w:sz w:val="24"/>
          <w:szCs w:val="24"/>
        </w:rPr>
        <w:tab/>
        <w:t xml:space="preserve">Art. 2º </w:t>
      </w:r>
      <w:r w:rsidRPr="00924AA3">
        <w:rPr>
          <w:rFonts w:ascii="Calibri" w:eastAsia="Calibri" w:hAnsi="Calibri" w:cs="Calibri"/>
          <w:sz w:val="24"/>
          <w:szCs w:val="24"/>
        </w:rPr>
        <w:tab/>
        <w:t xml:space="preserve"> A data a que se refere o artigo 1º poderá ser celebrada com atividades que valorizam e destacam a importância</w:t>
      </w:r>
      <w:r w:rsidR="00DF7C03">
        <w:rPr>
          <w:rFonts w:ascii="Calibri" w:eastAsia="Calibri" w:hAnsi="Calibri" w:cs="Calibri"/>
          <w:sz w:val="24"/>
          <w:szCs w:val="24"/>
        </w:rPr>
        <w:t xml:space="preserve"> do Combate à violência doméstica</w:t>
      </w:r>
      <w:r w:rsidRPr="00924AA3">
        <w:rPr>
          <w:rFonts w:ascii="Calibri" w:eastAsia="Calibri" w:hAnsi="Calibri" w:cs="Calibri"/>
          <w:sz w:val="24"/>
          <w:szCs w:val="24"/>
        </w:rPr>
        <w:t xml:space="preserve">, tais como palestras, seminários, audiências públicas, reuniões, atos, oficinas, intervenções, debates, exposições e demais eventos que incentivem e fortaleçam </w:t>
      </w:r>
      <w:r w:rsidR="00DF7C03" w:rsidRPr="00924AA3">
        <w:rPr>
          <w:rFonts w:ascii="Calibri" w:eastAsia="Calibri" w:hAnsi="Calibri" w:cs="Calibri"/>
          <w:sz w:val="24"/>
          <w:szCs w:val="24"/>
        </w:rPr>
        <w:t xml:space="preserve">ações </w:t>
      </w:r>
      <w:r w:rsidR="00DF7C03">
        <w:rPr>
          <w:rFonts w:ascii="Calibri" w:eastAsia="Calibri" w:hAnsi="Calibri" w:cs="Calibri"/>
          <w:sz w:val="24"/>
          <w:szCs w:val="24"/>
        </w:rPr>
        <w:t>no combate à violência contra a mulher.</w:t>
      </w:r>
    </w:p>
    <w:p w14:paraId="6258955C" w14:textId="77777777" w:rsidR="00B71C54" w:rsidRPr="00924AA3" w:rsidRDefault="00B71C54" w:rsidP="00B71C54">
      <w:pPr>
        <w:tabs>
          <w:tab w:val="left" w:pos="2835"/>
        </w:tabs>
        <w:ind w:firstLine="3402"/>
        <w:jc w:val="both"/>
      </w:pPr>
    </w:p>
    <w:p w14:paraId="7B66E753" w14:textId="77777777" w:rsidR="00B71C54" w:rsidRPr="00924AA3" w:rsidRDefault="00B71C54" w:rsidP="00B71C54">
      <w:pPr>
        <w:tabs>
          <w:tab w:val="left" w:pos="2835"/>
        </w:tabs>
        <w:jc w:val="both"/>
      </w:pPr>
      <w:r w:rsidRPr="00924AA3">
        <w:rPr>
          <w:rFonts w:ascii="Calibri" w:eastAsia="Calibri" w:hAnsi="Calibri" w:cs="Calibri"/>
          <w:sz w:val="24"/>
          <w:szCs w:val="24"/>
        </w:rPr>
        <w:t xml:space="preserve"> </w:t>
      </w:r>
      <w:r w:rsidRPr="00924AA3">
        <w:rPr>
          <w:rFonts w:ascii="Calibri" w:eastAsia="Calibri" w:hAnsi="Calibri" w:cs="Calibri"/>
          <w:sz w:val="24"/>
          <w:szCs w:val="24"/>
        </w:rPr>
        <w:tab/>
        <w:t>Art. 3º Os recursos necessários para atender as despesas com execução desta lei serão obtidos mediante doações e campanhas, sem acarretar ônus para o Município.</w:t>
      </w:r>
    </w:p>
    <w:p w14:paraId="35C5537D" w14:textId="77777777" w:rsidR="00B71C54" w:rsidRPr="00924AA3" w:rsidRDefault="00B71C54" w:rsidP="00B71C54">
      <w:pPr>
        <w:tabs>
          <w:tab w:val="left" w:pos="2835"/>
        </w:tabs>
        <w:ind w:firstLine="3402"/>
        <w:jc w:val="both"/>
      </w:pPr>
    </w:p>
    <w:p w14:paraId="6E20B175" w14:textId="77777777" w:rsidR="00B71C54" w:rsidRPr="00924AA3" w:rsidRDefault="00B71C54" w:rsidP="00B71C54">
      <w:pPr>
        <w:tabs>
          <w:tab w:val="left" w:pos="2835"/>
        </w:tabs>
        <w:jc w:val="both"/>
      </w:pPr>
      <w:r w:rsidRPr="00924AA3">
        <w:rPr>
          <w:rFonts w:ascii="Calibri" w:eastAsia="Calibri" w:hAnsi="Calibri" w:cs="Calibri"/>
          <w:sz w:val="24"/>
          <w:szCs w:val="24"/>
        </w:rPr>
        <w:t xml:space="preserve"> </w:t>
      </w:r>
      <w:r w:rsidRPr="00924AA3">
        <w:rPr>
          <w:rFonts w:ascii="Calibri" w:eastAsia="Calibri" w:hAnsi="Calibri" w:cs="Calibri"/>
          <w:sz w:val="24"/>
          <w:szCs w:val="24"/>
        </w:rPr>
        <w:tab/>
        <w:t>Art. 4º Esta lei entra em vigor na data de sua publicação.</w:t>
      </w:r>
    </w:p>
    <w:p w14:paraId="7744C78B" w14:textId="77777777" w:rsidR="00B71C54" w:rsidRPr="00924AA3" w:rsidRDefault="00B71C54" w:rsidP="00B71C54">
      <w:pPr>
        <w:jc w:val="both"/>
      </w:pPr>
    </w:p>
    <w:p w14:paraId="24A80B05" w14:textId="77777777" w:rsidR="00B71C54" w:rsidRPr="00924AA3" w:rsidRDefault="00B71C54" w:rsidP="00B71C54">
      <w:pPr>
        <w:jc w:val="both"/>
      </w:pPr>
    </w:p>
    <w:p w14:paraId="2E5D0902" w14:textId="77777777" w:rsidR="0081468C" w:rsidRPr="00924AA3" w:rsidRDefault="0081468C" w:rsidP="00B71C54">
      <w:pPr>
        <w:jc w:val="both"/>
      </w:pPr>
    </w:p>
    <w:p w14:paraId="422F6100" w14:textId="77777777" w:rsidR="0081468C" w:rsidRPr="00924AA3" w:rsidRDefault="0081468C" w:rsidP="00B71C54">
      <w:pPr>
        <w:jc w:val="both"/>
      </w:pPr>
    </w:p>
    <w:p w14:paraId="5DBB8B77" w14:textId="419682A1" w:rsidR="00B71C54" w:rsidRPr="00924AA3" w:rsidRDefault="00B71C54" w:rsidP="0081468C">
      <w:r w:rsidRPr="00924AA3">
        <w:rPr>
          <w:rFonts w:ascii="Calibri" w:eastAsia="Calibri" w:hAnsi="Calibri" w:cs="Calibri"/>
          <w:sz w:val="24"/>
          <w:szCs w:val="24"/>
        </w:rPr>
        <w:t xml:space="preserve">  </w:t>
      </w:r>
      <w:r w:rsidR="0081468C" w:rsidRPr="00924AA3">
        <w:rPr>
          <w:rFonts w:ascii="Calibri" w:eastAsia="Calibri" w:hAnsi="Calibri" w:cs="Calibri"/>
          <w:sz w:val="24"/>
          <w:szCs w:val="24"/>
        </w:rPr>
        <w:t xml:space="preserve"> </w:t>
      </w:r>
      <w:r w:rsidR="0081468C" w:rsidRPr="00924AA3">
        <w:rPr>
          <w:rFonts w:ascii="Calibri" w:eastAsia="Calibri" w:hAnsi="Calibri" w:cs="Calibri"/>
          <w:sz w:val="24"/>
          <w:szCs w:val="24"/>
        </w:rPr>
        <w:tab/>
      </w:r>
      <w:r w:rsidR="0081468C" w:rsidRPr="00924AA3">
        <w:rPr>
          <w:rFonts w:ascii="Calibri" w:eastAsia="Calibri" w:hAnsi="Calibri" w:cs="Calibri"/>
          <w:sz w:val="24"/>
          <w:szCs w:val="24"/>
        </w:rPr>
        <w:tab/>
      </w:r>
      <w:r w:rsidR="0081468C" w:rsidRPr="00924AA3">
        <w:rPr>
          <w:rFonts w:ascii="Calibri" w:eastAsia="Calibri" w:hAnsi="Calibri" w:cs="Calibri"/>
          <w:sz w:val="24"/>
          <w:szCs w:val="24"/>
        </w:rPr>
        <w:tab/>
      </w:r>
      <w:r w:rsidR="0081468C" w:rsidRPr="00924AA3">
        <w:rPr>
          <w:rFonts w:ascii="Calibri" w:eastAsia="Calibri" w:hAnsi="Calibri" w:cs="Calibri"/>
          <w:sz w:val="24"/>
          <w:szCs w:val="24"/>
        </w:rPr>
        <w:tab/>
      </w:r>
      <w:r w:rsidRPr="00924AA3">
        <w:rPr>
          <w:rFonts w:ascii="Calibri" w:eastAsia="Calibri" w:hAnsi="Calibri" w:cs="Calibri"/>
          <w:sz w:val="24"/>
          <w:szCs w:val="24"/>
        </w:rPr>
        <w:t xml:space="preserve">Sala de Sessões Plínio de Carvalho, </w:t>
      </w:r>
      <w:r w:rsidR="00721D07">
        <w:rPr>
          <w:rFonts w:ascii="Calibri" w:eastAsia="Calibri" w:hAnsi="Calibri" w:cs="Calibri"/>
          <w:sz w:val="24"/>
          <w:szCs w:val="24"/>
        </w:rPr>
        <w:t>17</w:t>
      </w:r>
      <w:r w:rsidRPr="00924AA3">
        <w:rPr>
          <w:rFonts w:ascii="Calibri" w:eastAsia="Calibri" w:hAnsi="Calibri" w:cs="Calibri"/>
          <w:sz w:val="24"/>
          <w:szCs w:val="24"/>
        </w:rPr>
        <w:t xml:space="preserve"> de </w:t>
      </w:r>
      <w:r w:rsidR="00DF7C03">
        <w:rPr>
          <w:rFonts w:ascii="Calibri" w:eastAsia="Calibri" w:hAnsi="Calibri" w:cs="Calibri"/>
          <w:sz w:val="24"/>
          <w:szCs w:val="24"/>
        </w:rPr>
        <w:t>Nove</w:t>
      </w:r>
      <w:r w:rsidRPr="00924AA3">
        <w:rPr>
          <w:rFonts w:ascii="Calibri" w:eastAsia="Calibri" w:hAnsi="Calibri" w:cs="Calibri"/>
          <w:sz w:val="24"/>
          <w:szCs w:val="24"/>
        </w:rPr>
        <w:t>mbro de 2017.</w:t>
      </w:r>
    </w:p>
    <w:p w14:paraId="7EE24D76" w14:textId="638949CC" w:rsidR="00B71C54" w:rsidRDefault="00B71C54" w:rsidP="00B71C54">
      <w:pPr>
        <w:jc w:val="center"/>
      </w:pPr>
      <w:r>
        <w:t xml:space="preserve"> </w:t>
      </w:r>
    </w:p>
    <w:p w14:paraId="4AC2A406" w14:textId="11E33D87" w:rsidR="00B71C54" w:rsidRDefault="00B71C54" w:rsidP="00B71C54">
      <w:pPr>
        <w:jc w:val="center"/>
      </w:pPr>
      <w:bookmarkStart w:id="0" w:name="_GoBack"/>
      <w:bookmarkEnd w:id="0"/>
    </w:p>
    <w:p w14:paraId="281B5345" w14:textId="37E3062D" w:rsidR="00B71C54" w:rsidRDefault="00B71C54" w:rsidP="00B71C54">
      <w:pPr>
        <w:jc w:val="center"/>
      </w:pPr>
    </w:p>
    <w:p w14:paraId="0BBF0509" w14:textId="648D6DF9" w:rsidR="006E709A" w:rsidRDefault="006E709A" w:rsidP="00B71C54">
      <w:pPr>
        <w:jc w:val="center"/>
      </w:pPr>
    </w:p>
    <w:p w14:paraId="3B5656C8" w14:textId="77777777" w:rsidR="00B71C54" w:rsidRDefault="00B71C54" w:rsidP="00B71C54">
      <w:pPr>
        <w:jc w:val="center"/>
      </w:pPr>
    </w:p>
    <w:p w14:paraId="265E1997" w14:textId="77777777" w:rsidR="006E709A" w:rsidRDefault="006E709A" w:rsidP="00B71C54">
      <w:pPr>
        <w:jc w:val="center"/>
      </w:pPr>
    </w:p>
    <w:p w14:paraId="7A4C12E4" w14:textId="77777777" w:rsidR="00B71C54" w:rsidRDefault="00B71C54" w:rsidP="00B71C54">
      <w:pPr>
        <w:jc w:val="center"/>
      </w:pPr>
      <w:r>
        <w:rPr>
          <w:rFonts w:ascii="Calibri" w:eastAsia="Calibri" w:hAnsi="Calibri" w:cs="Calibri"/>
          <w:b/>
          <w:sz w:val="24"/>
          <w:szCs w:val="24"/>
        </w:rPr>
        <w:t>THAINARA FARIA</w:t>
      </w:r>
    </w:p>
    <w:p w14:paraId="2A701424" w14:textId="77777777" w:rsidR="00B71C54" w:rsidRDefault="00B71C54" w:rsidP="00B71C54">
      <w:pPr>
        <w:tabs>
          <w:tab w:val="left" w:pos="3402"/>
        </w:tabs>
        <w:jc w:val="center"/>
        <w:rPr>
          <w:rFonts w:ascii="Calibri" w:eastAsia="Calibri" w:hAnsi="Calibri" w:cs="Calibri"/>
          <w:sz w:val="24"/>
          <w:szCs w:val="24"/>
        </w:rPr>
      </w:pPr>
      <w:r>
        <w:rPr>
          <w:rFonts w:ascii="Calibri" w:eastAsia="Calibri" w:hAnsi="Calibri" w:cs="Calibri"/>
          <w:sz w:val="24"/>
          <w:szCs w:val="24"/>
        </w:rPr>
        <w:t>Vereadora</w:t>
      </w:r>
    </w:p>
    <w:p w14:paraId="2218EAEF" w14:textId="77777777" w:rsidR="00B71C54" w:rsidRDefault="00B71C54" w:rsidP="00B71C54">
      <w:pPr>
        <w:tabs>
          <w:tab w:val="left" w:pos="3402"/>
        </w:tabs>
        <w:jc w:val="center"/>
        <w:rPr>
          <w:rFonts w:ascii="Calibri" w:eastAsia="Calibri" w:hAnsi="Calibri" w:cs="Calibri"/>
          <w:sz w:val="24"/>
          <w:szCs w:val="24"/>
        </w:rPr>
      </w:pPr>
    </w:p>
    <w:p w14:paraId="501AA681" w14:textId="77777777" w:rsidR="00B71C54" w:rsidRDefault="00B71C54" w:rsidP="00B71C54">
      <w:pPr>
        <w:pStyle w:val="Standard"/>
        <w:tabs>
          <w:tab w:val="left" w:pos="3402"/>
        </w:tabs>
        <w:jc w:val="center"/>
      </w:pPr>
      <w:r>
        <w:br w:type="page"/>
      </w:r>
    </w:p>
    <w:p w14:paraId="40322372" w14:textId="06A0FD52" w:rsidR="00B71C54" w:rsidRDefault="00B71C54" w:rsidP="00B71C54">
      <w:pPr>
        <w:pStyle w:val="Standard"/>
        <w:tabs>
          <w:tab w:val="left" w:pos="3402"/>
        </w:tabs>
      </w:pPr>
      <w:r>
        <w:lastRenderedPageBreak/>
        <w:t xml:space="preserve"> </w:t>
      </w:r>
      <w:r>
        <w:tab/>
        <w:t xml:space="preserve"> </w:t>
      </w:r>
      <w:r>
        <w:tab/>
      </w:r>
    </w:p>
    <w:p w14:paraId="494D946A" w14:textId="6BA83FAF" w:rsidR="00B71C54" w:rsidRPr="00DF7C03" w:rsidRDefault="00B71C54" w:rsidP="00B71C54">
      <w:pPr>
        <w:pStyle w:val="Standard"/>
        <w:tabs>
          <w:tab w:val="left" w:pos="3402"/>
        </w:tabs>
        <w:rPr>
          <w:rFonts w:ascii="Calibri" w:hAnsi="Calibri" w:cs="Calibri"/>
          <w:b/>
          <w:bCs/>
          <w:sz w:val="26"/>
          <w:szCs w:val="26"/>
        </w:rPr>
      </w:pPr>
      <w:r>
        <w:t xml:space="preserve"> </w:t>
      </w:r>
      <w:r w:rsidRPr="00DF7C03">
        <w:rPr>
          <w:sz w:val="26"/>
          <w:szCs w:val="26"/>
        </w:rPr>
        <w:tab/>
      </w:r>
      <w:r w:rsidRPr="00DF7C03">
        <w:rPr>
          <w:rFonts w:ascii="Calibri" w:hAnsi="Calibri" w:cs="Calibri"/>
          <w:b/>
          <w:bCs/>
          <w:sz w:val="26"/>
          <w:szCs w:val="26"/>
        </w:rPr>
        <w:t>JUSTIFICATIVA</w:t>
      </w:r>
    </w:p>
    <w:p w14:paraId="40437A47" w14:textId="77777777" w:rsidR="00B71C54" w:rsidRPr="00353E99" w:rsidRDefault="00B71C54" w:rsidP="00B71C54">
      <w:pPr>
        <w:pStyle w:val="Standard"/>
        <w:tabs>
          <w:tab w:val="left" w:pos="3402"/>
        </w:tabs>
        <w:jc w:val="both"/>
        <w:rPr>
          <w:rFonts w:ascii="Calibri" w:hAnsi="Calibri" w:cs="Calibri"/>
          <w:b/>
          <w:bCs/>
        </w:rPr>
      </w:pPr>
    </w:p>
    <w:p w14:paraId="77B6D27A" w14:textId="77777777" w:rsidR="00B71C54" w:rsidRPr="00353E99" w:rsidRDefault="00B71C54" w:rsidP="00B71C54">
      <w:pPr>
        <w:pStyle w:val="Standard"/>
        <w:tabs>
          <w:tab w:val="left" w:pos="3402"/>
          <w:tab w:val="left" w:pos="3686"/>
        </w:tabs>
        <w:jc w:val="both"/>
        <w:rPr>
          <w:rFonts w:asciiTheme="minorHAnsi" w:hAnsiTheme="minorHAnsi" w:cs="Calibri"/>
          <w:b/>
          <w:bCs/>
        </w:rPr>
      </w:pPr>
    </w:p>
    <w:p w14:paraId="3BB5869C" w14:textId="77777777" w:rsidR="00B71C54" w:rsidRPr="00353E99" w:rsidRDefault="00B71C54" w:rsidP="00E77F4A">
      <w:pPr>
        <w:pStyle w:val="Standard"/>
        <w:tabs>
          <w:tab w:val="left" w:pos="3402"/>
          <w:tab w:val="left" w:pos="3686"/>
        </w:tabs>
        <w:jc w:val="both"/>
        <w:rPr>
          <w:rFonts w:asciiTheme="minorHAnsi" w:hAnsiTheme="minorHAnsi" w:cs="Calibri"/>
        </w:rPr>
      </w:pPr>
      <w:r>
        <w:rPr>
          <w:rFonts w:asciiTheme="minorHAnsi" w:hAnsiTheme="minorHAnsi" w:cs="Calibri"/>
        </w:rPr>
        <w:t xml:space="preserve"> </w:t>
      </w:r>
      <w:r>
        <w:rPr>
          <w:rFonts w:asciiTheme="minorHAnsi" w:hAnsiTheme="minorHAnsi" w:cs="Calibri"/>
        </w:rPr>
        <w:tab/>
      </w:r>
      <w:r w:rsidRPr="00353E99">
        <w:rPr>
          <w:rFonts w:asciiTheme="minorHAnsi" w:hAnsiTheme="minorHAnsi" w:cs="Calibri"/>
        </w:rPr>
        <w:t>Senhores Edis,</w:t>
      </w:r>
    </w:p>
    <w:p w14:paraId="3DF9E4EA" w14:textId="77777777" w:rsidR="00B71C54" w:rsidRPr="00353E99" w:rsidRDefault="00B71C54" w:rsidP="00E77F4A">
      <w:pPr>
        <w:pStyle w:val="Standard"/>
        <w:tabs>
          <w:tab w:val="left" w:pos="3402"/>
          <w:tab w:val="left" w:pos="3686"/>
        </w:tabs>
        <w:ind w:firstLine="3544"/>
        <w:jc w:val="both"/>
        <w:rPr>
          <w:rFonts w:asciiTheme="minorHAnsi" w:hAnsiTheme="minorHAnsi" w:cs="Calibri"/>
        </w:rPr>
      </w:pPr>
    </w:p>
    <w:p w14:paraId="5A0EF9D0" w14:textId="76713AA5" w:rsidR="00E77F4A" w:rsidRDefault="00B71C54" w:rsidP="00E77F4A">
      <w:pPr>
        <w:pStyle w:val="Standard"/>
        <w:tabs>
          <w:tab w:val="left" w:pos="3402"/>
          <w:tab w:val="left" w:pos="3686"/>
        </w:tabs>
        <w:jc w:val="both"/>
        <w:rPr>
          <w:rFonts w:asciiTheme="minorHAnsi" w:hAnsiTheme="minorHAnsi" w:cs="Calibri"/>
        </w:rPr>
      </w:pPr>
      <w:r>
        <w:rPr>
          <w:rFonts w:asciiTheme="minorHAnsi" w:hAnsiTheme="minorHAnsi" w:cs="Calibri"/>
        </w:rPr>
        <w:t xml:space="preserve"> </w:t>
      </w:r>
      <w:r>
        <w:rPr>
          <w:rFonts w:asciiTheme="minorHAnsi" w:hAnsiTheme="minorHAnsi" w:cs="Calibri"/>
        </w:rPr>
        <w:tab/>
      </w:r>
      <w:r w:rsidRPr="00353E99">
        <w:rPr>
          <w:rFonts w:asciiTheme="minorHAnsi" w:hAnsiTheme="minorHAnsi" w:cs="Calibri"/>
        </w:rPr>
        <w:t xml:space="preserve">Com intuito de promover </w:t>
      </w:r>
      <w:r w:rsidR="00DF7C03">
        <w:rPr>
          <w:rFonts w:asciiTheme="minorHAnsi" w:hAnsiTheme="minorHAnsi" w:cs="Calibri"/>
        </w:rPr>
        <w:t>atividades</w:t>
      </w:r>
      <w:r w:rsidR="0081468C">
        <w:rPr>
          <w:rFonts w:asciiTheme="minorHAnsi" w:hAnsiTheme="minorHAnsi" w:cs="Calibri"/>
        </w:rPr>
        <w:t xml:space="preserve"> e fortalecer</w:t>
      </w:r>
      <w:r w:rsidR="00DF7C03">
        <w:rPr>
          <w:rFonts w:asciiTheme="minorHAnsi" w:hAnsiTheme="minorHAnsi" w:cs="Calibri"/>
        </w:rPr>
        <w:t xml:space="preserve"> as ações que trabalhem o combate</w:t>
      </w:r>
      <w:r w:rsidR="0081468C">
        <w:rPr>
          <w:rFonts w:asciiTheme="minorHAnsi" w:hAnsiTheme="minorHAnsi" w:cs="Calibri"/>
        </w:rPr>
        <w:t xml:space="preserve"> a</w:t>
      </w:r>
      <w:r w:rsidR="00D7407D">
        <w:rPr>
          <w:rFonts w:asciiTheme="minorHAnsi" w:hAnsiTheme="minorHAnsi" w:cs="Calibri"/>
        </w:rPr>
        <w:t xml:space="preserve"> violência contra a mulher</w:t>
      </w:r>
      <w:r w:rsidR="0081468C" w:rsidRPr="00E77F4A">
        <w:rPr>
          <w:rFonts w:asciiTheme="minorHAnsi" w:hAnsiTheme="minorHAnsi" w:cs="Calibri"/>
        </w:rPr>
        <w:t xml:space="preserve">, </w:t>
      </w:r>
      <w:r w:rsidRPr="00E77F4A">
        <w:rPr>
          <w:rFonts w:asciiTheme="minorHAnsi" w:hAnsiTheme="minorHAnsi" w:cs="Calibri"/>
        </w:rPr>
        <w:t xml:space="preserve">o presente projeto de lei </w:t>
      </w:r>
      <w:r w:rsidR="0081468C" w:rsidRPr="00E77F4A">
        <w:rPr>
          <w:rFonts w:asciiTheme="minorHAnsi" w:hAnsiTheme="minorHAnsi" w:cs="Calibri"/>
        </w:rPr>
        <w:t xml:space="preserve">institui e inclui no Calendário Oficial de Eventos do Município de Araraquara </w:t>
      </w:r>
      <w:r w:rsidR="00D7407D" w:rsidRPr="00D7407D">
        <w:rPr>
          <w:rFonts w:asciiTheme="minorHAnsi" w:hAnsiTheme="minorHAnsi" w:cs="Calibri"/>
        </w:rPr>
        <w:t>o Dia Municipal de Combate à Violência Contra a Mulher</w:t>
      </w:r>
      <w:r w:rsidR="00D7407D">
        <w:rPr>
          <w:rFonts w:asciiTheme="minorHAnsi" w:hAnsiTheme="minorHAnsi" w:cs="Calibri"/>
        </w:rPr>
        <w:t>.</w:t>
      </w:r>
    </w:p>
    <w:p w14:paraId="23B1C8CE" w14:textId="77777777" w:rsidR="00D7407D" w:rsidRPr="00E77F4A" w:rsidRDefault="00D7407D" w:rsidP="00E77F4A">
      <w:pPr>
        <w:pStyle w:val="Standard"/>
        <w:tabs>
          <w:tab w:val="left" w:pos="3402"/>
          <w:tab w:val="left" w:pos="3686"/>
        </w:tabs>
        <w:jc w:val="both"/>
        <w:rPr>
          <w:rFonts w:asciiTheme="minorHAnsi" w:hAnsiTheme="minorHAnsi" w:cs="Calibri"/>
        </w:rPr>
      </w:pPr>
    </w:p>
    <w:p w14:paraId="0B9275FC" w14:textId="5B24564D" w:rsidR="00E77F4A" w:rsidRDefault="00E77F4A" w:rsidP="00E77F4A">
      <w:pPr>
        <w:pStyle w:val="Standard"/>
        <w:tabs>
          <w:tab w:val="left" w:pos="3402"/>
          <w:tab w:val="left" w:pos="3686"/>
        </w:tabs>
        <w:jc w:val="both"/>
        <w:rPr>
          <w:rFonts w:asciiTheme="minorHAnsi" w:hAnsiTheme="minorHAnsi" w:cs="Calibri"/>
        </w:rPr>
      </w:pPr>
      <w:r w:rsidRPr="00E77F4A">
        <w:rPr>
          <w:rFonts w:asciiTheme="minorHAnsi" w:hAnsiTheme="minorHAnsi" w:cs="Calibri"/>
        </w:rPr>
        <w:tab/>
        <w:t>O objetivo</w:t>
      </w:r>
      <w:r>
        <w:rPr>
          <w:rFonts w:asciiTheme="minorHAnsi" w:hAnsiTheme="minorHAnsi" w:cs="Calibri"/>
        </w:rPr>
        <w:t xml:space="preserve"> do projeto se resume em trabalhar </w:t>
      </w:r>
      <w:r w:rsidR="00D7407D">
        <w:rPr>
          <w:rFonts w:asciiTheme="minorHAnsi" w:hAnsiTheme="minorHAnsi" w:cs="Calibri"/>
        </w:rPr>
        <w:t>junto à população de Araraquara e ao Poder Executivo Municipal, as questões</w:t>
      </w:r>
      <w:r w:rsidR="004F71B1">
        <w:rPr>
          <w:rFonts w:asciiTheme="minorHAnsi" w:hAnsiTheme="minorHAnsi" w:cs="Calibri"/>
        </w:rPr>
        <w:t xml:space="preserve"> que envolvem o tema violência contra a mulher, bem como qual a melhor forma de o Poder Público combater a ocorrência deste crime </w:t>
      </w:r>
      <w:r w:rsidR="003527DC">
        <w:rPr>
          <w:rFonts w:asciiTheme="minorHAnsi" w:hAnsiTheme="minorHAnsi" w:cs="Calibri"/>
        </w:rPr>
        <w:t xml:space="preserve">que infelizmente é cada vez mais reincidente. </w:t>
      </w:r>
      <w:r w:rsidR="004F71B1">
        <w:rPr>
          <w:rFonts w:asciiTheme="minorHAnsi" w:hAnsiTheme="minorHAnsi" w:cs="Calibri"/>
        </w:rPr>
        <w:t xml:space="preserve"> </w:t>
      </w:r>
    </w:p>
    <w:p w14:paraId="73F2D5E0" w14:textId="77777777" w:rsidR="00286005" w:rsidRDefault="00286005" w:rsidP="00E77F4A">
      <w:pPr>
        <w:pStyle w:val="Standard"/>
        <w:tabs>
          <w:tab w:val="left" w:pos="3402"/>
          <w:tab w:val="left" w:pos="3686"/>
        </w:tabs>
        <w:jc w:val="both"/>
        <w:rPr>
          <w:rFonts w:asciiTheme="minorHAnsi" w:hAnsiTheme="minorHAnsi" w:cs="Calibri"/>
        </w:rPr>
      </w:pPr>
    </w:p>
    <w:p w14:paraId="1FB79283" w14:textId="227F8F0B" w:rsidR="00286005" w:rsidRPr="00E77F4A" w:rsidRDefault="00286005" w:rsidP="00E77F4A">
      <w:pPr>
        <w:pStyle w:val="Standard"/>
        <w:tabs>
          <w:tab w:val="left" w:pos="3402"/>
          <w:tab w:val="left" w:pos="3686"/>
        </w:tabs>
        <w:jc w:val="both"/>
        <w:rPr>
          <w:rFonts w:asciiTheme="minorHAnsi" w:hAnsiTheme="minorHAnsi" w:cs="Calibri"/>
        </w:rPr>
      </w:pPr>
      <w:r>
        <w:rPr>
          <w:rFonts w:asciiTheme="minorHAnsi" w:hAnsiTheme="minorHAnsi" w:cs="Calibri"/>
        </w:rPr>
        <w:t xml:space="preserve"> </w:t>
      </w:r>
      <w:r>
        <w:rPr>
          <w:rFonts w:asciiTheme="minorHAnsi" w:hAnsiTheme="minorHAnsi" w:cs="Calibri"/>
        </w:rPr>
        <w:tab/>
      </w:r>
      <w:r w:rsidR="003527DC">
        <w:rPr>
          <w:rFonts w:asciiTheme="minorHAnsi" w:hAnsiTheme="minorHAnsi" w:cs="Calibri"/>
        </w:rPr>
        <w:t>A</w:t>
      </w:r>
      <w:r w:rsidR="004F71B1">
        <w:rPr>
          <w:rFonts w:asciiTheme="minorHAnsi" w:hAnsiTheme="minorHAnsi" w:cs="Calibri"/>
        </w:rPr>
        <w:t xml:space="preserve"> data de 25 de </w:t>
      </w:r>
      <w:r w:rsidR="003527DC">
        <w:rPr>
          <w:rFonts w:asciiTheme="minorHAnsi" w:hAnsiTheme="minorHAnsi" w:cs="Calibri"/>
        </w:rPr>
        <w:t xml:space="preserve">novembro foi </w:t>
      </w:r>
      <w:r w:rsidR="004F71B1">
        <w:rPr>
          <w:rFonts w:asciiTheme="minorHAnsi" w:hAnsiTheme="minorHAnsi" w:cs="Calibri"/>
        </w:rPr>
        <w:t xml:space="preserve">estabelecida </w:t>
      </w:r>
      <w:r w:rsidR="004F71B1" w:rsidRPr="004F71B1">
        <w:rPr>
          <w:rFonts w:asciiTheme="minorHAnsi" w:hAnsiTheme="minorHAnsi" w:cs="Calibri"/>
        </w:rPr>
        <w:t>em homenagem às irmãs Mirabal</w:t>
      </w:r>
      <w:r w:rsidR="00FB1404">
        <w:rPr>
          <w:rFonts w:asciiTheme="minorHAnsi" w:hAnsiTheme="minorHAnsi" w:cs="Calibri"/>
        </w:rPr>
        <w:t xml:space="preserve">, as quais </w:t>
      </w:r>
      <w:r w:rsidR="00FB1404" w:rsidRPr="00FB1404">
        <w:rPr>
          <w:rFonts w:asciiTheme="minorHAnsi" w:hAnsiTheme="minorHAnsi" w:cs="Calibri"/>
        </w:rPr>
        <w:t>foram brutalmente assassinadas pelo ditador Trujillo em 25 de novembro de 1960 na República Dominicana. Neste dia, as três irmãs regressavam de Puerto Plata, onde seus maridos se encontravam presos. Elas foram detidas na estrada e foram assassinadas por agentes do governo militar. A ditadura tirânica simulou um acidente.</w:t>
      </w:r>
      <w:r w:rsidR="004F71B1">
        <w:rPr>
          <w:rFonts w:asciiTheme="minorHAnsi" w:hAnsiTheme="minorHAnsi" w:cs="Calibri"/>
        </w:rPr>
        <w:t xml:space="preserve"> </w:t>
      </w:r>
      <w:r w:rsidR="00A82894">
        <w:rPr>
          <w:rFonts w:asciiTheme="minorHAnsi" w:hAnsiTheme="minorHAnsi" w:cs="Calibri"/>
        </w:rPr>
        <w:t xml:space="preserve">Em razão deste fato, a data foi fixada no </w:t>
      </w:r>
      <w:r w:rsidR="00A82894" w:rsidRPr="004F71B1">
        <w:rPr>
          <w:rFonts w:asciiTheme="minorHAnsi" w:hAnsiTheme="minorHAnsi" w:cs="Calibri"/>
        </w:rPr>
        <w:t xml:space="preserve">Primeiro Encontro Feminista Latino-americano </w:t>
      </w:r>
      <w:r w:rsidR="00A82894">
        <w:rPr>
          <w:rFonts w:asciiTheme="minorHAnsi" w:hAnsiTheme="minorHAnsi" w:cs="Calibri"/>
        </w:rPr>
        <w:t>e do Caribe realizado em Bogotá.</w:t>
      </w:r>
    </w:p>
    <w:p w14:paraId="5B809037" w14:textId="77777777" w:rsidR="00534F10" w:rsidRDefault="00534F10" w:rsidP="00534F10">
      <w:pPr>
        <w:pStyle w:val="Standard"/>
        <w:tabs>
          <w:tab w:val="left" w:pos="3402"/>
          <w:tab w:val="left" w:pos="3686"/>
        </w:tabs>
        <w:jc w:val="both"/>
        <w:rPr>
          <w:rFonts w:asciiTheme="minorHAnsi" w:hAnsiTheme="minorHAnsi" w:cs="Calibri"/>
        </w:rPr>
      </w:pPr>
    </w:p>
    <w:p w14:paraId="1BF8C30D" w14:textId="6D86AF73" w:rsidR="00A140DD" w:rsidRDefault="003527DC" w:rsidP="00534F10">
      <w:pPr>
        <w:pStyle w:val="Standard"/>
        <w:tabs>
          <w:tab w:val="left" w:pos="3402"/>
          <w:tab w:val="left" w:pos="3686"/>
        </w:tabs>
        <w:jc w:val="both"/>
        <w:rPr>
          <w:rFonts w:asciiTheme="minorHAnsi" w:hAnsiTheme="minorHAnsi" w:cs="Calibri"/>
        </w:rPr>
      </w:pPr>
      <w:r>
        <w:rPr>
          <w:rFonts w:asciiTheme="minorHAnsi" w:hAnsiTheme="minorHAnsi" w:cs="Calibri"/>
        </w:rPr>
        <w:t xml:space="preserve"> </w:t>
      </w:r>
      <w:r>
        <w:rPr>
          <w:rFonts w:asciiTheme="minorHAnsi" w:hAnsiTheme="minorHAnsi" w:cs="Calibri"/>
        </w:rPr>
        <w:tab/>
        <w:t xml:space="preserve">Embora a violência contra a mulher seja uma temática discutida com frequência na cidade de Araraquara, entendemos que </w:t>
      </w:r>
      <w:r w:rsidR="00A140DD" w:rsidRPr="00E77F4A">
        <w:rPr>
          <w:rFonts w:asciiTheme="minorHAnsi" w:hAnsiTheme="minorHAnsi" w:cs="Calibri"/>
        </w:rPr>
        <w:t>institui</w:t>
      </w:r>
      <w:r w:rsidR="00A140DD">
        <w:rPr>
          <w:rFonts w:asciiTheme="minorHAnsi" w:hAnsiTheme="minorHAnsi" w:cs="Calibri"/>
        </w:rPr>
        <w:t>r</w:t>
      </w:r>
      <w:r w:rsidR="00A140DD" w:rsidRPr="00E77F4A">
        <w:rPr>
          <w:rFonts w:asciiTheme="minorHAnsi" w:hAnsiTheme="minorHAnsi" w:cs="Calibri"/>
        </w:rPr>
        <w:t xml:space="preserve"> e inclui</w:t>
      </w:r>
      <w:r w:rsidR="00A140DD">
        <w:rPr>
          <w:rFonts w:asciiTheme="minorHAnsi" w:hAnsiTheme="minorHAnsi" w:cs="Calibri"/>
        </w:rPr>
        <w:t>r</w:t>
      </w:r>
      <w:r w:rsidR="00A140DD" w:rsidRPr="00E77F4A">
        <w:rPr>
          <w:rFonts w:asciiTheme="minorHAnsi" w:hAnsiTheme="minorHAnsi" w:cs="Calibri"/>
        </w:rPr>
        <w:t xml:space="preserve"> no Calendário Oficial de Eventos do Município </w:t>
      </w:r>
      <w:r w:rsidR="00A140DD">
        <w:rPr>
          <w:rFonts w:asciiTheme="minorHAnsi" w:hAnsiTheme="minorHAnsi" w:cs="Calibri"/>
        </w:rPr>
        <w:t xml:space="preserve">uma data que trate especificamente sobre esta pauta, nos dê mais respaldo para orientar e alertar a população sobre seus direitos e deveres com relação à violência contra a mulher. </w:t>
      </w:r>
    </w:p>
    <w:p w14:paraId="3B4C716B" w14:textId="77777777" w:rsidR="00A140DD" w:rsidRDefault="00A140DD" w:rsidP="00534F10">
      <w:pPr>
        <w:pStyle w:val="Standard"/>
        <w:tabs>
          <w:tab w:val="left" w:pos="3402"/>
          <w:tab w:val="left" w:pos="3686"/>
        </w:tabs>
        <w:jc w:val="both"/>
        <w:rPr>
          <w:rFonts w:asciiTheme="minorHAnsi" w:hAnsiTheme="minorHAnsi" w:cs="Calibri"/>
        </w:rPr>
      </w:pPr>
    </w:p>
    <w:p w14:paraId="1456641F" w14:textId="7BAACE53" w:rsidR="00FC77EF" w:rsidRDefault="00E63481" w:rsidP="00FC77EF">
      <w:pPr>
        <w:pStyle w:val="Standard"/>
        <w:tabs>
          <w:tab w:val="left" w:pos="3402"/>
          <w:tab w:val="left" w:pos="3686"/>
        </w:tabs>
        <w:jc w:val="both"/>
        <w:rPr>
          <w:rFonts w:asciiTheme="minorHAnsi" w:hAnsiTheme="minorHAnsi" w:cs="Calibri"/>
        </w:rPr>
      </w:pPr>
      <w:r>
        <w:rPr>
          <w:rFonts w:asciiTheme="minorHAnsi" w:hAnsiTheme="minorHAnsi" w:cs="Calibri"/>
        </w:rPr>
        <w:tab/>
      </w:r>
      <w:r w:rsidR="00A140DD">
        <w:rPr>
          <w:rFonts w:asciiTheme="minorHAnsi" w:hAnsiTheme="minorHAnsi" w:cs="Calibri"/>
        </w:rPr>
        <w:t>Além disso, é importante trabalharmos o alcance real da defesa dos direitos da mulher quando tratamos de violência, tendo em vista que, nos termo</w:t>
      </w:r>
      <w:r w:rsidR="00FC77EF">
        <w:rPr>
          <w:rFonts w:asciiTheme="minorHAnsi" w:hAnsiTheme="minorHAnsi" w:cs="Calibri"/>
        </w:rPr>
        <w:t>s</w:t>
      </w:r>
      <w:r w:rsidR="00A140DD">
        <w:rPr>
          <w:rFonts w:asciiTheme="minorHAnsi" w:hAnsiTheme="minorHAnsi" w:cs="Calibri"/>
        </w:rPr>
        <w:t xml:space="preserve"> da Lei</w:t>
      </w:r>
      <w:r w:rsidR="00FC77EF">
        <w:rPr>
          <w:rFonts w:asciiTheme="minorHAnsi" w:hAnsiTheme="minorHAnsi" w:cs="Calibri"/>
        </w:rPr>
        <w:t xml:space="preserve"> 11340/2006, a violência não se dá apenas de forma física, mas também outras formas que intimidas, desrespeitam e inibem a mulher e sua forma de viver. Oportuno destacar:</w:t>
      </w:r>
    </w:p>
    <w:p w14:paraId="6125A9B3" w14:textId="77777777" w:rsidR="00FC77EF" w:rsidRPr="00FC77EF" w:rsidRDefault="00FC77EF" w:rsidP="00FC77EF">
      <w:pPr>
        <w:pStyle w:val="Standard"/>
        <w:tabs>
          <w:tab w:val="left" w:pos="3402"/>
          <w:tab w:val="left" w:pos="3686"/>
        </w:tabs>
        <w:ind w:left="1134"/>
        <w:jc w:val="both"/>
        <w:rPr>
          <w:rFonts w:asciiTheme="minorHAnsi" w:hAnsiTheme="minorHAnsi" w:cs="Calibri"/>
          <w:i/>
        </w:rPr>
      </w:pPr>
    </w:p>
    <w:p w14:paraId="5A382F6E" w14:textId="61CFA322" w:rsidR="00FC77EF" w:rsidRPr="00FC77EF" w:rsidRDefault="00FC77EF" w:rsidP="00FC77EF">
      <w:pPr>
        <w:pStyle w:val="Standard"/>
        <w:tabs>
          <w:tab w:val="left" w:pos="3402"/>
          <w:tab w:val="left" w:pos="3686"/>
        </w:tabs>
        <w:ind w:left="1134"/>
        <w:jc w:val="both"/>
        <w:rPr>
          <w:rFonts w:asciiTheme="minorHAnsi" w:hAnsiTheme="minorHAnsi" w:cs="Calibri"/>
          <w:i/>
        </w:rPr>
      </w:pPr>
      <w:r w:rsidRPr="00FC77EF">
        <w:rPr>
          <w:rFonts w:asciiTheme="minorHAnsi" w:hAnsiTheme="minorHAnsi" w:cs="Calibri"/>
          <w:i/>
        </w:rPr>
        <w:t>“Art. 7</w:t>
      </w:r>
      <w:r>
        <w:rPr>
          <w:rFonts w:asciiTheme="minorHAnsi" w:hAnsiTheme="minorHAnsi" w:cs="Calibri"/>
          <w:i/>
        </w:rPr>
        <w:t>º.</w:t>
      </w:r>
      <w:r w:rsidRPr="00FC77EF">
        <w:rPr>
          <w:rFonts w:asciiTheme="minorHAnsi" w:hAnsiTheme="minorHAnsi" w:cs="Calibri"/>
          <w:i/>
        </w:rPr>
        <w:t xml:space="preserve"> São formas de violência doméstica e familiar contra a mulher, entre outras: </w:t>
      </w:r>
    </w:p>
    <w:p w14:paraId="38807F94" w14:textId="77777777" w:rsidR="00FC77EF" w:rsidRPr="00FC77EF" w:rsidRDefault="00FC77EF" w:rsidP="00FC77EF">
      <w:pPr>
        <w:pStyle w:val="Standard"/>
        <w:tabs>
          <w:tab w:val="left" w:pos="3402"/>
          <w:tab w:val="left" w:pos="3686"/>
        </w:tabs>
        <w:ind w:left="1134"/>
        <w:jc w:val="both"/>
        <w:rPr>
          <w:rFonts w:asciiTheme="minorHAnsi" w:hAnsiTheme="minorHAnsi" w:cs="Calibri"/>
          <w:i/>
        </w:rPr>
      </w:pPr>
    </w:p>
    <w:p w14:paraId="34AB2AD5" w14:textId="77777777" w:rsidR="00FC77EF" w:rsidRPr="00FC77EF" w:rsidRDefault="00FC77EF" w:rsidP="00FC77EF">
      <w:pPr>
        <w:pStyle w:val="Standard"/>
        <w:tabs>
          <w:tab w:val="left" w:pos="3402"/>
          <w:tab w:val="left" w:pos="3686"/>
        </w:tabs>
        <w:ind w:left="1134"/>
        <w:jc w:val="both"/>
        <w:rPr>
          <w:rFonts w:asciiTheme="minorHAnsi" w:hAnsiTheme="minorHAnsi" w:cs="Calibri"/>
          <w:i/>
        </w:rPr>
      </w:pPr>
      <w:r w:rsidRPr="00FC77EF">
        <w:rPr>
          <w:rFonts w:asciiTheme="minorHAnsi" w:hAnsiTheme="minorHAnsi" w:cs="Calibri"/>
          <w:i/>
        </w:rPr>
        <w:t xml:space="preserve">I </w:t>
      </w:r>
      <w:r w:rsidRPr="00FC77EF">
        <w:rPr>
          <w:rFonts w:asciiTheme="minorHAnsi" w:hAnsiTheme="minorHAnsi" w:cs="Calibri"/>
          <w:b/>
          <w:i/>
        </w:rPr>
        <w:t>- a violência física</w:t>
      </w:r>
      <w:r w:rsidRPr="00FC77EF">
        <w:rPr>
          <w:rFonts w:asciiTheme="minorHAnsi" w:hAnsiTheme="minorHAnsi" w:cs="Calibri"/>
          <w:i/>
        </w:rPr>
        <w:t>, entendida como qualquer conduta que ofenda sua integridade ou saúde corporal;</w:t>
      </w:r>
    </w:p>
    <w:p w14:paraId="2596ED98" w14:textId="77777777" w:rsidR="00FC77EF" w:rsidRPr="00FC77EF" w:rsidRDefault="00FC77EF" w:rsidP="00FC77EF">
      <w:pPr>
        <w:pStyle w:val="Standard"/>
        <w:tabs>
          <w:tab w:val="left" w:pos="3402"/>
          <w:tab w:val="left" w:pos="3686"/>
        </w:tabs>
        <w:ind w:left="1134"/>
        <w:jc w:val="both"/>
        <w:rPr>
          <w:rFonts w:asciiTheme="minorHAnsi" w:hAnsiTheme="minorHAnsi" w:cs="Calibri"/>
          <w:i/>
        </w:rPr>
      </w:pPr>
    </w:p>
    <w:p w14:paraId="2A25AD3F" w14:textId="77777777" w:rsidR="00FC77EF" w:rsidRPr="00FC77EF" w:rsidRDefault="00FC77EF" w:rsidP="00FC77EF">
      <w:pPr>
        <w:pStyle w:val="Standard"/>
        <w:tabs>
          <w:tab w:val="left" w:pos="3402"/>
          <w:tab w:val="left" w:pos="3686"/>
        </w:tabs>
        <w:ind w:left="1134"/>
        <w:jc w:val="both"/>
        <w:rPr>
          <w:rFonts w:asciiTheme="minorHAnsi" w:hAnsiTheme="minorHAnsi" w:cs="Calibri"/>
          <w:i/>
        </w:rPr>
      </w:pPr>
      <w:r w:rsidRPr="00FC77EF">
        <w:rPr>
          <w:rFonts w:asciiTheme="minorHAnsi" w:hAnsiTheme="minorHAnsi" w:cs="Calibri"/>
          <w:i/>
        </w:rPr>
        <w:t xml:space="preserve">II - </w:t>
      </w:r>
      <w:r w:rsidRPr="00FC77EF">
        <w:rPr>
          <w:rFonts w:asciiTheme="minorHAnsi" w:hAnsiTheme="minorHAnsi" w:cs="Calibri"/>
          <w:b/>
          <w:i/>
        </w:rPr>
        <w:t>a violência psicológica</w:t>
      </w:r>
      <w:r w:rsidRPr="00FC77EF">
        <w:rPr>
          <w:rFonts w:asciiTheme="minorHAnsi" w:hAnsiTheme="minorHAnsi" w:cs="Calibri"/>
          <w:i/>
        </w:rPr>
        <w:t xml:space="preserve">, entendida como qualquer conduta que lhe cause </w:t>
      </w:r>
      <w:proofErr w:type="spellStart"/>
      <w:r w:rsidRPr="00FC77EF">
        <w:rPr>
          <w:rFonts w:asciiTheme="minorHAnsi" w:hAnsiTheme="minorHAnsi" w:cs="Calibri"/>
          <w:i/>
        </w:rPr>
        <w:t>dano</w:t>
      </w:r>
      <w:proofErr w:type="spellEnd"/>
      <w:r w:rsidRPr="00FC77EF">
        <w:rPr>
          <w:rFonts w:asciiTheme="minorHAnsi" w:hAnsiTheme="minorHAnsi" w:cs="Calibri"/>
          <w:i/>
        </w:rPr>
        <w:t xml:space="preserve"> emocional e diminuição da </w:t>
      </w:r>
      <w:proofErr w:type="spellStart"/>
      <w:r w:rsidRPr="00FC77EF">
        <w:rPr>
          <w:rFonts w:asciiTheme="minorHAnsi" w:hAnsiTheme="minorHAnsi" w:cs="Calibri"/>
          <w:i/>
        </w:rPr>
        <w:t>auto-estima</w:t>
      </w:r>
      <w:proofErr w:type="spellEnd"/>
      <w:r w:rsidRPr="00FC77EF">
        <w:rPr>
          <w:rFonts w:asciiTheme="minorHAnsi" w:hAnsiTheme="minorHAnsi" w:cs="Calibri"/>
          <w:i/>
        </w:rPr>
        <w:t xml:space="preserve"> ou que lhe prejudique e perturbe o pleno desenvolvimento ou que vise degradar ou controlar suas ações, comportamentos, crenças e decisões, mediante ameaça, constrangimento, humilhação, manipulação, isolamento, vigilância constante, perseguição contumaz, insulto, chantagem, </w:t>
      </w:r>
      <w:proofErr w:type="spellStart"/>
      <w:r w:rsidRPr="00FC77EF">
        <w:rPr>
          <w:rFonts w:asciiTheme="minorHAnsi" w:hAnsiTheme="minorHAnsi" w:cs="Calibri"/>
          <w:i/>
        </w:rPr>
        <w:t>ridicularização</w:t>
      </w:r>
      <w:proofErr w:type="spellEnd"/>
      <w:r w:rsidRPr="00FC77EF">
        <w:rPr>
          <w:rFonts w:asciiTheme="minorHAnsi" w:hAnsiTheme="minorHAnsi" w:cs="Calibri"/>
          <w:i/>
        </w:rPr>
        <w:t xml:space="preserve">, exploração e limitação do direito de ir e vir ou qualquer </w:t>
      </w:r>
      <w:r w:rsidRPr="00FC77EF">
        <w:rPr>
          <w:rFonts w:asciiTheme="minorHAnsi" w:hAnsiTheme="minorHAnsi" w:cs="Calibri"/>
          <w:i/>
        </w:rPr>
        <w:lastRenderedPageBreak/>
        <w:t>outro meio que lhe cause prejuízo à saúde psicológica e à autodeterminação;</w:t>
      </w:r>
    </w:p>
    <w:p w14:paraId="0274193D" w14:textId="77777777" w:rsidR="00FC77EF" w:rsidRPr="00FC77EF" w:rsidRDefault="00FC77EF" w:rsidP="00FC77EF">
      <w:pPr>
        <w:pStyle w:val="Standard"/>
        <w:tabs>
          <w:tab w:val="left" w:pos="3402"/>
          <w:tab w:val="left" w:pos="3686"/>
        </w:tabs>
        <w:ind w:left="1134"/>
        <w:jc w:val="both"/>
        <w:rPr>
          <w:rFonts w:asciiTheme="minorHAnsi" w:hAnsiTheme="minorHAnsi" w:cs="Calibri"/>
          <w:i/>
        </w:rPr>
      </w:pPr>
    </w:p>
    <w:p w14:paraId="3AF8FA59" w14:textId="77777777" w:rsidR="00FC77EF" w:rsidRPr="00FC77EF" w:rsidRDefault="00FC77EF" w:rsidP="00FC77EF">
      <w:pPr>
        <w:pStyle w:val="Standard"/>
        <w:tabs>
          <w:tab w:val="left" w:pos="3402"/>
          <w:tab w:val="left" w:pos="3686"/>
        </w:tabs>
        <w:ind w:left="1134"/>
        <w:jc w:val="both"/>
        <w:rPr>
          <w:rFonts w:asciiTheme="minorHAnsi" w:hAnsiTheme="minorHAnsi" w:cs="Calibri"/>
          <w:i/>
        </w:rPr>
      </w:pPr>
      <w:r w:rsidRPr="00FC77EF">
        <w:rPr>
          <w:rFonts w:asciiTheme="minorHAnsi" w:hAnsiTheme="minorHAnsi" w:cs="Calibri"/>
          <w:i/>
        </w:rPr>
        <w:t xml:space="preserve">III - </w:t>
      </w:r>
      <w:r w:rsidRPr="00FC77EF">
        <w:rPr>
          <w:rFonts w:asciiTheme="minorHAnsi" w:hAnsiTheme="minorHAnsi" w:cs="Calibri"/>
          <w:b/>
          <w:i/>
        </w:rPr>
        <w:t>a violência sexual</w:t>
      </w:r>
      <w:r w:rsidRPr="00FC77EF">
        <w:rPr>
          <w:rFonts w:asciiTheme="minorHAnsi" w:hAnsiTheme="minorHAnsi" w:cs="Calibri"/>
          <w:i/>
        </w:rPr>
        <w:t>, entendida como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w:t>
      </w:r>
    </w:p>
    <w:p w14:paraId="7CA90338" w14:textId="77777777" w:rsidR="00FC77EF" w:rsidRPr="00FC77EF" w:rsidRDefault="00FC77EF" w:rsidP="00FC77EF">
      <w:pPr>
        <w:pStyle w:val="Standard"/>
        <w:tabs>
          <w:tab w:val="left" w:pos="3402"/>
          <w:tab w:val="left" w:pos="3686"/>
        </w:tabs>
        <w:ind w:left="1134"/>
        <w:jc w:val="both"/>
        <w:rPr>
          <w:rFonts w:asciiTheme="minorHAnsi" w:hAnsiTheme="minorHAnsi" w:cs="Calibri"/>
          <w:i/>
        </w:rPr>
      </w:pPr>
    </w:p>
    <w:p w14:paraId="7AED78D8" w14:textId="77777777" w:rsidR="00FC77EF" w:rsidRPr="00FC77EF" w:rsidRDefault="00FC77EF" w:rsidP="00FC77EF">
      <w:pPr>
        <w:pStyle w:val="Standard"/>
        <w:tabs>
          <w:tab w:val="left" w:pos="3402"/>
          <w:tab w:val="left" w:pos="3686"/>
        </w:tabs>
        <w:ind w:left="1134"/>
        <w:jc w:val="both"/>
        <w:rPr>
          <w:rFonts w:asciiTheme="minorHAnsi" w:hAnsiTheme="minorHAnsi" w:cs="Calibri"/>
          <w:i/>
        </w:rPr>
      </w:pPr>
      <w:r w:rsidRPr="00FC77EF">
        <w:rPr>
          <w:rFonts w:asciiTheme="minorHAnsi" w:hAnsiTheme="minorHAnsi" w:cs="Calibri"/>
          <w:i/>
        </w:rPr>
        <w:t xml:space="preserve">IV - </w:t>
      </w:r>
      <w:r w:rsidRPr="00FC77EF">
        <w:rPr>
          <w:rFonts w:asciiTheme="minorHAnsi" w:hAnsiTheme="minorHAnsi" w:cs="Calibri"/>
          <w:b/>
          <w:i/>
        </w:rPr>
        <w:t>a violência patrimonial</w:t>
      </w:r>
      <w:r w:rsidRPr="00FC77EF">
        <w:rPr>
          <w:rFonts w:asciiTheme="minorHAnsi" w:hAnsiTheme="minorHAnsi" w:cs="Calibri"/>
          <w:i/>
        </w:rPr>
        <w:t>, entendida como qualquer conduta que configure retenção, subtração, destruição parcial ou total de seus objetos, instrumentos de trabalho, documentos pessoais, bens, valores e direitos ou recursos econômicos, incluindo os destinados a satisfazer suas necessidades;</w:t>
      </w:r>
    </w:p>
    <w:p w14:paraId="03420044" w14:textId="77777777" w:rsidR="00FC77EF" w:rsidRPr="00FC77EF" w:rsidRDefault="00FC77EF" w:rsidP="00FC77EF">
      <w:pPr>
        <w:pStyle w:val="Standard"/>
        <w:tabs>
          <w:tab w:val="left" w:pos="3402"/>
          <w:tab w:val="left" w:pos="3686"/>
        </w:tabs>
        <w:ind w:left="1134"/>
        <w:jc w:val="both"/>
        <w:rPr>
          <w:rFonts w:asciiTheme="minorHAnsi" w:hAnsiTheme="minorHAnsi" w:cs="Calibri"/>
          <w:i/>
        </w:rPr>
      </w:pPr>
    </w:p>
    <w:p w14:paraId="1610E5AE" w14:textId="2614B097" w:rsidR="00FC77EF" w:rsidRDefault="00FC77EF" w:rsidP="00FC77EF">
      <w:pPr>
        <w:pStyle w:val="Standard"/>
        <w:tabs>
          <w:tab w:val="left" w:pos="3402"/>
          <w:tab w:val="left" w:pos="3686"/>
        </w:tabs>
        <w:ind w:left="1134"/>
        <w:jc w:val="both"/>
        <w:rPr>
          <w:rFonts w:asciiTheme="minorHAnsi" w:hAnsiTheme="minorHAnsi" w:cs="Calibri"/>
          <w:i/>
        </w:rPr>
      </w:pPr>
      <w:r w:rsidRPr="00FC77EF">
        <w:rPr>
          <w:rFonts w:asciiTheme="minorHAnsi" w:hAnsiTheme="minorHAnsi" w:cs="Calibri"/>
          <w:i/>
        </w:rPr>
        <w:t xml:space="preserve">V - </w:t>
      </w:r>
      <w:r w:rsidRPr="00FC77EF">
        <w:rPr>
          <w:rFonts w:asciiTheme="minorHAnsi" w:hAnsiTheme="minorHAnsi" w:cs="Calibri"/>
          <w:b/>
          <w:i/>
        </w:rPr>
        <w:t>a violência moral,</w:t>
      </w:r>
      <w:r w:rsidRPr="00FC77EF">
        <w:rPr>
          <w:rFonts w:asciiTheme="minorHAnsi" w:hAnsiTheme="minorHAnsi" w:cs="Calibri"/>
          <w:i/>
        </w:rPr>
        <w:t xml:space="preserve"> entendida como qualquer conduta que configure calúnia, difamação ou injúria.</w:t>
      </w:r>
      <w:r>
        <w:rPr>
          <w:rFonts w:asciiTheme="minorHAnsi" w:hAnsiTheme="minorHAnsi" w:cs="Calibri"/>
          <w:i/>
        </w:rPr>
        <w:t>”</w:t>
      </w:r>
    </w:p>
    <w:p w14:paraId="6AEA41B1" w14:textId="77777777" w:rsidR="00FC77EF" w:rsidRDefault="00FC77EF" w:rsidP="00FC77EF">
      <w:pPr>
        <w:pStyle w:val="Standard"/>
        <w:tabs>
          <w:tab w:val="left" w:pos="3402"/>
          <w:tab w:val="left" w:pos="3686"/>
        </w:tabs>
        <w:ind w:left="1134"/>
        <w:jc w:val="both"/>
        <w:rPr>
          <w:rFonts w:asciiTheme="minorHAnsi" w:hAnsiTheme="minorHAnsi" w:cs="Calibri"/>
          <w:i/>
        </w:rPr>
      </w:pPr>
    </w:p>
    <w:p w14:paraId="78358EAD" w14:textId="5F60BBF9" w:rsidR="00721D07" w:rsidRPr="00721D07" w:rsidRDefault="00721D07" w:rsidP="00FC77EF">
      <w:pPr>
        <w:pStyle w:val="Standard"/>
        <w:tabs>
          <w:tab w:val="left" w:pos="3402"/>
          <w:tab w:val="left" w:pos="3686"/>
        </w:tabs>
        <w:ind w:left="1134"/>
        <w:jc w:val="both"/>
        <w:rPr>
          <w:rFonts w:asciiTheme="minorHAnsi" w:hAnsiTheme="minorHAnsi" w:cs="Calibri"/>
        </w:rPr>
      </w:pPr>
      <w:r>
        <w:rPr>
          <w:rFonts w:asciiTheme="minorHAnsi" w:hAnsiTheme="minorHAnsi" w:cs="Calibri"/>
          <w:i/>
        </w:rPr>
        <w:tab/>
      </w:r>
      <w:r>
        <w:rPr>
          <w:rFonts w:asciiTheme="minorHAnsi" w:hAnsiTheme="minorHAnsi" w:cs="Calibri"/>
        </w:rPr>
        <w:t xml:space="preserve">Além do disposto na Lei Maria da Penha instituída no ano de 2006, por meio da Lei 11340/2006, o Governo Federal tem entendido a relevância do Combate à Violência Contra Mulher consolidando tal entendimento por meio da Lei que institui o </w:t>
      </w:r>
      <w:r w:rsidRPr="00721D07">
        <w:rPr>
          <w:rFonts w:asciiTheme="minorHAnsi" w:hAnsiTheme="minorHAnsi" w:cs="Calibri"/>
        </w:rPr>
        <w:t>feminicídio como circunstância qualificadora do crime de homicídio,</w:t>
      </w:r>
      <w:r>
        <w:rPr>
          <w:rFonts w:asciiTheme="minorHAnsi" w:hAnsiTheme="minorHAnsi" w:cs="Calibri"/>
        </w:rPr>
        <w:t xml:space="preserve"> alterando no ano de 2015, o artigo 121 do Código Penal. </w:t>
      </w:r>
    </w:p>
    <w:p w14:paraId="39AF8AEB" w14:textId="77777777" w:rsidR="00721D07" w:rsidRPr="00FC77EF" w:rsidRDefault="00721D07" w:rsidP="00FC77EF">
      <w:pPr>
        <w:pStyle w:val="Standard"/>
        <w:tabs>
          <w:tab w:val="left" w:pos="3402"/>
          <w:tab w:val="left" w:pos="3686"/>
        </w:tabs>
        <w:ind w:left="1134"/>
        <w:jc w:val="both"/>
        <w:rPr>
          <w:rFonts w:asciiTheme="minorHAnsi" w:hAnsiTheme="minorHAnsi" w:cs="Calibri"/>
          <w:i/>
        </w:rPr>
      </w:pPr>
    </w:p>
    <w:p w14:paraId="5E3426F2" w14:textId="33F98701" w:rsidR="00B71C54" w:rsidRPr="00353E99" w:rsidRDefault="00FC77EF" w:rsidP="00FC77EF">
      <w:pPr>
        <w:pStyle w:val="Standard"/>
        <w:tabs>
          <w:tab w:val="left" w:pos="3402"/>
          <w:tab w:val="left" w:pos="3686"/>
        </w:tabs>
        <w:ind w:left="1134"/>
        <w:jc w:val="both"/>
        <w:rPr>
          <w:rFonts w:asciiTheme="minorHAnsi" w:hAnsiTheme="minorHAnsi" w:cs="Calibri"/>
        </w:rPr>
      </w:pPr>
      <w:r w:rsidRPr="00FC77EF">
        <w:rPr>
          <w:rFonts w:asciiTheme="minorHAnsi" w:hAnsiTheme="minorHAnsi" w:cs="Calibri"/>
          <w:i/>
        </w:rPr>
        <w:t xml:space="preserve"> </w:t>
      </w:r>
      <w:r w:rsidR="00B71C54">
        <w:rPr>
          <w:rFonts w:asciiTheme="minorHAnsi" w:hAnsiTheme="minorHAnsi" w:cs="Calibri"/>
        </w:rPr>
        <w:t xml:space="preserve"> </w:t>
      </w:r>
      <w:r w:rsidR="00B71C54">
        <w:rPr>
          <w:rFonts w:asciiTheme="minorHAnsi" w:hAnsiTheme="minorHAnsi" w:cs="Calibri"/>
        </w:rPr>
        <w:tab/>
      </w:r>
      <w:r w:rsidR="00B71C54" w:rsidRPr="00353E99">
        <w:rPr>
          <w:rFonts w:asciiTheme="minorHAnsi" w:hAnsiTheme="minorHAnsi" w:cs="Calibri"/>
        </w:rPr>
        <w:t>Diante todo o exposto, conto com Vossas Senhorias para a aprovação do presente Projeto de Lei.</w:t>
      </w:r>
    </w:p>
    <w:p w14:paraId="11C7048F" w14:textId="77777777" w:rsidR="00B71C54" w:rsidRDefault="00B71C54" w:rsidP="00E77F4A">
      <w:pPr>
        <w:pStyle w:val="Standard"/>
        <w:tabs>
          <w:tab w:val="left" w:pos="3402"/>
          <w:tab w:val="left" w:pos="3686"/>
        </w:tabs>
        <w:ind w:firstLine="3544"/>
        <w:jc w:val="both"/>
        <w:rPr>
          <w:rFonts w:asciiTheme="minorHAnsi" w:hAnsiTheme="minorHAnsi" w:cs="Calibri"/>
        </w:rPr>
      </w:pPr>
    </w:p>
    <w:p w14:paraId="7042C71A" w14:textId="77777777" w:rsidR="001B5992" w:rsidRDefault="001B5992" w:rsidP="00E77F4A">
      <w:pPr>
        <w:pStyle w:val="Standard"/>
        <w:tabs>
          <w:tab w:val="left" w:pos="3402"/>
          <w:tab w:val="left" w:pos="3686"/>
        </w:tabs>
        <w:ind w:firstLine="3544"/>
        <w:jc w:val="both"/>
        <w:rPr>
          <w:rFonts w:asciiTheme="minorHAnsi" w:hAnsiTheme="minorHAnsi" w:cs="Calibri"/>
        </w:rPr>
      </w:pPr>
    </w:p>
    <w:p w14:paraId="4CDD17EC" w14:textId="77777777" w:rsidR="001B5992" w:rsidRPr="00353E99" w:rsidRDefault="001B5992" w:rsidP="00E77F4A">
      <w:pPr>
        <w:pStyle w:val="Standard"/>
        <w:tabs>
          <w:tab w:val="left" w:pos="3402"/>
          <w:tab w:val="left" w:pos="3686"/>
        </w:tabs>
        <w:ind w:firstLine="3544"/>
        <w:jc w:val="both"/>
        <w:rPr>
          <w:rFonts w:asciiTheme="minorHAnsi" w:hAnsiTheme="minorHAnsi" w:cs="Calibri"/>
        </w:rPr>
      </w:pPr>
    </w:p>
    <w:p w14:paraId="1B0691FB" w14:textId="1BB6A3A8" w:rsidR="00B71C54" w:rsidRPr="00353E99" w:rsidRDefault="00B71C54" w:rsidP="001B5992">
      <w:pPr>
        <w:pStyle w:val="Standard"/>
        <w:tabs>
          <w:tab w:val="left" w:pos="3402"/>
          <w:tab w:val="left" w:pos="3686"/>
        </w:tabs>
        <w:jc w:val="center"/>
        <w:rPr>
          <w:rFonts w:asciiTheme="minorHAnsi" w:hAnsiTheme="minorHAnsi" w:cs="Calibri"/>
        </w:rPr>
      </w:pPr>
      <w:r w:rsidRPr="00353E99">
        <w:rPr>
          <w:rFonts w:asciiTheme="minorHAnsi" w:hAnsiTheme="minorHAnsi" w:cs="Calibri"/>
        </w:rPr>
        <w:t>Sala d</w:t>
      </w:r>
      <w:r w:rsidR="001B5992">
        <w:rPr>
          <w:rFonts w:asciiTheme="minorHAnsi" w:hAnsiTheme="minorHAnsi" w:cs="Calibri"/>
        </w:rPr>
        <w:t xml:space="preserve">e sessões Plínio de Carvalho, </w:t>
      </w:r>
      <w:r w:rsidR="00721D07">
        <w:rPr>
          <w:rFonts w:asciiTheme="minorHAnsi" w:hAnsiTheme="minorHAnsi" w:cs="Calibri"/>
        </w:rPr>
        <w:t>17</w:t>
      </w:r>
      <w:r>
        <w:rPr>
          <w:rFonts w:asciiTheme="minorHAnsi" w:hAnsiTheme="minorHAnsi" w:cs="Calibri"/>
        </w:rPr>
        <w:t xml:space="preserve"> de </w:t>
      </w:r>
      <w:r w:rsidR="00721D07">
        <w:rPr>
          <w:rFonts w:asciiTheme="minorHAnsi" w:hAnsiTheme="minorHAnsi" w:cs="Calibri"/>
        </w:rPr>
        <w:t>Novembr</w:t>
      </w:r>
      <w:r>
        <w:rPr>
          <w:rFonts w:asciiTheme="minorHAnsi" w:hAnsiTheme="minorHAnsi" w:cs="Calibri"/>
        </w:rPr>
        <w:t>o</w:t>
      </w:r>
      <w:r w:rsidRPr="00353E99">
        <w:rPr>
          <w:rFonts w:asciiTheme="minorHAnsi" w:hAnsiTheme="minorHAnsi" w:cs="Calibri"/>
        </w:rPr>
        <w:t xml:space="preserve"> de 2017.</w:t>
      </w:r>
    </w:p>
    <w:p w14:paraId="2F2BE567" w14:textId="5F62051E" w:rsidR="00B71C54" w:rsidRPr="00353E99" w:rsidRDefault="00B71C54" w:rsidP="00E77F4A">
      <w:pPr>
        <w:tabs>
          <w:tab w:val="left" w:pos="3402"/>
        </w:tabs>
        <w:ind w:firstLine="2268"/>
        <w:jc w:val="both"/>
        <w:rPr>
          <w:rFonts w:ascii="Calibri" w:hAnsi="Calibri" w:cs="Calibri"/>
          <w:sz w:val="24"/>
          <w:szCs w:val="24"/>
        </w:rPr>
      </w:pPr>
    </w:p>
    <w:p w14:paraId="420C74B6" w14:textId="4E6B466F" w:rsidR="00B71C54" w:rsidRDefault="006E709A" w:rsidP="00B71C54">
      <w:pPr>
        <w:tabs>
          <w:tab w:val="left" w:pos="3402"/>
        </w:tabs>
        <w:ind w:firstLine="2268"/>
        <w:jc w:val="both"/>
        <w:rPr>
          <w:rFonts w:ascii="Calibri" w:hAnsi="Calibri" w:cs="Calibri"/>
          <w:sz w:val="24"/>
          <w:szCs w:val="24"/>
        </w:rPr>
      </w:pPr>
      <w:r w:rsidRPr="006E709A">
        <w:rPr>
          <w:noProof/>
        </w:rPr>
        <w:drawing>
          <wp:anchor distT="0" distB="0" distL="114300" distR="114300" simplePos="0" relativeHeight="251660288" behindDoc="0" locked="0" layoutInCell="1" allowOverlap="1" wp14:anchorId="7E4475F6" wp14:editId="1BA71027">
            <wp:simplePos x="0" y="0"/>
            <wp:positionH relativeFrom="column">
              <wp:posOffset>1939290</wp:posOffset>
            </wp:positionH>
            <wp:positionV relativeFrom="paragraph">
              <wp:posOffset>138430</wp:posOffset>
            </wp:positionV>
            <wp:extent cx="1848485" cy="611505"/>
            <wp:effectExtent l="0" t="0" r="0" b="0"/>
            <wp:wrapNone/>
            <wp:docPr id="2" name="Imagem 2" descr="I:\DOCUMENTOS - ASSESSORIA\FOTOS\GABINETE\Ass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OCUMENTOS - ASSESSORIA\FOTOS\GABINETE\Ass Digit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8485"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5566D7" w14:textId="629A9AB9" w:rsidR="006E709A" w:rsidRDefault="006E709A" w:rsidP="00B71C54">
      <w:pPr>
        <w:tabs>
          <w:tab w:val="left" w:pos="3402"/>
        </w:tabs>
        <w:ind w:firstLine="2268"/>
        <w:jc w:val="both"/>
        <w:rPr>
          <w:rFonts w:ascii="Calibri" w:hAnsi="Calibri" w:cs="Calibri"/>
          <w:sz w:val="24"/>
          <w:szCs w:val="24"/>
        </w:rPr>
      </w:pPr>
    </w:p>
    <w:p w14:paraId="6F5713A7" w14:textId="7253A48C" w:rsidR="006E709A" w:rsidRDefault="006E709A" w:rsidP="00B71C54">
      <w:pPr>
        <w:tabs>
          <w:tab w:val="left" w:pos="3402"/>
        </w:tabs>
        <w:ind w:firstLine="2268"/>
        <w:jc w:val="both"/>
        <w:rPr>
          <w:rFonts w:ascii="Calibri" w:hAnsi="Calibri" w:cs="Calibri"/>
          <w:sz w:val="24"/>
          <w:szCs w:val="24"/>
        </w:rPr>
      </w:pPr>
    </w:p>
    <w:p w14:paraId="290FC3C8" w14:textId="77777777" w:rsidR="001B5992" w:rsidRPr="00353E99" w:rsidRDefault="001B5992" w:rsidP="00B71C54">
      <w:pPr>
        <w:tabs>
          <w:tab w:val="left" w:pos="3402"/>
        </w:tabs>
        <w:ind w:firstLine="2268"/>
        <w:jc w:val="both"/>
        <w:rPr>
          <w:rFonts w:ascii="Calibri" w:hAnsi="Calibri" w:cs="Calibri"/>
          <w:sz w:val="24"/>
          <w:szCs w:val="24"/>
        </w:rPr>
      </w:pPr>
    </w:p>
    <w:p w14:paraId="72E65137" w14:textId="77777777" w:rsidR="00B71C54" w:rsidRPr="00353E99" w:rsidRDefault="00B71C54" w:rsidP="00B71C54">
      <w:pPr>
        <w:tabs>
          <w:tab w:val="left" w:pos="3402"/>
        </w:tabs>
        <w:jc w:val="center"/>
        <w:rPr>
          <w:rFonts w:ascii="Calibri" w:hAnsi="Calibri" w:cs="Calibri"/>
          <w:b/>
          <w:bCs/>
          <w:sz w:val="24"/>
          <w:szCs w:val="24"/>
        </w:rPr>
      </w:pPr>
      <w:r w:rsidRPr="00353E99">
        <w:rPr>
          <w:rFonts w:ascii="Calibri" w:hAnsi="Calibri" w:cs="Calibri"/>
          <w:b/>
          <w:bCs/>
          <w:sz w:val="24"/>
          <w:szCs w:val="24"/>
        </w:rPr>
        <w:t>THAINARA FARIA</w:t>
      </w:r>
    </w:p>
    <w:p w14:paraId="08C6A8CA" w14:textId="77777777" w:rsidR="00B71C54" w:rsidRDefault="00B71C54" w:rsidP="00B71C54">
      <w:pPr>
        <w:tabs>
          <w:tab w:val="left" w:pos="3402"/>
        </w:tabs>
        <w:jc w:val="center"/>
        <w:rPr>
          <w:rFonts w:ascii="Calibri" w:hAnsi="Calibri" w:cs="Calibri"/>
          <w:sz w:val="24"/>
          <w:szCs w:val="24"/>
        </w:rPr>
      </w:pPr>
      <w:r w:rsidRPr="00353E99">
        <w:rPr>
          <w:rFonts w:ascii="Calibri" w:hAnsi="Calibri" w:cs="Calibri"/>
          <w:sz w:val="24"/>
          <w:szCs w:val="24"/>
        </w:rPr>
        <w:t>Vereadora</w:t>
      </w:r>
    </w:p>
    <w:p w14:paraId="4845FFF6" w14:textId="77777777" w:rsidR="00B71C54" w:rsidRDefault="00B71C54" w:rsidP="00B71C54">
      <w:pPr>
        <w:tabs>
          <w:tab w:val="left" w:pos="3402"/>
        </w:tabs>
        <w:jc w:val="center"/>
        <w:rPr>
          <w:rFonts w:ascii="Calibri" w:hAnsi="Calibri" w:cs="Calibri"/>
          <w:sz w:val="24"/>
          <w:szCs w:val="24"/>
        </w:rPr>
      </w:pPr>
    </w:p>
    <w:p w14:paraId="3A1A7C8C" w14:textId="77777777" w:rsidR="006F4F0A" w:rsidRDefault="006F4F0A" w:rsidP="00B71C54">
      <w:pPr>
        <w:tabs>
          <w:tab w:val="left" w:pos="3402"/>
        </w:tabs>
        <w:jc w:val="center"/>
        <w:rPr>
          <w:rFonts w:ascii="Calibri" w:hAnsi="Calibri" w:cs="Calibri"/>
          <w:sz w:val="24"/>
          <w:szCs w:val="24"/>
        </w:rPr>
      </w:pPr>
    </w:p>
    <w:p w14:paraId="62BA4CF2" w14:textId="77777777" w:rsidR="00FC77EF" w:rsidRDefault="00FC77EF" w:rsidP="00B71C54">
      <w:pPr>
        <w:tabs>
          <w:tab w:val="left" w:pos="3402"/>
        </w:tabs>
        <w:jc w:val="center"/>
        <w:rPr>
          <w:rFonts w:ascii="Calibri" w:hAnsi="Calibri" w:cs="Calibri"/>
          <w:sz w:val="24"/>
          <w:szCs w:val="24"/>
        </w:rPr>
      </w:pPr>
    </w:p>
    <w:p w14:paraId="2026D76D" w14:textId="77777777" w:rsidR="00FC77EF" w:rsidRDefault="00FC77EF" w:rsidP="00B71C54">
      <w:pPr>
        <w:tabs>
          <w:tab w:val="left" w:pos="3402"/>
        </w:tabs>
        <w:jc w:val="center"/>
        <w:rPr>
          <w:rFonts w:ascii="Calibri" w:hAnsi="Calibri" w:cs="Calibri"/>
          <w:sz w:val="24"/>
          <w:szCs w:val="24"/>
        </w:rPr>
      </w:pPr>
    </w:p>
    <w:p w14:paraId="0D233F93" w14:textId="77777777" w:rsidR="00FC77EF" w:rsidRDefault="00FC77EF" w:rsidP="00B71C54">
      <w:pPr>
        <w:tabs>
          <w:tab w:val="left" w:pos="3402"/>
        </w:tabs>
        <w:jc w:val="center"/>
        <w:rPr>
          <w:rFonts w:ascii="Calibri" w:hAnsi="Calibri" w:cs="Calibri"/>
          <w:sz w:val="24"/>
          <w:szCs w:val="24"/>
        </w:rPr>
      </w:pPr>
    </w:p>
    <w:p w14:paraId="1C4AAF1D" w14:textId="77777777" w:rsidR="00FC77EF" w:rsidRDefault="00FC77EF" w:rsidP="00B71C54">
      <w:pPr>
        <w:tabs>
          <w:tab w:val="left" w:pos="3402"/>
        </w:tabs>
        <w:jc w:val="center"/>
        <w:rPr>
          <w:rFonts w:ascii="Calibri" w:hAnsi="Calibri" w:cs="Calibri"/>
          <w:sz w:val="24"/>
          <w:szCs w:val="24"/>
        </w:rPr>
      </w:pPr>
    </w:p>
    <w:p w14:paraId="782CB4A9" w14:textId="77777777" w:rsidR="00FC77EF" w:rsidRDefault="00FC77EF" w:rsidP="00B71C54">
      <w:pPr>
        <w:tabs>
          <w:tab w:val="left" w:pos="3402"/>
        </w:tabs>
        <w:jc w:val="center"/>
        <w:rPr>
          <w:rFonts w:ascii="Calibri" w:hAnsi="Calibri" w:cs="Calibri"/>
          <w:sz w:val="24"/>
          <w:szCs w:val="24"/>
        </w:rPr>
      </w:pPr>
    </w:p>
    <w:p w14:paraId="661BC262" w14:textId="77777777" w:rsidR="00FC77EF" w:rsidRDefault="00FC77EF" w:rsidP="00B71C54">
      <w:pPr>
        <w:tabs>
          <w:tab w:val="left" w:pos="3402"/>
        </w:tabs>
        <w:jc w:val="center"/>
        <w:rPr>
          <w:rFonts w:ascii="Calibri" w:hAnsi="Calibri" w:cs="Calibri"/>
          <w:sz w:val="24"/>
          <w:szCs w:val="24"/>
        </w:rPr>
      </w:pPr>
    </w:p>
    <w:p w14:paraId="51FD27B5" w14:textId="77777777" w:rsidR="00FC77EF" w:rsidRDefault="00FC77EF" w:rsidP="00B71C54">
      <w:pPr>
        <w:tabs>
          <w:tab w:val="left" w:pos="3402"/>
        </w:tabs>
        <w:jc w:val="center"/>
        <w:rPr>
          <w:rFonts w:ascii="Calibri" w:hAnsi="Calibri" w:cs="Calibri"/>
          <w:sz w:val="24"/>
          <w:szCs w:val="24"/>
        </w:rPr>
      </w:pPr>
    </w:p>
    <w:p w14:paraId="77E91920" w14:textId="77777777" w:rsidR="00FC77EF" w:rsidRDefault="00FC77EF" w:rsidP="00B71C54">
      <w:pPr>
        <w:tabs>
          <w:tab w:val="left" w:pos="3402"/>
        </w:tabs>
        <w:jc w:val="center"/>
        <w:rPr>
          <w:rFonts w:ascii="Calibri" w:hAnsi="Calibri" w:cs="Calibri"/>
          <w:sz w:val="24"/>
          <w:szCs w:val="24"/>
        </w:rPr>
      </w:pPr>
    </w:p>
    <w:p w14:paraId="4475E0AD" w14:textId="77777777" w:rsidR="00FC77EF" w:rsidRDefault="00FC77EF" w:rsidP="00B71C54">
      <w:pPr>
        <w:tabs>
          <w:tab w:val="left" w:pos="3402"/>
        </w:tabs>
        <w:jc w:val="center"/>
        <w:rPr>
          <w:rFonts w:ascii="Calibri" w:hAnsi="Calibri" w:cs="Calibri"/>
          <w:sz w:val="24"/>
          <w:szCs w:val="24"/>
        </w:rPr>
      </w:pPr>
    </w:p>
    <w:p w14:paraId="79393705" w14:textId="77777777" w:rsidR="00FC77EF" w:rsidRDefault="00FC77EF" w:rsidP="00B71C54">
      <w:pPr>
        <w:tabs>
          <w:tab w:val="left" w:pos="3402"/>
        </w:tabs>
        <w:jc w:val="center"/>
        <w:rPr>
          <w:rFonts w:ascii="Calibri" w:hAnsi="Calibri" w:cs="Calibri"/>
          <w:sz w:val="24"/>
          <w:szCs w:val="24"/>
        </w:rPr>
      </w:pPr>
    </w:p>
    <w:p w14:paraId="2300A36B" w14:textId="77777777" w:rsidR="00FC77EF" w:rsidRDefault="00FC77EF" w:rsidP="00B71C54">
      <w:pPr>
        <w:tabs>
          <w:tab w:val="left" w:pos="3402"/>
        </w:tabs>
        <w:jc w:val="center"/>
        <w:rPr>
          <w:rFonts w:ascii="Calibri" w:hAnsi="Calibri" w:cs="Calibri"/>
          <w:sz w:val="24"/>
          <w:szCs w:val="24"/>
        </w:rPr>
      </w:pPr>
    </w:p>
    <w:p w14:paraId="3CA2F6E0" w14:textId="77777777" w:rsidR="00C25099" w:rsidRDefault="00C25099" w:rsidP="00B71C54">
      <w:pPr>
        <w:tabs>
          <w:tab w:val="left" w:pos="3402"/>
        </w:tabs>
        <w:jc w:val="center"/>
        <w:rPr>
          <w:rFonts w:ascii="Calibri" w:hAnsi="Calibri" w:cs="Calibri"/>
          <w:sz w:val="24"/>
          <w:szCs w:val="24"/>
        </w:rPr>
      </w:pPr>
    </w:p>
    <w:p w14:paraId="18AEDBE1" w14:textId="77777777" w:rsidR="00B71C54" w:rsidRPr="00353E99" w:rsidRDefault="00B71C54" w:rsidP="00B71C54">
      <w:pPr>
        <w:ind w:left="1418"/>
        <w:rPr>
          <w:rFonts w:ascii="Calibri" w:hAnsi="Calibri" w:cs="Calibri"/>
          <w:b/>
          <w:sz w:val="24"/>
          <w:szCs w:val="24"/>
        </w:rPr>
      </w:pPr>
      <w:r w:rsidRPr="00353E99">
        <w:rPr>
          <w:rFonts w:ascii="Calibri" w:hAnsi="Calibri" w:cs="Calibri"/>
          <w:b/>
          <w:sz w:val="24"/>
          <w:szCs w:val="24"/>
        </w:rPr>
        <w:t>DESPACHOS</w:t>
      </w:r>
    </w:p>
    <w:p w14:paraId="07360861" w14:textId="77777777" w:rsidR="00B71C54" w:rsidRDefault="00B71C54" w:rsidP="00B71C54">
      <w:pPr>
        <w:ind w:left="1418"/>
        <w:rPr>
          <w:rFonts w:ascii="Calibri" w:hAnsi="Calibri" w:cs="Calibri"/>
          <w:b/>
          <w:sz w:val="24"/>
          <w:szCs w:val="24"/>
        </w:rPr>
      </w:pPr>
    </w:p>
    <w:p w14:paraId="06F8ED03" w14:textId="77777777" w:rsidR="00B71C54" w:rsidRPr="00353E99" w:rsidRDefault="00B71C54" w:rsidP="00B71C54">
      <w:pPr>
        <w:ind w:left="1418"/>
        <w:rPr>
          <w:rFonts w:ascii="Calibri" w:hAnsi="Calibri" w:cs="Calibri"/>
          <w:b/>
          <w:sz w:val="24"/>
          <w:szCs w:val="24"/>
        </w:rPr>
      </w:pPr>
    </w:p>
    <w:p w14:paraId="3EEC2936" w14:textId="77777777" w:rsidR="00B71C54" w:rsidRPr="00353E99" w:rsidRDefault="00B71C54" w:rsidP="00B71C54">
      <w:pPr>
        <w:ind w:left="1418"/>
        <w:rPr>
          <w:rFonts w:ascii="Calibri" w:hAnsi="Calibri" w:cs="Calibri"/>
          <w:b/>
          <w:sz w:val="24"/>
          <w:szCs w:val="24"/>
        </w:rPr>
      </w:pPr>
      <w:r w:rsidRPr="00353E99">
        <w:rPr>
          <w:rFonts w:ascii="Calibri" w:hAnsi="Calibri" w:cs="Calibri"/>
          <w:b/>
          <w:sz w:val="24"/>
          <w:szCs w:val="24"/>
        </w:rPr>
        <w:t>Processo nº                                 /16</w:t>
      </w:r>
    </w:p>
    <w:p w14:paraId="04F5CA66" w14:textId="77777777" w:rsidR="00B71C54" w:rsidRPr="00353E99" w:rsidRDefault="00B71C54" w:rsidP="00B71C54">
      <w:pPr>
        <w:ind w:left="1418"/>
        <w:rPr>
          <w:rFonts w:ascii="Calibri" w:hAnsi="Calibri" w:cs="Calibri"/>
          <w:b/>
          <w:sz w:val="24"/>
          <w:szCs w:val="24"/>
        </w:rPr>
      </w:pPr>
    </w:p>
    <w:p w14:paraId="64624CFF" w14:textId="77777777" w:rsidR="00B71C54" w:rsidRPr="00353E99" w:rsidRDefault="00B71C54" w:rsidP="00B71C54">
      <w:pPr>
        <w:ind w:left="349"/>
        <w:rPr>
          <w:rFonts w:ascii="Calibri" w:hAnsi="Calibri" w:cs="Calibri"/>
          <w:b/>
          <w:sz w:val="24"/>
          <w:szCs w:val="24"/>
        </w:rPr>
      </w:pPr>
    </w:p>
    <w:tbl>
      <w:tblPr>
        <w:tblW w:w="0" w:type="auto"/>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tblGrid>
      <w:tr w:rsidR="00B71C54" w:rsidRPr="00353E99" w14:paraId="1B237D69" w14:textId="77777777" w:rsidTr="001510B1">
        <w:tc>
          <w:tcPr>
            <w:tcW w:w="5400" w:type="dxa"/>
            <w:shd w:val="clear" w:color="auto" w:fill="auto"/>
          </w:tcPr>
          <w:p w14:paraId="2A30B758" w14:textId="77777777" w:rsidR="00B71C54" w:rsidRPr="00353E99" w:rsidRDefault="00B71C54" w:rsidP="001510B1">
            <w:pPr>
              <w:rPr>
                <w:rFonts w:ascii="Calibri" w:hAnsi="Calibri" w:cs="Calibri"/>
                <w:b/>
                <w:sz w:val="24"/>
                <w:szCs w:val="24"/>
              </w:rPr>
            </w:pPr>
          </w:p>
          <w:p w14:paraId="29F6633E" w14:textId="77777777" w:rsidR="00B71C54" w:rsidRPr="00353E99" w:rsidRDefault="00B71C54" w:rsidP="001510B1">
            <w:pPr>
              <w:ind w:left="72" w:right="167"/>
              <w:jc w:val="both"/>
              <w:rPr>
                <w:rFonts w:ascii="Calibri" w:hAnsi="Calibri" w:cs="Calibri"/>
                <w:sz w:val="24"/>
                <w:szCs w:val="24"/>
              </w:rPr>
            </w:pPr>
            <w:r w:rsidRPr="00353E99">
              <w:rPr>
                <w:rFonts w:ascii="Calibri" w:hAnsi="Calibri" w:cs="Calibri"/>
                <w:sz w:val="24"/>
                <w:szCs w:val="24"/>
              </w:rPr>
              <w:t>Julgado objeto de deliberação. Às Comissões competentes.</w:t>
            </w:r>
          </w:p>
          <w:p w14:paraId="6C4A04CF" w14:textId="77777777" w:rsidR="00B71C54" w:rsidRPr="00353E99" w:rsidRDefault="00B71C54" w:rsidP="001510B1">
            <w:pPr>
              <w:ind w:left="72" w:right="167"/>
              <w:jc w:val="both"/>
              <w:rPr>
                <w:rFonts w:ascii="Calibri" w:hAnsi="Calibri" w:cs="Calibri"/>
                <w:sz w:val="24"/>
                <w:szCs w:val="24"/>
              </w:rPr>
            </w:pPr>
          </w:p>
          <w:p w14:paraId="6EA75762" w14:textId="77777777" w:rsidR="00B71C54" w:rsidRPr="00353E99" w:rsidRDefault="00B71C54" w:rsidP="001510B1">
            <w:pPr>
              <w:tabs>
                <w:tab w:val="left" w:pos="5112"/>
              </w:tabs>
              <w:ind w:left="72" w:right="167"/>
              <w:rPr>
                <w:rFonts w:ascii="Calibri" w:hAnsi="Calibri" w:cs="Calibri"/>
                <w:sz w:val="24"/>
                <w:szCs w:val="24"/>
              </w:rPr>
            </w:pPr>
            <w:proofErr w:type="gramStart"/>
            <w:r w:rsidRPr="00353E99">
              <w:rPr>
                <w:rFonts w:ascii="Calibri" w:hAnsi="Calibri" w:cs="Calibri"/>
                <w:sz w:val="24"/>
                <w:szCs w:val="24"/>
              </w:rPr>
              <w:t>Araraquara,  _</w:t>
            </w:r>
            <w:proofErr w:type="gramEnd"/>
            <w:r w:rsidRPr="00353E99">
              <w:rPr>
                <w:rFonts w:ascii="Calibri" w:hAnsi="Calibri" w:cs="Calibri"/>
                <w:sz w:val="24"/>
                <w:szCs w:val="24"/>
              </w:rPr>
              <w:t>___________________________</w:t>
            </w:r>
          </w:p>
          <w:p w14:paraId="24D030E1" w14:textId="77777777" w:rsidR="00B71C54" w:rsidRPr="00353E99" w:rsidRDefault="00B71C54" w:rsidP="001510B1">
            <w:pPr>
              <w:tabs>
                <w:tab w:val="left" w:pos="5112"/>
              </w:tabs>
              <w:ind w:left="72" w:right="167"/>
              <w:rPr>
                <w:rFonts w:ascii="Calibri" w:hAnsi="Calibri" w:cs="Calibri"/>
                <w:sz w:val="24"/>
                <w:szCs w:val="24"/>
              </w:rPr>
            </w:pPr>
          </w:p>
          <w:p w14:paraId="61EFFF54" w14:textId="77777777" w:rsidR="00B71C54" w:rsidRPr="00353E99" w:rsidRDefault="00B71C54" w:rsidP="001510B1">
            <w:pPr>
              <w:tabs>
                <w:tab w:val="left" w:pos="5112"/>
              </w:tabs>
              <w:ind w:left="72" w:right="167"/>
              <w:rPr>
                <w:rFonts w:ascii="Calibri" w:hAnsi="Calibri" w:cs="Calibri"/>
                <w:sz w:val="24"/>
                <w:szCs w:val="24"/>
              </w:rPr>
            </w:pPr>
            <w:r w:rsidRPr="00353E99">
              <w:rPr>
                <w:rFonts w:ascii="Calibri" w:hAnsi="Calibri" w:cs="Calibri"/>
                <w:sz w:val="24"/>
                <w:szCs w:val="24"/>
              </w:rPr>
              <w:t>_______________________________________</w:t>
            </w:r>
          </w:p>
          <w:p w14:paraId="4F232051" w14:textId="77777777" w:rsidR="00B71C54" w:rsidRPr="00353E99" w:rsidRDefault="00B71C54" w:rsidP="001510B1">
            <w:pPr>
              <w:ind w:left="426" w:right="201"/>
              <w:jc w:val="center"/>
              <w:rPr>
                <w:rFonts w:ascii="Calibri" w:hAnsi="Calibri" w:cs="Calibri"/>
                <w:sz w:val="24"/>
                <w:szCs w:val="24"/>
              </w:rPr>
            </w:pPr>
            <w:r w:rsidRPr="00353E99">
              <w:rPr>
                <w:rFonts w:ascii="Calibri" w:hAnsi="Calibri" w:cs="Calibri"/>
                <w:sz w:val="24"/>
                <w:szCs w:val="24"/>
              </w:rPr>
              <w:t>Presidente</w:t>
            </w:r>
          </w:p>
          <w:p w14:paraId="119BA55C" w14:textId="77777777" w:rsidR="00B71C54" w:rsidRPr="00353E99" w:rsidRDefault="00B71C54" w:rsidP="001510B1">
            <w:pPr>
              <w:jc w:val="center"/>
              <w:rPr>
                <w:rFonts w:ascii="Calibri" w:hAnsi="Calibri" w:cs="Calibri"/>
                <w:b/>
                <w:sz w:val="24"/>
                <w:szCs w:val="24"/>
              </w:rPr>
            </w:pPr>
          </w:p>
        </w:tc>
      </w:tr>
    </w:tbl>
    <w:p w14:paraId="3B8EE775" w14:textId="77777777" w:rsidR="00B71C54" w:rsidRPr="00353E99" w:rsidRDefault="00B71C54" w:rsidP="00B71C54">
      <w:pPr>
        <w:ind w:left="349"/>
        <w:rPr>
          <w:rFonts w:ascii="Calibri" w:hAnsi="Calibri" w:cs="Calibri"/>
          <w:b/>
          <w:sz w:val="24"/>
          <w:szCs w:val="24"/>
        </w:rPr>
      </w:pPr>
    </w:p>
    <w:p w14:paraId="745243D3" w14:textId="77777777" w:rsidR="00B71C54" w:rsidRPr="00353E99" w:rsidRDefault="00B71C54" w:rsidP="00B71C54">
      <w:pPr>
        <w:ind w:firstLine="2268"/>
        <w:jc w:val="both"/>
        <w:rPr>
          <w:rFonts w:ascii="Calibri" w:hAnsi="Calibri" w:cs="Calibri"/>
          <w:sz w:val="24"/>
          <w:szCs w:val="24"/>
        </w:rPr>
      </w:pPr>
    </w:p>
    <w:p w14:paraId="1300EB11" w14:textId="77777777" w:rsidR="00B71C54" w:rsidRPr="00353E99" w:rsidRDefault="00B71C54" w:rsidP="00B71C54">
      <w:pPr>
        <w:ind w:firstLine="2268"/>
        <w:jc w:val="both"/>
        <w:rPr>
          <w:rFonts w:ascii="Calibri" w:hAnsi="Calibri" w:cs="Calibri"/>
          <w:sz w:val="24"/>
          <w:szCs w:val="24"/>
        </w:rPr>
      </w:pPr>
    </w:p>
    <w:p w14:paraId="2546B6EE" w14:textId="77777777" w:rsidR="00B71C54" w:rsidRPr="00353E99" w:rsidRDefault="00B71C54" w:rsidP="00B71C54">
      <w:pPr>
        <w:ind w:firstLine="2268"/>
        <w:jc w:val="both"/>
        <w:rPr>
          <w:rFonts w:ascii="Calibri" w:hAnsi="Calibri" w:cs="Calibri"/>
          <w:sz w:val="24"/>
          <w:szCs w:val="24"/>
        </w:rPr>
      </w:pPr>
    </w:p>
    <w:p w14:paraId="24E49471" w14:textId="77777777" w:rsidR="00B71C54" w:rsidRPr="00353E99" w:rsidRDefault="00B71C54" w:rsidP="00B71C54">
      <w:pPr>
        <w:ind w:firstLine="2268"/>
        <w:jc w:val="both"/>
        <w:rPr>
          <w:rFonts w:ascii="Calibri" w:hAnsi="Calibri" w:cs="Calibri"/>
          <w:sz w:val="24"/>
          <w:szCs w:val="24"/>
        </w:rPr>
      </w:pPr>
    </w:p>
    <w:p w14:paraId="701F6D91" w14:textId="77777777" w:rsidR="00B71C54" w:rsidRPr="00353E99" w:rsidRDefault="00B71C54" w:rsidP="00B71C54">
      <w:pPr>
        <w:ind w:firstLine="2268"/>
        <w:jc w:val="both"/>
        <w:rPr>
          <w:rFonts w:ascii="Calibri" w:hAnsi="Calibri" w:cs="Calibri"/>
          <w:sz w:val="24"/>
          <w:szCs w:val="24"/>
        </w:rPr>
      </w:pPr>
    </w:p>
    <w:p w14:paraId="00BB4E90" w14:textId="77777777" w:rsidR="00B71C54" w:rsidRPr="00353E99" w:rsidRDefault="00B71C54" w:rsidP="00B71C54">
      <w:pPr>
        <w:ind w:firstLine="2268"/>
        <w:jc w:val="both"/>
        <w:rPr>
          <w:rFonts w:ascii="Calibri" w:hAnsi="Calibri" w:cs="Calibri"/>
          <w:sz w:val="24"/>
          <w:szCs w:val="24"/>
        </w:rPr>
      </w:pPr>
    </w:p>
    <w:p w14:paraId="2CC19998" w14:textId="77777777" w:rsidR="00B71C54" w:rsidRPr="00353E99" w:rsidRDefault="00B71C54" w:rsidP="00B71C54">
      <w:pPr>
        <w:ind w:firstLine="2268"/>
        <w:jc w:val="both"/>
        <w:rPr>
          <w:rFonts w:ascii="Calibri" w:hAnsi="Calibri" w:cs="Calibri"/>
          <w:sz w:val="24"/>
          <w:szCs w:val="24"/>
        </w:rPr>
      </w:pPr>
    </w:p>
    <w:p w14:paraId="1A2E274D" w14:textId="77777777" w:rsidR="00B71C54" w:rsidRPr="00353E99" w:rsidRDefault="00B71C54" w:rsidP="00B71C54">
      <w:pPr>
        <w:ind w:firstLine="2268"/>
        <w:jc w:val="both"/>
        <w:rPr>
          <w:rFonts w:ascii="Calibri" w:hAnsi="Calibri" w:cs="Calibri"/>
          <w:sz w:val="24"/>
          <w:szCs w:val="24"/>
        </w:rPr>
      </w:pPr>
    </w:p>
    <w:p w14:paraId="77A67419" w14:textId="77777777" w:rsidR="00B71C54" w:rsidRPr="00353E99" w:rsidRDefault="00B71C54" w:rsidP="00B71C54">
      <w:pPr>
        <w:ind w:firstLine="2268"/>
        <w:jc w:val="both"/>
        <w:rPr>
          <w:rFonts w:ascii="Calibri" w:hAnsi="Calibri" w:cs="Calibri"/>
          <w:sz w:val="24"/>
          <w:szCs w:val="24"/>
        </w:rPr>
      </w:pPr>
    </w:p>
    <w:p w14:paraId="47C0D157" w14:textId="77777777" w:rsidR="00B71C54" w:rsidRPr="00353E99" w:rsidRDefault="00B71C54" w:rsidP="00B71C54">
      <w:pPr>
        <w:ind w:firstLine="2268"/>
        <w:jc w:val="both"/>
        <w:rPr>
          <w:rFonts w:ascii="Calibri" w:hAnsi="Calibri" w:cs="Calibri"/>
          <w:sz w:val="24"/>
          <w:szCs w:val="24"/>
        </w:rPr>
      </w:pPr>
    </w:p>
    <w:p w14:paraId="4B2BC834" w14:textId="77777777" w:rsidR="00B71C54" w:rsidRPr="00353E99" w:rsidRDefault="00B71C54" w:rsidP="00B71C54">
      <w:pPr>
        <w:ind w:firstLine="2268"/>
        <w:jc w:val="both"/>
        <w:rPr>
          <w:rFonts w:ascii="Calibri" w:hAnsi="Calibri" w:cs="Calibri"/>
          <w:sz w:val="24"/>
          <w:szCs w:val="24"/>
        </w:rPr>
      </w:pPr>
    </w:p>
    <w:p w14:paraId="69AC454F" w14:textId="77777777" w:rsidR="00B71C54" w:rsidRPr="00353E99" w:rsidRDefault="00B71C54" w:rsidP="00B71C54">
      <w:pPr>
        <w:ind w:firstLine="2268"/>
        <w:jc w:val="both"/>
        <w:rPr>
          <w:rFonts w:ascii="Calibri" w:hAnsi="Calibri" w:cs="Calibri"/>
          <w:sz w:val="24"/>
          <w:szCs w:val="24"/>
        </w:rPr>
      </w:pPr>
    </w:p>
    <w:p w14:paraId="10EBE069" w14:textId="77777777" w:rsidR="00B71C54" w:rsidRPr="00353E99" w:rsidRDefault="00B71C54" w:rsidP="00B71C54">
      <w:pPr>
        <w:ind w:firstLine="2268"/>
        <w:jc w:val="both"/>
        <w:rPr>
          <w:rFonts w:ascii="Calibri" w:hAnsi="Calibri" w:cs="Calibri"/>
          <w:sz w:val="24"/>
          <w:szCs w:val="24"/>
        </w:rPr>
      </w:pPr>
    </w:p>
    <w:p w14:paraId="440CE786" w14:textId="77777777" w:rsidR="00B71C54" w:rsidRPr="00353E99" w:rsidRDefault="00B71C54" w:rsidP="00B71C54">
      <w:pPr>
        <w:ind w:firstLine="2268"/>
        <w:jc w:val="both"/>
        <w:rPr>
          <w:rFonts w:ascii="Calibri" w:hAnsi="Calibri" w:cs="Calibri"/>
          <w:sz w:val="24"/>
          <w:szCs w:val="24"/>
        </w:rPr>
      </w:pPr>
    </w:p>
    <w:p w14:paraId="3E1ACF2E" w14:textId="77777777" w:rsidR="00B71C54" w:rsidRPr="00353E99" w:rsidRDefault="00B71C54" w:rsidP="00B71C54">
      <w:pPr>
        <w:ind w:firstLine="2268"/>
        <w:jc w:val="both"/>
        <w:rPr>
          <w:rFonts w:ascii="Calibri" w:hAnsi="Calibri" w:cs="Calibri"/>
          <w:sz w:val="24"/>
          <w:szCs w:val="24"/>
        </w:rPr>
      </w:pPr>
    </w:p>
    <w:p w14:paraId="258AE6D6" w14:textId="77777777" w:rsidR="00B71C54" w:rsidRPr="00353E99" w:rsidRDefault="00B71C54" w:rsidP="00B71C54">
      <w:pPr>
        <w:ind w:firstLine="2268"/>
        <w:jc w:val="both"/>
        <w:rPr>
          <w:rFonts w:ascii="Calibri" w:hAnsi="Calibri" w:cs="Calibri"/>
          <w:sz w:val="24"/>
          <w:szCs w:val="24"/>
        </w:rPr>
      </w:pPr>
    </w:p>
    <w:p w14:paraId="5CC67263" w14:textId="77777777" w:rsidR="00B71C54" w:rsidRPr="00353E99" w:rsidRDefault="00B71C54" w:rsidP="00B71C54">
      <w:pPr>
        <w:ind w:firstLine="2268"/>
        <w:jc w:val="both"/>
        <w:rPr>
          <w:rFonts w:ascii="Calibri" w:hAnsi="Calibri" w:cs="Calibri"/>
          <w:sz w:val="24"/>
          <w:szCs w:val="24"/>
        </w:rPr>
      </w:pPr>
    </w:p>
    <w:p w14:paraId="441F2737" w14:textId="77777777" w:rsidR="00B71C54" w:rsidRPr="00353E99" w:rsidRDefault="00B71C54" w:rsidP="00B71C54">
      <w:pPr>
        <w:ind w:firstLine="2268"/>
        <w:jc w:val="both"/>
        <w:rPr>
          <w:rFonts w:ascii="Calibri" w:hAnsi="Calibri" w:cs="Calibri"/>
          <w:sz w:val="24"/>
          <w:szCs w:val="24"/>
        </w:rPr>
      </w:pPr>
    </w:p>
    <w:p w14:paraId="7A304E5B" w14:textId="77777777" w:rsidR="00B71C54" w:rsidRPr="00353E99" w:rsidRDefault="00B71C54" w:rsidP="00B71C54">
      <w:pPr>
        <w:ind w:firstLine="2268"/>
        <w:jc w:val="both"/>
        <w:rPr>
          <w:rFonts w:ascii="Calibri" w:hAnsi="Calibri" w:cs="Calibri"/>
          <w:sz w:val="24"/>
          <w:szCs w:val="24"/>
        </w:rPr>
      </w:pPr>
    </w:p>
    <w:p w14:paraId="2A3AF00C" w14:textId="77777777" w:rsidR="00B71C54" w:rsidRPr="00353E99" w:rsidRDefault="00B71C54" w:rsidP="00B71C54">
      <w:pPr>
        <w:ind w:firstLine="2268"/>
        <w:jc w:val="both"/>
        <w:rPr>
          <w:rFonts w:ascii="Calibri" w:hAnsi="Calibri" w:cs="Calibri"/>
          <w:sz w:val="24"/>
          <w:szCs w:val="24"/>
        </w:rPr>
      </w:pPr>
    </w:p>
    <w:p w14:paraId="3217C0EC" w14:textId="77777777" w:rsidR="00B71C54" w:rsidRPr="00353E99" w:rsidRDefault="00B71C54" w:rsidP="00B71C54">
      <w:pPr>
        <w:ind w:firstLine="2268"/>
        <w:jc w:val="both"/>
        <w:rPr>
          <w:rFonts w:ascii="Calibri" w:hAnsi="Calibri" w:cs="Calibri"/>
          <w:sz w:val="24"/>
          <w:szCs w:val="24"/>
        </w:rPr>
      </w:pPr>
    </w:p>
    <w:p w14:paraId="5450D8ED" w14:textId="77777777" w:rsidR="00B71C54" w:rsidRPr="00353E99" w:rsidRDefault="00B71C54" w:rsidP="00B71C54">
      <w:pPr>
        <w:ind w:firstLine="2268"/>
        <w:jc w:val="both"/>
        <w:rPr>
          <w:rFonts w:ascii="Calibri" w:hAnsi="Calibri" w:cs="Calibri"/>
          <w:sz w:val="24"/>
          <w:szCs w:val="24"/>
        </w:rPr>
      </w:pPr>
    </w:p>
    <w:p w14:paraId="3C9EE8F8" w14:textId="77777777" w:rsidR="00B71C54" w:rsidRPr="00353E99" w:rsidRDefault="00B71C54" w:rsidP="00B71C54">
      <w:pPr>
        <w:ind w:firstLine="2268"/>
        <w:jc w:val="both"/>
        <w:rPr>
          <w:rFonts w:ascii="Calibri" w:hAnsi="Calibri" w:cs="Calibri"/>
          <w:sz w:val="24"/>
          <w:szCs w:val="24"/>
        </w:rPr>
      </w:pPr>
    </w:p>
    <w:p w14:paraId="375C4903" w14:textId="77777777" w:rsidR="00B71C54" w:rsidRPr="00353E99" w:rsidRDefault="00B71C54" w:rsidP="00B71C54">
      <w:pPr>
        <w:ind w:firstLine="2268"/>
        <w:jc w:val="both"/>
        <w:rPr>
          <w:rFonts w:ascii="Calibri" w:hAnsi="Calibri" w:cs="Calibri"/>
          <w:sz w:val="24"/>
          <w:szCs w:val="24"/>
        </w:rPr>
      </w:pPr>
    </w:p>
    <w:p w14:paraId="6A69C68A" w14:textId="77777777" w:rsidR="00B71C54" w:rsidRPr="00353E99" w:rsidRDefault="00B71C54" w:rsidP="00B71C54">
      <w:pPr>
        <w:ind w:firstLine="2268"/>
        <w:jc w:val="both"/>
        <w:rPr>
          <w:rFonts w:ascii="Calibri" w:hAnsi="Calibri" w:cs="Calibri"/>
          <w:sz w:val="24"/>
          <w:szCs w:val="24"/>
        </w:rPr>
      </w:pPr>
    </w:p>
    <w:p w14:paraId="76F27CCA" w14:textId="77777777" w:rsidR="00B71C54" w:rsidRPr="00353E99" w:rsidRDefault="00B71C54" w:rsidP="00B71C54">
      <w:pPr>
        <w:ind w:firstLine="2268"/>
        <w:jc w:val="both"/>
        <w:rPr>
          <w:rFonts w:ascii="Calibri" w:hAnsi="Calibri" w:cs="Calibri"/>
          <w:sz w:val="24"/>
          <w:szCs w:val="24"/>
        </w:rPr>
      </w:pPr>
    </w:p>
    <w:p w14:paraId="4FAA375C" w14:textId="77777777" w:rsidR="00B71C54" w:rsidRDefault="00B71C54" w:rsidP="00B71C54">
      <w:pPr>
        <w:tabs>
          <w:tab w:val="left" w:pos="3402"/>
        </w:tabs>
        <w:jc w:val="center"/>
        <w:rPr>
          <w:rFonts w:ascii="Calibri" w:hAnsi="Calibri" w:cs="Calibri"/>
          <w:sz w:val="24"/>
          <w:szCs w:val="24"/>
        </w:rPr>
      </w:pPr>
    </w:p>
    <w:p w14:paraId="24BCFE9D" w14:textId="28C17E59" w:rsidR="00B71C54" w:rsidRDefault="00B71C54" w:rsidP="00B71C54">
      <w:pPr>
        <w:tabs>
          <w:tab w:val="left" w:pos="3402"/>
        </w:tabs>
        <w:jc w:val="center"/>
        <w:rPr>
          <w:rFonts w:ascii="Calibri" w:hAnsi="Calibri" w:cs="Calibri"/>
          <w:sz w:val="24"/>
          <w:szCs w:val="24"/>
        </w:rPr>
      </w:pPr>
    </w:p>
    <w:sectPr w:rsidR="00B71C54" w:rsidSect="00A81D78">
      <w:headerReference w:type="default" r:id="rId9"/>
      <w:pgSz w:w="11907" w:h="16840"/>
      <w:pgMar w:top="992" w:right="1134" w:bottom="1276"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EABE3" w14:textId="77777777" w:rsidR="007D41C5" w:rsidRDefault="007D41C5" w:rsidP="00A42C9F">
      <w:r>
        <w:separator/>
      </w:r>
    </w:p>
  </w:endnote>
  <w:endnote w:type="continuationSeparator" w:id="0">
    <w:p w14:paraId="3C2D3E77" w14:textId="77777777" w:rsidR="007D41C5" w:rsidRDefault="007D41C5" w:rsidP="00A4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roman"/>
    <w:pitch w:val="variable"/>
  </w:font>
  <w:font w:name="Trajan">
    <w:altName w:val="Elephant"/>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6D9E7" w14:textId="77777777" w:rsidR="007D41C5" w:rsidRDefault="007D41C5" w:rsidP="00A42C9F">
      <w:r>
        <w:separator/>
      </w:r>
    </w:p>
  </w:footnote>
  <w:footnote w:type="continuationSeparator" w:id="0">
    <w:p w14:paraId="499CACCE" w14:textId="77777777" w:rsidR="007D41C5" w:rsidRDefault="007D41C5" w:rsidP="00A42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C4F26" w14:textId="0B753E95" w:rsidR="00A42C9F" w:rsidRPr="00081583" w:rsidRDefault="001E3B30" w:rsidP="00A42C9F">
    <w:pPr>
      <w:pStyle w:val="Cabealho"/>
      <w:ind w:left="426"/>
      <w:jc w:val="center"/>
      <w:rPr>
        <w:rFonts w:ascii="Trajan" w:hAnsi="Trajan"/>
        <w:color w:val="3889AE"/>
        <w:spacing w:val="22"/>
        <w:sz w:val="22"/>
        <w:szCs w:val="32"/>
      </w:rPr>
    </w:pPr>
    <w:r>
      <w:rPr>
        <w:noProof/>
      </w:rPr>
      <w:drawing>
        <wp:anchor distT="0" distB="0" distL="114300" distR="114300" simplePos="0" relativeHeight="251657728" behindDoc="0" locked="0" layoutInCell="1" allowOverlap="1" wp14:anchorId="45F6DBE8" wp14:editId="462819DE">
          <wp:simplePos x="0" y="0"/>
          <wp:positionH relativeFrom="column">
            <wp:posOffset>-180340</wp:posOffset>
          </wp:positionH>
          <wp:positionV relativeFrom="paragraph">
            <wp:posOffset>-67945</wp:posOffset>
          </wp:positionV>
          <wp:extent cx="617855" cy="698500"/>
          <wp:effectExtent l="0" t="0" r="0" b="635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55" cy="698500"/>
                  </a:xfrm>
                  <a:prstGeom prst="rect">
                    <a:avLst/>
                  </a:prstGeom>
                  <a:noFill/>
                </pic:spPr>
              </pic:pic>
            </a:graphicData>
          </a:graphic>
          <wp14:sizeRelH relativeFrom="page">
            <wp14:pctWidth>0</wp14:pctWidth>
          </wp14:sizeRelH>
          <wp14:sizeRelV relativeFrom="page">
            <wp14:pctHeight>0</wp14:pctHeight>
          </wp14:sizeRelV>
        </wp:anchor>
      </w:drawing>
    </w:r>
  </w:p>
  <w:p w14:paraId="5A6552E0" w14:textId="77777777" w:rsidR="00A42C9F" w:rsidRDefault="00A42C9F" w:rsidP="00A42C9F">
    <w:pPr>
      <w:pStyle w:val="Cabealho"/>
      <w:ind w:left="426"/>
      <w:jc w:val="center"/>
      <w:rPr>
        <w:rFonts w:ascii="Trajan" w:hAnsi="Trajan"/>
        <w:color w:val="3889AE"/>
        <w:spacing w:val="22"/>
        <w:sz w:val="32"/>
        <w:szCs w:val="32"/>
      </w:rPr>
    </w:pPr>
    <w:r w:rsidRPr="006075E2">
      <w:rPr>
        <w:rFonts w:ascii="Trajan" w:hAnsi="Trajan"/>
        <w:color w:val="3889AE"/>
        <w:spacing w:val="22"/>
        <w:sz w:val="32"/>
        <w:szCs w:val="32"/>
      </w:rPr>
      <w:t>CÂMARA MUNICIPAL DE ARARAQUARA</w:t>
    </w:r>
  </w:p>
  <w:p w14:paraId="7C292EB1" w14:textId="77777777" w:rsidR="00A42C9F" w:rsidRDefault="00A42C9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31330"/>
    <w:multiLevelType w:val="hybridMultilevel"/>
    <w:tmpl w:val="826C0DB4"/>
    <w:lvl w:ilvl="0" w:tplc="E364101C">
      <w:start w:val="1"/>
      <w:numFmt w:val="upperRoman"/>
      <w:lvlText w:val="%1-"/>
      <w:lvlJc w:val="left"/>
      <w:pPr>
        <w:ind w:left="4260" w:hanging="72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C2"/>
    <w:rsid w:val="00036E32"/>
    <w:rsid w:val="0006356E"/>
    <w:rsid w:val="00074A09"/>
    <w:rsid w:val="00074C7A"/>
    <w:rsid w:val="000B5ECF"/>
    <w:rsid w:val="000D3423"/>
    <w:rsid w:val="000E73E6"/>
    <w:rsid w:val="000F19D9"/>
    <w:rsid w:val="001055B5"/>
    <w:rsid w:val="001145D6"/>
    <w:rsid w:val="00122BED"/>
    <w:rsid w:val="001336A2"/>
    <w:rsid w:val="00150233"/>
    <w:rsid w:val="00161CCA"/>
    <w:rsid w:val="0017103E"/>
    <w:rsid w:val="00183412"/>
    <w:rsid w:val="001B5992"/>
    <w:rsid w:val="001E115B"/>
    <w:rsid w:val="001E3B30"/>
    <w:rsid w:val="001E533E"/>
    <w:rsid w:val="001F225A"/>
    <w:rsid w:val="0020030A"/>
    <w:rsid w:val="00230ACC"/>
    <w:rsid w:val="0026727C"/>
    <w:rsid w:val="00286005"/>
    <w:rsid w:val="002A7A40"/>
    <w:rsid w:val="002B7FE3"/>
    <w:rsid w:val="002C7F90"/>
    <w:rsid w:val="003124B0"/>
    <w:rsid w:val="00313D40"/>
    <w:rsid w:val="00321D58"/>
    <w:rsid w:val="00324125"/>
    <w:rsid w:val="00351965"/>
    <w:rsid w:val="003527DC"/>
    <w:rsid w:val="00353E99"/>
    <w:rsid w:val="00364ABF"/>
    <w:rsid w:val="003772E6"/>
    <w:rsid w:val="00381D96"/>
    <w:rsid w:val="003B4415"/>
    <w:rsid w:val="003C24E4"/>
    <w:rsid w:val="003C55FF"/>
    <w:rsid w:val="003C6909"/>
    <w:rsid w:val="00402DEB"/>
    <w:rsid w:val="00423EDC"/>
    <w:rsid w:val="00425BB9"/>
    <w:rsid w:val="00431808"/>
    <w:rsid w:val="00474AE1"/>
    <w:rsid w:val="004823CA"/>
    <w:rsid w:val="004C0A5A"/>
    <w:rsid w:val="004F0CC2"/>
    <w:rsid w:val="004F71B1"/>
    <w:rsid w:val="0051522E"/>
    <w:rsid w:val="00534F10"/>
    <w:rsid w:val="00596A76"/>
    <w:rsid w:val="005A56AB"/>
    <w:rsid w:val="005B10E8"/>
    <w:rsid w:val="005B72DE"/>
    <w:rsid w:val="005C6B34"/>
    <w:rsid w:val="00600638"/>
    <w:rsid w:val="006129C2"/>
    <w:rsid w:val="00620DC4"/>
    <w:rsid w:val="00641358"/>
    <w:rsid w:val="0066018F"/>
    <w:rsid w:val="00691B99"/>
    <w:rsid w:val="006A3B2F"/>
    <w:rsid w:val="006B3E1E"/>
    <w:rsid w:val="006B6D37"/>
    <w:rsid w:val="006E709A"/>
    <w:rsid w:val="006F4F0A"/>
    <w:rsid w:val="007002D9"/>
    <w:rsid w:val="00721D07"/>
    <w:rsid w:val="00723F4B"/>
    <w:rsid w:val="007500C9"/>
    <w:rsid w:val="00754569"/>
    <w:rsid w:val="00760AC5"/>
    <w:rsid w:val="00763CCC"/>
    <w:rsid w:val="00764308"/>
    <w:rsid w:val="00765474"/>
    <w:rsid w:val="00793458"/>
    <w:rsid w:val="007B45EE"/>
    <w:rsid w:val="007D41C5"/>
    <w:rsid w:val="007D52D5"/>
    <w:rsid w:val="0081468C"/>
    <w:rsid w:val="00832A93"/>
    <w:rsid w:val="00863B36"/>
    <w:rsid w:val="00882D3B"/>
    <w:rsid w:val="008914A0"/>
    <w:rsid w:val="008D67B6"/>
    <w:rsid w:val="008E73C2"/>
    <w:rsid w:val="008E7467"/>
    <w:rsid w:val="008F5DD7"/>
    <w:rsid w:val="0090347D"/>
    <w:rsid w:val="00922C80"/>
    <w:rsid w:val="00924AA3"/>
    <w:rsid w:val="009553FF"/>
    <w:rsid w:val="009713C5"/>
    <w:rsid w:val="009801D9"/>
    <w:rsid w:val="009C5C69"/>
    <w:rsid w:val="009C7487"/>
    <w:rsid w:val="009E1277"/>
    <w:rsid w:val="00A0064B"/>
    <w:rsid w:val="00A140DD"/>
    <w:rsid w:val="00A14731"/>
    <w:rsid w:val="00A20F01"/>
    <w:rsid w:val="00A42C9F"/>
    <w:rsid w:val="00A77B28"/>
    <w:rsid w:val="00A81D78"/>
    <w:rsid w:val="00A82894"/>
    <w:rsid w:val="00AD3C55"/>
    <w:rsid w:val="00B160D4"/>
    <w:rsid w:val="00B3781D"/>
    <w:rsid w:val="00B450B5"/>
    <w:rsid w:val="00B71C54"/>
    <w:rsid w:val="00B736F9"/>
    <w:rsid w:val="00B86D3B"/>
    <w:rsid w:val="00B8767C"/>
    <w:rsid w:val="00BB1B40"/>
    <w:rsid w:val="00BC703E"/>
    <w:rsid w:val="00BD0588"/>
    <w:rsid w:val="00BE7D64"/>
    <w:rsid w:val="00BF3A78"/>
    <w:rsid w:val="00C0080A"/>
    <w:rsid w:val="00C1093E"/>
    <w:rsid w:val="00C129BE"/>
    <w:rsid w:val="00C139FB"/>
    <w:rsid w:val="00C25099"/>
    <w:rsid w:val="00C72703"/>
    <w:rsid w:val="00C73266"/>
    <w:rsid w:val="00CC755D"/>
    <w:rsid w:val="00D01ACB"/>
    <w:rsid w:val="00D05ABD"/>
    <w:rsid w:val="00D100B5"/>
    <w:rsid w:val="00D1206F"/>
    <w:rsid w:val="00D12BEF"/>
    <w:rsid w:val="00D2197E"/>
    <w:rsid w:val="00D22016"/>
    <w:rsid w:val="00D6711F"/>
    <w:rsid w:val="00D67A3A"/>
    <w:rsid w:val="00D7407D"/>
    <w:rsid w:val="00DD21FB"/>
    <w:rsid w:val="00DF7C03"/>
    <w:rsid w:val="00E0066B"/>
    <w:rsid w:val="00E15B17"/>
    <w:rsid w:val="00E17F6F"/>
    <w:rsid w:val="00E51F90"/>
    <w:rsid w:val="00E53ED5"/>
    <w:rsid w:val="00E62EE2"/>
    <w:rsid w:val="00E63481"/>
    <w:rsid w:val="00E77F4A"/>
    <w:rsid w:val="00E8502D"/>
    <w:rsid w:val="00E9542B"/>
    <w:rsid w:val="00EA0673"/>
    <w:rsid w:val="00EB4196"/>
    <w:rsid w:val="00EC79A0"/>
    <w:rsid w:val="00ED167F"/>
    <w:rsid w:val="00ED25FF"/>
    <w:rsid w:val="00ED3DA6"/>
    <w:rsid w:val="00ED72C1"/>
    <w:rsid w:val="00EF31E8"/>
    <w:rsid w:val="00F005AA"/>
    <w:rsid w:val="00F03021"/>
    <w:rsid w:val="00F116FC"/>
    <w:rsid w:val="00F3065C"/>
    <w:rsid w:val="00F36337"/>
    <w:rsid w:val="00F460BD"/>
    <w:rsid w:val="00F46A9A"/>
    <w:rsid w:val="00F52932"/>
    <w:rsid w:val="00F7673F"/>
    <w:rsid w:val="00FB1404"/>
    <w:rsid w:val="00FC77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843044"/>
  <w14:defaultImageDpi w14:val="0"/>
  <w15:docId w15:val="{9BAD84C7-CD2C-4AC9-990B-1FAFCDA1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Times New Roman" w:hAnsi="Times New Roman"/>
    </w:rPr>
  </w:style>
  <w:style w:type="paragraph" w:styleId="Ttulo1">
    <w:name w:val="heading 1"/>
    <w:basedOn w:val="Normal"/>
    <w:next w:val="Normal"/>
    <w:link w:val="Ttulo1Char"/>
    <w:uiPriority w:val="9"/>
    <w:qFormat/>
    <w:rsid w:val="00161CCA"/>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qFormat/>
    <w:rsid w:val="006129C2"/>
    <w:pPr>
      <w:keepNext/>
      <w:ind w:right="4445"/>
      <w:outlineLvl w:val="1"/>
    </w:pPr>
    <w:rPr>
      <w:rFonts w:ascii="Arial" w:hAnsi="Arial" w:cs="Arial"/>
      <w:sz w:val="24"/>
      <w:szCs w:val="24"/>
    </w:rPr>
  </w:style>
  <w:style w:type="paragraph" w:styleId="Ttulo3">
    <w:name w:val="heading 3"/>
    <w:basedOn w:val="Normal"/>
    <w:next w:val="Normal"/>
    <w:link w:val="Ttulo3Char"/>
    <w:uiPriority w:val="9"/>
    <w:semiHidden/>
    <w:unhideWhenUsed/>
    <w:qFormat/>
    <w:rsid w:val="00161CCA"/>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161CCA"/>
    <w:rPr>
      <w:rFonts w:ascii="Cambria" w:eastAsia="Times New Roman" w:hAnsi="Cambria" w:cs="Times New Roman"/>
      <w:b/>
      <w:bCs/>
      <w:kern w:val="32"/>
      <w:sz w:val="32"/>
      <w:szCs w:val="32"/>
    </w:rPr>
  </w:style>
  <w:style w:type="character" w:customStyle="1" w:styleId="Ttulo2Char">
    <w:name w:val="Título 2 Char"/>
    <w:link w:val="Ttulo2"/>
    <w:uiPriority w:val="99"/>
    <w:locked/>
    <w:rsid w:val="006129C2"/>
    <w:rPr>
      <w:rFonts w:ascii="Arial" w:hAnsi="Arial" w:cs="Arial"/>
      <w:sz w:val="24"/>
      <w:szCs w:val="24"/>
    </w:rPr>
  </w:style>
  <w:style w:type="character" w:customStyle="1" w:styleId="Ttulo3Char">
    <w:name w:val="Título 3 Char"/>
    <w:link w:val="Ttulo3"/>
    <w:uiPriority w:val="9"/>
    <w:semiHidden/>
    <w:locked/>
    <w:rsid w:val="00161CCA"/>
    <w:rPr>
      <w:rFonts w:ascii="Cambria" w:eastAsia="Times New Roman" w:hAnsi="Cambria" w:cs="Times New Roman"/>
      <w:b/>
      <w:bCs/>
      <w:sz w:val="26"/>
      <w:szCs w:val="26"/>
    </w:rPr>
  </w:style>
  <w:style w:type="paragraph" w:styleId="Corpodetexto">
    <w:name w:val="Body Text"/>
    <w:basedOn w:val="Normal"/>
    <w:link w:val="CorpodetextoChar"/>
    <w:uiPriority w:val="99"/>
    <w:rsid w:val="006129C2"/>
    <w:pPr>
      <w:ind w:right="4445"/>
    </w:pPr>
    <w:rPr>
      <w:rFonts w:ascii="Arial" w:hAnsi="Arial" w:cs="Arial"/>
      <w:sz w:val="24"/>
      <w:szCs w:val="24"/>
    </w:rPr>
  </w:style>
  <w:style w:type="character" w:customStyle="1" w:styleId="CorpodetextoChar">
    <w:name w:val="Corpo de texto Char"/>
    <w:link w:val="Corpodetexto"/>
    <w:uiPriority w:val="99"/>
    <w:locked/>
    <w:rsid w:val="006129C2"/>
    <w:rPr>
      <w:rFonts w:ascii="Arial" w:hAnsi="Arial" w:cs="Arial"/>
      <w:sz w:val="24"/>
      <w:szCs w:val="24"/>
    </w:rPr>
  </w:style>
  <w:style w:type="table" w:styleId="Tabelacomgrade">
    <w:name w:val="Table Grid"/>
    <w:basedOn w:val="Tabelanormal"/>
    <w:uiPriority w:val="99"/>
    <w:rsid w:val="006129C2"/>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914A0"/>
    <w:rPr>
      <w:rFonts w:ascii="Tahoma" w:hAnsi="Tahoma" w:cs="Tahoma"/>
      <w:sz w:val="16"/>
      <w:szCs w:val="16"/>
    </w:rPr>
  </w:style>
  <w:style w:type="character" w:customStyle="1" w:styleId="TextodebaloChar">
    <w:name w:val="Texto de balão Char"/>
    <w:link w:val="Textodebalo"/>
    <w:uiPriority w:val="99"/>
    <w:semiHidden/>
    <w:locked/>
    <w:rsid w:val="008914A0"/>
    <w:rPr>
      <w:rFonts w:ascii="Tahoma" w:hAnsi="Tahoma" w:cs="Tahoma"/>
      <w:sz w:val="16"/>
      <w:szCs w:val="16"/>
    </w:rPr>
  </w:style>
  <w:style w:type="paragraph" w:styleId="Cabealho">
    <w:name w:val="header"/>
    <w:basedOn w:val="Normal"/>
    <w:link w:val="CabealhoChar"/>
    <w:uiPriority w:val="99"/>
    <w:unhideWhenUsed/>
    <w:rsid w:val="00A42C9F"/>
    <w:pPr>
      <w:tabs>
        <w:tab w:val="center" w:pos="4252"/>
        <w:tab w:val="right" w:pos="8504"/>
      </w:tabs>
    </w:pPr>
  </w:style>
  <w:style w:type="character" w:customStyle="1" w:styleId="CabealhoChar">
    <w:name w:val="Cabeçalho Char"/>
    <w:link w:val="Cabealho"/>
    <w:uiPriority w:val="99"/>
    <w:rsid w:val="00A42C9F"/>
    <w:rPr>
      <w:rFonts w:ascii="Times New Roman" w:hAnsi="Times New Roman"/>
      <w:sz w:val="20"/>
      <w:szCs w:val="20"/>
    </w:rPr>
  </w:style>
  <w:style w:type="paragraph" w:styleId="Rodap">
    <w:name w:val="footer"/>
    <w:basedOn w:val="Normal"/>
    <w:link w:val="RodapChar"/>
    <w:uiPriority w:val="99"/>
    <w:unhideWhenUsed/>
    <w:rsid w:val="00A42C9F"/>
    <w:pPr>
      <w:tabs>
        <w:tab w:val="center" w:pos="4252"/>
        <w:tab w:val="right" w:pos="8504"/>
      </w:tabs>
    </w:pPr>
  </w:style>
  <w:style w:type="character" w:customStyle="1" w:styleId="RodapChar">
    <w:name w:val="Rodapé Char"/>
    <w:link w:val="Rodap"/>
    <w:uiPriority w:val="99"/>
    <w:rsid w:val="00A42C9F"/>
    <w:rPr>
      <w:rFonts w:ascii="Times New Roman" w:hAnsi="Times New Roman"/>
      <w:sz w:val="20"/>
      <w:szCs w:val="20"/>
    </w:rPr>
  </w:style>
  <w:style w:type="paragraph" w:customStyle="1" w:styleId="Standard">
    <w:name w:val="Standard"/>
    <w:rsid w:val="004F0CC2"/>
    <w:pPr>
      <w:widowControl w:val="0"/>
      <w:suppressAutoHyphens/>
      <w:autoSpaceDN w:val="0"/>
      <w:textAlignment w:val="baseline"/>
    </w:pPr>
    <w:rPr>
      <w:rFonts w:ascii="DejaVu Sans" w:eastAsia="DejaVu Sans" w:hAnsi="DejaVu Sans" w:cs="DejaVu Sans"/>
      <w:kern w:val="3"/>
      <w:sz w:val="24"/>
      <w:szCs w:val="24"/>
      <w:lang w:bidi="pt-BR"/>
    </w:rPr>
  </w:style>
  <w:style w:type="character" w:styleId="Refdecomentrio">
    <w:name w:val="annotation reference"/>
    <w:uiPriority w:val="99"/>
    <w:semiHidden/>
    <w:unhideWhenUsed/>
    <w:rsid w:val="00D67A3A"/>
    <w:rPr>
      <w:sz w:val="16"/>
      <w:szCs w:val="16"/>
    </w:rPr>
  </w:style>
  <w:style w:type="paragraph" w:styleId="Textodecomentrio">
    <w:name w:val="annotation text"/>
    <w:basedOn w:val="Normal"/>
    <w:link w:val="TextodecomentrioChar"/>
    <w:uiPriority w:val="99"/>
    <w:semiHidden/>
    <w:unhideWhenUsed/>
    <w:rsid w:val="00D67A3A"/>
  </w:style>
  <w:style w:type="character" w:customStyle="1" w:styleId="TextodecomentrioChar">
    <w:name w:val="Texto de comentário Char"/>
    <w:link w:val="Textodecomentrio"/>
    <w:uiPriority w:val="99"/>
    <w:semiHidden/>
    <w:rsid w:val="00D67A3A"/>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67A3A"/>
    <w:rPr>
      <w:b/>
      <w:bCs/>
    </w:rPr>
  </w:style>
  <w:style w:type="character" w:customStyle="1" w:styleId="AssuntodocomentrioChar">
    <w:name w:val="Assunto do comentário Char"/>
    <w:link w:val="Assuntodocomentrio"/>
    <w:uiPriority w:val="99"/>
    <w:semiHidden/>
    <w:rsid w:val="00D67A3A"/>
    <w:rPr>
      <w:rFonts w:ascii="Times New Roman" w:hAnsi="Times New Roman"/>
      <w:b/>
      <w:bCs/>
      <w:sz w:val="20"/>
      <w:szCs w:val="20"/>
    </w:rPr>
  </w:style>
  <w:style w:type="paragraph" w:styleId="PargrafodaLista">
    <w:name w:val="List Paragraph"/>
    <w:basedOn w:val="Normal"/>
    <w:uiPriority w:val="34"/>
    <w:qFormat/>
    <w:rsid w:val="001336A2"/>
    <w:pPr>
      <w:ind w:left="708"/>
    </w:pPr>
  </w:style>
  <w:style w:type="paragraph" w:styleId="NormalWeb">
    <w:name w:val="Normal (Web)"/>
    <w:basedOn w:val="Normal"/>
    <w:uiPriority w:val="99"/>
    <w:semiHidden/>
    <w:unhideWhenUsed/>
    <w:rsid w:val="00E63481"/>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1445">
      <w:marLeft w:val="0"/>
      <w:marRight w:val="0"/>
      <w:marTop w:val="0"/>
      <w:marBottom w:val="0"/>
      <w:divBdr>
        <w:top w:val="none" w:sz="0" w:space="0" w:color="auto"/>
        <w:left w:val="none" w:sz="0" w:space="0" w:color="auto"/>
        <w:bottom w:val="none" w:sz="0" w:space="0" w:color="auto"/>
        <w:right w:val="none" w:sz="0" w:space="0" w:color="auto"/>
      </w:divBdr>
    </w:div>
    <w:div w:id="124201446">
      <w:marLeft w:val="0"/>
      <w:marRight w:val="0"/>
      <w:marTop w:val="0"/>
      <w:marBottom w:val="0"/>
      <w:divBdr>
        <w:top w:val="none" w:sz="0" w:space="0" w:color="auto"/>
        <w:left w:val="none" w:sz="0" w:space="0" w:color="auto"/>
        <w:bottom w:val="none" w:sz="0" w:space="0" w:color="auto"/>
        <w:right w:val="none" w:sz="0" w:space="0" w:color="auto"/>
      </w:divBdr>
    </w:div>
    <w:div w:id="302736033">
      <w:bodyDiv w:val="1"/>
      <w:marLeft w:val="0"/>
      <w:marRight w:val="0"/>
      <w:marTop w:val="0"/>
      <w:marBottom w:val="0"/>
      <w:divBdr>
        <w:top w:val="none" w:sz="0" w:space="0" w:color="auto"/>
        <w:left w:val="none" w:sz="0" w:space="0" w:color="auto"/>
        <w:bottom w:val="none" w:sz="0" w:space="0" w:color="auto"/>
        <w:right w:val="none" w:sz="0" w:space="0" w:color="auto"/>
      </w:divBdr>
      <w:divsChild>
        <w:div w:id="413091811">
          <w:marLeft w:val="0"/>
          <w:marRight w:val="0"/>
          <w:marTop w:val="0"/>
          <w:marBottom w:val="0"/>
          <w:divBdr>
            <w:top w:val="single" w:sz="6" w:space="3" w:color="auto"/>
            <w:left w:val="single" w:sz="2" w:space="3" w:color="auto"/>
            <w:bottom w:val="single" w:sz="6" w:space="3" w:color="auto"/>
            <w:right w:val="single" w:sz="2" w:space="3" w:color="auto"/>
          </w:divBdr>
          <w:divsChild>
            <w:div w:id="1197502893">
              <w:marLeft w:val="0"/>
              <w:marRight w:val="0"/>
              <w:marTop w:val="0"/>
              <w:marBottom w:val="0"/>
              <w:divBdr>
                <w:top w:val="none" w:sz="0" w:space="0" w:color="auto"/>
                <w:left w:val="none" w:sz="0" w:space="0" w:color="auto"/>
                <w:bottom w:val="none" w:sz="0" w:space="0" w:color="auto"/>
                <w:right w:val="none" w:sz="0" w:space="0" w:color="auto"/>
              </w:divBdr>
              <w:divsChild>
                <w:div w:id="1478762690">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488789075">
          <w:marLeft w:val="0"/>
          <w:marRight w:val="0"/>
          <w:marTop w:val="0"/>
          <w:marBottom w:val="240"/>
          <w:divBdr>
            <w:top w:val="none" w:sz="0" w:space="0" w:color="auto"/>
            <w:left w:val="none" w:sz="0" w:space="0" w:color="auto"/>
            <w:bottom w:val="none" w:sz="0" w:space="0" w:color="auto"/>
            <w:right w:val="none" w:sz="0" w:space="0" w:color="auto"/>
          </w:divBdr>
          <w:divsChild>
            <w:div w:id="1150097470">
              <w:marLeft w:val="0"/>
              <w:marRight w:val="0"/>
              <w:marTop w:val="0"/>
              <w:marBottom w:val="0"/>
              <w:divBdr>
                <w:top w:val="none" w:sz="0" w:space="0" w:color="auto"/>
                <w:left w:val="none" w:sz="0" w:space="0" w:color="auto"/>
                <w:bottom w:val="none" w:sz="0" w:space="0" w:color="auto"/>
                <w:right w:val="none" w:sz="0" w:space="0" w:color="auto"/>
              </w:divBdr>
              <w:divsChild>
                <w:div w:id="1719818738">
                  <w:marLeft w:val="0"/>
                  <w:marRight w:val="0"/>
                  <w:marTop w:val="0"/>
                  <w:marBottom w:val="0"/>
                  <w:divBdr>
                    <w:top w:val="none" w:sz="0" w:space="0" w:color="auto"/>
                    <w:left w:val="none" w:sz="0" w:space="0" w:color="auto"/>
                    <w:bottom w:val="none" w:sz="0" w:space="0" w:color="auto"/>
                    <w:right w:val="none" w:sz="0" w:space="0" w:color="auto"/>
                  </w:divBdr>
                  <w:divsChild>
                    <w:div w:id="1965769215">
                      <w:marLeft w:val="0"/>
                      <w:marRight w:val="0"/>
                      <w:marTop w:val="0"/>
                      <w:marBottom w:val="0"/>
                      <w:divBdr>
                        <w:top w:val="none" w:sz="0" w:space="0" w:color="auto"/>
                        <w:left w:val="none" w:sz="0" w:space="0" w:color="auto"/>
                        <w:bottom w:val="none" w:sz="0" w:space="0" w:color="auto"/>
                        <w:right w:val="none" w:sz="0" w:space="0" w:color="auto"/>
                      </w:divBdr>
                      <w:divsChild>
                        <w:div w:id="2096895801">
                          <w:marLeft w:val="0"/>
                          <w:marRight w:val="0"/>
                          <w:marTop w:val="0"/>
                          <w:marBottom w:val="0"/>
                          <w:divBdr>
                            <w:top w:val="none" w:sz="0" w:space="0" w:color="auto"/>
                            <w:left w:val="none" w:sz="0" w:space="0" w:color="auto"/>
                            <w:bottom w:val="none" w:sz="0" w:space="0" w:color="auto"/>
                            <w:right w:val="none" w:sz="0" w:space="0" w:color="auto"/>
                          </w:divBdr>
                          <w:divsChild>
                            <w:div w:id="17077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40723">
      <w:bodyDiv w:val="1"/>
      <w:marLeft w:val="0"/>
      <w:marRight w:val="0"/>
      <w:marTop w:val="0"/>
      <w:marBottom w:val="0"/>
      <w:divBdr>
        <w:top w:val="none" w:sz="0" w:space="0" w:color="auto"/>
        <w:left w:val="none" w:sz="0" w:space="0" w:color="auto"/>
        <w:bottom w:val="none" w:sz="0" w:space="0" w:color="auto"/>
        <w:right w:val="none" w:sz="0" w:space="0" w:color="auto"/>
      </w:divBdr>
    </w:div>
    <w:div w:id="439959717">
      <w:bodyDiv w:val="1"/>
      <w:marLeft w:val="0"/>
      <w:marRight w:val="0"/>
      <w:marTop w:val="0"/>
      <w:marBottom w:val="0"/>
      <w:divBdr>
        <w:top w:val="none" w:sz="0" w:space="0" w:color="auto"/>
        <w:left w:val="none" w:sz="0" w:space="0" w:color="auto"/>
        <w:bottom w:val="none" w:sz="0" w:space="0" w:color="auto"/>
        <w:right w:val="none" w:sz="0" w:space="0" w:color="auto"/>
      </w:divBdr>
    </w:div>
    <w:div w:id="193836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1B6A0-2DA4-46C1-B556-6D4BF978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843</Words>
  <Characters>4554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Valdemar M. Neto Mendonça</cp:lastModifiedBy>
  <cp:revision>5</cp:revision>
  <cp:lastPrinted>2017-11-17T19:12:00Z</cp:lastPrinted>
  <dcterms:created xsi:type="dcterms:W3CDTF">2017-11-14T22:32:00Z</dcterms:created>
  <dcterms:modified xsi:type="dcterms:W3CDTF">2018-01-30T14:06:00Z</dcterms:modified>
</cp:coreProperties>
</file>