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A33" w:rsidRPr="001931CA" w:rsidRDefault="0004273C">
      <w:pPr>
        <w:pStyle w:val="Ttulo"/>
        <w:rPr>
          <w:rFonts w:ascii="Times New Roman" w:hAnsi="Times New Roman"/>
          <w:sz w:val="36"/>
          <w:szCs w:val="36"/>
        </w:rPr>
      </w:pPr>
      <w:bookmarkStart w:id="0" w:name="_GoBack"/>
      <w:bookmarkEnd w:id="0"/>
      <w:r>
        <w:rPr>
          <w:rFonts w:ascii="Times New Roman" w:hAnsi="Times New Roman"/>
          <w:noProof/>
          <w:sz w:val="36"/>
          <w:szCs w:val="36"/>
        </w:rPr>
        <mc:AlternateContent>
          <mc:Choice Requires="wps">
            <w:drawing>
              <wp:anchor distT="0" distB="0" distL="114300" distR="114300" simplePos="0" relativeHeight="251657728" behindDoc="0" locked="0" layoutInCell="0" allowOverlap="1">
                <wp:simplePos x="0" y="0"/>
                <wp:positionH relativeFrom="column">
                  <wp:posOffset>-257175</wp:posOffset>
                </wp:positionH>
                <wp:positionV relativeFrom="paragraph">
                  <wp:posOffset>-403860</wp:posOffset>
                </wp:positionV>
                <wp:extent cx="1096010" cy="1147445"/>
                <wp:effectExtent l="381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010" cy="1147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5pt;margin-top:-31.8pt;width:86.3pt;height:9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RBAswIAALo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" o:allowincell="f" filled="f" stroked="f">
                <v:textbox>
                  <w:txbxContent>
                    <w:p w:rsidR="004C6950" w:rsidRDefault="00EA5A02">
                      <w:r>
                        <w:rPr>
                          <w:noProof/>
                        </w:rPr>
                        <w:drawing>
                          <wp:inline distT="0" distB="0" distL="0" distR="0">
                            <wp:extent cx="914400" cy="106680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14400" cy="1066800"/>
                                    </a:xfrm>
                                    <a:prstGeom prst="rect">
                                      <a:avLst/>
                                    </a:prstGeom>
                                    <a:noFill/>
                                    <a:ln w="9525">
                                      <a:noFill/>
                                      <a:miter lim="800000"/>
                                      <a:headEnd/>
                                      <a:tailEnd/>
                                    </a:ln>
                                  </pic:spPr>
                                </pic:pic>
                              </a:graphicData>
                            </a:graphic>
                          </wp:inline>
                        </w:drawing>
                      </w:r>
                    </w:p>
                  </w:txbxContent>
                </v:textbox>
              </v:shape>
            </w:pict>
          </mc:Fallback>
        </mc:AlternateContent>
      </w:r>
      <w:r w:rsidR="00A22C07" w:rsidRPr="001931CA">
        <w:rPr>
          <w:rFonts w:ascii="Times New Roman" w:hAnsi="Times New Roman"/>
          <w:sz w:val="36"/>
          <w:szCs w:val="36"/>
        </w:rPr>
        <w:t xml:space="preserve">  </w:t>
      </w:r>
      <w:smartTag w:uri="schemas-houaiss/acao" w:element="dm">
        <w:r w:rsidR="00866A33" w:rsidRPr="001931CA">
          <w:rPr>
            <w:rFonts w:ascii="Times New Roman" w:hAnsi="Times New Roman"/>
            <w:sz w:val="36"/>
            <w:szCs w:val="36"/>
          </w:rPr>
          <w:t>CÂMARA</w:t>
        </w:r>
      </w:smartTag>
      <w:r w:rsidR="00866A33" w:rsidRPr="001931CA">
        <w:rPr>
          <w:rFonts w:ascii="Times New Roman" w:hAnsi="Times New Roman"/>
          <w:sz w:val="36"/>
          <w:szCs w:val="36"/>
        </w:rPr>
        <w:t xml:space="preserve"> MUNICIPAL DE ARARAQUARA</w:t>
      </w:r>
    </w:p>
    <w:p w:rsidR="00866A33" w:rsidRDefault="00866A33">
      <w:pPr>
        <w:ind w:left="567" w:right="-374"/>
      </w:pPr>
    </w:p>
    <w:p w:rsidR="00866A33" w:rsidRDefault="00866A33">
      <w:pPr>
        <w:ind w:left="567" w:right="-374"/>
      </w:pPr>
    </w:p>
    <w:p w:rsidR="008C0933" w:rsidRDefault="008C0933" w:rsidP="008C0933">
      <w:pPr>
        <w:ind w:left="567"/>
        <w:jc w:val="center"/>
      </w:pPr>
    </w:p>
    <w:tbl>
      <w:tblPr>
        <w:tblW w:w="6378" w:type="dxa"/>
        <w:tblInd w:w="1668" w:type="dxa"/>
        <w:tblLook w:val="01E0" w:firstRow="1" w:lastRow="1" w:firstColumn="1" w:lastColumn="1" w:noHBand="0" w:noVBand="0"/>
      </w:tblPr>
      <w:tblGrid>
        <w:gridCol w:w="3543"/>
        <w:gridCol w:w="2127"/>
        <w:gridCol w:w="708"/>
      </w:tblGrid>
      <w:tr w:rsidR="008C0933" w:rsidTr="008C0933">
        <w:tc>
          <w:tcPr>
            <w:tcW w:w="3543" w:type="dxa"/>
            <w:hideMark/>
          </w:tcPr>
          <w:p w:rsidR="008C0933" w:rsidRPr="007A0F1B" w:rsidRDefault="008C0933" w:rsidP="008F6B67">
            <w:pPr>
              <w:ind w:left="175" w:right="33"/>
              <w:jc w:val="center"/>
              <w:rPr>
                <w:rFonts w:ascii="Arial" w:hAnsi="Arial" w:cs="Arial"/>
                <w:b/>
                <w:bCs/>
                <w:sz w:val="28"/>
                <w:szCs w:val="28"/>
              </w:rPr>
            </w:pPr>
            <w:r w:rsidRPr="007A0F1B">
              <w:rPr>
                <w:rFonts w:ascii="Arial" w:hAnsi="Arial" w:cs="Arial"/>
                <w:b/>
                <w:bCs/>
                <w:sz w:val="28"/>
                <w:szCs w:val="28"/>
              </w:rPr>
              <w:t xml:space="preserve">PROJETO DE LEI Nº </w:t>
            </w:r>
          </w:p>
        </w:tc>
        <w:tc>
          <w:tcPr>
            <w:tcW w:w="2127" w:type="dxa"/>
            <w:hideMark/>
          </w:tcPr>
          <w:p w:rsidR="008C0933" w:rsidRPr="007A0F1B" w:rsidRDefault="008C0933">
            <w:pPr>
              <w:ind w:left="-58" w:right="-108"/>
              <w:jc w:val="center"/>
              <w:rPr>
                <w:rFonts w:ascii="Arial" w:hAnsi="Arial" w:cs="Arial"/>
                <w:b/>
                <w:bCs/>
                <w:sz w:val="28"/>
                <w:szCs w:val="28"/>
              </w:rPr>
            </w:pPr>
          </w:p>
        </w:tc>
        <w:tc>
          <w:tcPr>
            <w:tcW w:w="708" w:type="dxa"/>
          </w:tcPr>
          <w:p w:rsidR="008C0933" w:rsidRPr="007A0F1B" w:rsidRDefault="008C0933">
            <w:pPr>
              <w:ind w:right="-249"/>
              <w:rPr>
                <w:rFonts w:ascii="Arial" w:hAnsi="Arial" w:cs="Arial"/>
                <w:b/>
                <w:bCs/>
                <w:sz w:val="28"/>
                <w:szCs w:val="28"/>
              </w:rPr>
            </w:pPr>
            <w:r w:rsidRPr="007A0F1B">
              <w:rPr>
                <w:rFonts w:ascii="Arial" w:hAnsi="Arial" w:cs="Arial"/>
                <w:b/>
                <w:bCs/>
                <w:sz w:val="28"/>
                <w:szCs w:val="28"/>
              </w:rPr>
              <w:t>/1</w:t>
            </w:r>
            <w:r w:rsidR="00280E28" w:rsidRPr="007A0F1B">
              <w:rPr>
                <w:rFonts w:ascii="Arial" w:hAnsi="Arial" w:cs="Arial"/>
                <w:b/>
                <w:bCs/>
                <w:sz w:val="28"/>
                <w:szCs w:val="28"/>
              </w:rPr>
              <w:t>7</w:t>
            </w:r>
          </w:p>
          <w:p w:rsidR="008C0933" w:rsidRPr="007A0F1B" w:rsidRDefault="008C0933">
            <w:pPr>
              <w:ind w:right="-249"/>
              <w:rPr>
                <w:rFonts w:ascii="Arial" w:hAnsi="Arial" w:cs="Arial"/>
                <w:b/>
                <w:bCs/>
                <w:sz w:val="28"/>
                <w:szCs w:val="28"/>
              </w:rPr>
            </w:pPr>
          </w:p>
        </w:tc>
      </w:tr>
    </w:tbl>
    <w:p w:rsidR="005C7009" w:rsidRDefault="005C7009" w:rsidP="005C7009">
      <w:pPr>
        <w:rPr>
          <w:rFonts w:asciiTheme="minorHAnsi" w:hAnsiTheme="minorHAnsi"/>
          <w:sz w:val="24"/>
          <w:szCs w:val="24"/>
        </w:rPr>
      </w:pPr>
    </w:p>
    <w:p w:rsidR="005C7009" w:rsidRPr="005C7009" w:rsidRDefault="005C7009" w:rsidP="005C7009">
      <w:pPr>
        <w:ind w:left="3402"/>
        <w:rPr>
          <w:rFonts w:asciiTheme="minorHAnsi" w:hAnsiTheme="minorHAnsi"/>
          <w:sz w:val="24"/>
          <w:szCs w:val="24"/>
        </w:rPr>
      </w:pPr>
      <w:r w:rsidRPr="005C7009">
        <w:rPr>
          <w:rFonts w:asciiTheme="minorHAnsi" w:hAnsiTheme="minorHAnsi"/>
          <w:sz w:val="24"/>
          <w:szCs w:val="24"/>
        </w:rPr>
        <w:t>Institui, no âmbito do sistema municipal de ensino, o “Programa</w:t>
      </w:r>
      <w:r>
        <w:rPr>
          <w:rFonts w:asciiTheme="minorHAnsi" w:hAnsiTheme="minorHAnsi"/>
          <w:sz w:val="24"/>
          <w:szCs w:val="24"/>
        </w:rPr>
        <w:t xml:space="preserve"> </w:t>
      </w:r>
      <w:r w:rsidRPr="005C7009">
        <w:rPr>
          <w:rFonts w:asciiTheme="minorHAnsi" w:hAnsiTheme="minorHAnsi"/>
          <w:sz w:val="24"/>
          <w:szCs w:val="24"/>
        </w:rPr>
        <w:t>Escola sem Partido”</w:t>
      </w:r>
      <w:r>
        <w:rPr>
          <w:rFonts w:asciiTheme="minorHAnsi" w:hAnsiTheme="minorHAnsi"/>
          <w:sz w:val="24"/>
          <w:szCs w:val="24"/>
        </w:rPr>
        <w:t xml:space="preserve">. </w:t>
      </w:r>
    </w:p>
    <w:p w:rsidR="005C7009" w:rsidRPr="00BB404A" w:rsidRDefault="005C7009" w:rsidP="005C7009">
      <w:pPr>
        <w:ind w:left="4536"/>
        <w:jc w:val="both"/>
        <w:rPr>
          <w:rFonts w:ascii="Arial" w:hAnsi="Arial" w:cs="Arial"/>
          <w:sz w:val="24"/>
          <w:szCs w:val="24"/>
        </w:rPr>
      </w:pPr>
      <w:r w:rsidRPr="00BB404A">
        <w:rPr>
          <w:rFonts w:ascii="Arial" w:hAnsi="Arial" w:cs="Arial"/>
          <w:sz w:val="22"/>
          <w:szCs w:val="22"/>
        </w:rPr>
        <w:t>.</w:t>
      </w:r>
    </w:p>
    <w:p w:rsidR="005C7009" w:rsidRDefault="005C7009" w:rsidP="005C7009">
      <w:pPr>
        <w:rPr>
          <w:rFonts w:asciiTheme="minorHAnsi" w:hAnsiTheme="minorHAnsi"/>
          <w:sz w:val="24"/>
          <w:szCs w:val="24"/>
        </w:rPr>
      </w:pPr>
    </w:p>
    <w:p w:rsidR="005C7009" w:rsidRDefault="005C7009" w:rsidP="005C7009">
      <w:pPr>
        <w:rPr>
          <w:rFonts w:asciiTheme="minorHAnsi" w:hAnsiTheme="minorHAnsi"/>
          <w:sz w:val="24"/>
          <w:szCs w:val="24"/>
        </w:rPr>
      </w:pPr>
    </w:p>
    <w:p w:rsidR="005C7009" w:rsidRDefault="005C7009" w:rsidP="005C7009">
      <w:pPr>
        <w:rPr>
          <w:rFonts w:asciiTheme="minorHAnsi" w:hAnsiTheme="minorHAnsi"/>
          <w:sz w:val="24"/>
          <w:szCs w:val="24"/>
        </w:rPr>
      </w:pPr>
    </w:p>
    <w:p w:rsidR="005C7009" w:rsidRPr="005C7009" w:rsidRDefault="005C7009" w:rsidP="005C7009">
      <w:pPr>
        <w:ind w:firstLine="3402"/>
        <w:jc w:val="both"/>
        <w:rPr>
          <w:rFonts w:asciiTheme="minorHAnsi" w:hAnsiTheme="minorHAnsi"/>
          <w:sz w:val="24"/>
          <w:szCs w:val="24"/>
        </w:rPr>
      </w:pPr>
      <w:r w:rsidRPr="005C7009">
        <w:rPr>
          <w:rFonts w:asciiTheme="minorHAnsi" w:hAnsiTheme="minorHAnsi"/>
          <w:sz w:val="24"/>
          <w:szCs w:val="24"/>
        </w:rPr>
        <w:t xml:space="preserve">Art. 1º.  Esta Lei institui, no âmbito do sistema municipal de ensino, com </w:t>
      </w:r>
      <w:r>
        <w:rPr>
          <w:rFonts w:asciiTheme="minorHAnsi" w:hAnsiTheme="minorHAnsi"/>
          <w:sz w:val="24"/>
          <w:szCs w:val="24"/>
        </w:rPr>
        <w:t xml:space="preserve"> </w:t>
      </w:r>
      <w:r w:rsidRPr="005C7009">
        <w:rPr>
          <w:rFonts w:asciiTheme="minorHAnsi" w:hAnsiTheme="minorHAnsi"/>
          <w:sz w:val="24"/>
          <w:szCs w:val="24"/>
        </w:rPr>
        <w:t xml:space="preserve">fundamento nos artigos 23, inciso I, e 30, incisos I e II, da Constituição </w:t>
      </w:r>
      <w:r>
        <w:rPr>
          <w:rFonts w:asciiTheme="minorHAnsi" w:hAnsiTheme="minorHAnsi"/>
          <w:sz w:val="24"/>
          <w:szCs w:val="24"/>
        </w:rPr>
        <w:t xml:space="preserve"> </w:t>
      </w:r>
      <w:r w:rsidRPr="005C7009">
        <w:rPr>
          <w:rFonts w:asciiTheme="minorHAnsi" w:hAnsiTheme="minorHAnsi"/>
          <w:sz w:val="24"/>
          <w:szCs w:val="24"/>
        </w:rPr>
        <w:t>Federal, o “Programa Escola sem Partido”, em consonância com os seguintes princípios:</w:t>
      </w:r>
    </w:p>
    <w:p w:rsidR="005C7009" w:rsidRPr="005C7009" w:rsidRDefault="005C7009" w:rsidP="00DF6AEC">
      <w:pPr>
        <w:ind w:firstLine="3402"/>
        <w:jc w:val="both"/>
        <w:rPr>
          <w:rFonts w:asciiTheme="minorHAnsi" w:hAnsiTheme="minorHAnsi"/>
          <w:sz w:val="24"/>
          <w:szCs w:val="24"/>
        </w:rPr>
      </w:pPr>
      <w:r>
        <w:rPr>
          <w:rFonts w:ascii="Arial" w:hAnsi="Arial" w:cs="Arial"/>
          <w:color w:val="000000"/>
          <w:sz w:val="21"/>
          <w:szCs w:val="21"/>
        </w:rPr>
        <w:t>§ 1</w:t>
      </w:r>
      <w:r w:rsidR="00DF6AEC">
        <w:rPr>
          <w:rFonts w:ascii="Arial" w:hAnsi="Arial" w:cs="Arial"/>
          <w:color w:val="000000"/>
          <w:sz w:val="21"/>
          <w:szCs w:val="21"/>
        </w:rPr>
        <w:t xml:space="preserve">º </w:t>
      </w:r>
      <w:r w:rsidRPr="005C7009">
        <w:rPr>
          <w:rFonts w:asciiTheme="minorHAnsi" w:hAnsiTheme="minorHAnsi"/>
          <w:sz w:val="24"/>
          <w:szCs w:val="24"/>
        </w:rPr>
        <w:t>dignidade da pessoa humana;</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2</w:t>
      </w:r>
      <w:r>
        <w:rPr>
          <w:rFonts w:asciiTheme="minorHAnsi" w:hAnsiTheme="minorHAnsi"/>
          <w:sz w:val="24"/>
          <w:szCs w:val="24"/>
        </w:rPr>
        <w:t>º</w:t>
      </w:r>
      <w:r w:rsidR="005C7009" w:rsidRPr="005C7009">
        <w:rPr>
          <w:rFonts w:asciiTheme="minorHAnsi" w:hAnsiTheme="minorHAnsi"/>
          <w:sz w:val="24"/>
          <w:szCs w:val="24"/>
        </w:rPr>
        <w:t>neutralidade política, ideológica e religiosa do</w:t>
      </w:r>
      <w:r>
        <w:rPr>
          <w:rFonts w:asciiTheme="minorHAnsi" w:hAnsiTheme="minorHAnsi"/>
          <w:sz w:val="24"/>
          <w:szCs w:val="24"/>
        </w:rPr>
        <w:t xml:space="preserve"> E</w:t>
      </w:r>
      <w:r w:rsidR="005C7009" w:rsidRPr="005C7009">
        <w:rPr>
          <w:rFonts w:asciiTheme="minorHAnsi" w:hAnsiTheme="minorHAnsi"/>
          <w:sz w:val="24"/>
          <w:szCs w:val="24"/>
        </w:rPr>
        <w:t>stado;</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3º</w:t>
      </w:r>
      <w:r w:rsidR="005C7009" w:rsidRPr="005C7009">
        <w:rPr>
          <w:rFonts w:asciiTheme="minorHAnsi" w:hAnsiTheme="minorHAnsi"/>
          <w:sz w:val="24"/>
          <w:szCs w:val="24"/>
        </w:rPr>
        <w:t xml:space="preserve"> pluralismo de ideias e de concepções pedagógicas;</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4º</w:t>
      </w:r>
      <w:r w:rsidR="005C7009" w:rsidRPr="005C7009">
        <w:rPr>
          <w:rFonts w:asciiTheme="minorHAnsi" w:hAnsiTheme="minorHAnsi"/>
          <w:sz w:val="24"/>
          <w:szCs w:val="24"/>
        </w:rPr>
        <w:t xml:space="preserve"> liberdade de aprender, ensinar, pesquisar e divulgar o pensamento, a arte e o saber;</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5º</w:t>
      </w:r>
      <w:r w:rsidR="005C7009" w:rsidRPr="005C7009">
        <w:rPr>
          <w:rFonts w:asciiTheme="minorHAnsi" w:hAnsiTheme="minorHAnsi"/>
          <w:sz w:val="24"/>
          <w:szCs w:val="24"/>
        </w:rPr>
        <w:t xml:space="preserve"> liberdade de consciência e de crença;</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6º</w:t>
      </w:r>
      <w:r w:rsidR="005C7009" w:rsidRPr="005C7009">
        <w:rPr>
          <w:rFonts w:asciiTheme="minorHAnsi" w:hAnsiTheme="minorHAnsi"/>
          <w:sz w:val="24"/>
          <w:szCs w:val="24"/>
        </w:rPr>
        <w:t xml:space="preserve"> proteção integral da criança e do adolescente;</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xml:space="preserve">§7º </w:t>
      </w:r>
      <w:r w:rsidR="005C7009" w:rsidRPr="005C7009">
        <w:rPr>
          <w:rFonts w:asciiTheme="minorHAnsi" w:hAnsiTheme="minorHAnsi"/>
          <w:sz w:val="24"/>
          <w:szCs w:val="24"/>
        </w:rPr>
        <w:t>direito do estudante de ser informado sobre os próprios direitos, visando ao exercício da cidadania;</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8º</w:t>
      </w:r>
      <w:r w:rsidR="005C7009" w:rsidRPr="005C7009">
        <w:rPr>
          <w:rFonts w:asciiTheme="minorHAnsi" w:hAnsiTheme="minorHAnsi"/>
          <w:sz w:val="24"/>
          <w:szCs w:val="24"/>
        </w:rPr>
        <w:t xml:space="preserve"> direito dos pais sobre a educação religiosa e moral dos seus filhos, assegurado pela Convenção Americana sobre Direitos Humanos.</w:t>
      </w:r>
    </w:p>
    <w:p w:rsidR="008C0933" w:rsidRDefault="005C7009" w:rsidP="00DF6AEC">
      <w:pPr>
        <w:ind w:firstLine="3402"/>
        <w:jc w:val="both"/>
        <w:rPr>
          <w:rFonts w:asciiTheme="minorHAnsi" w:hAnsiTheme="minorHAnsi"/>
          <w:sz w:val="24"/>
          <w:szCs w:val="24"/>
        </w:rPr>
      </w:pPr>
      <w:r w:rsidRPr="005C7009">
        <w:rPr>
          <w:rFonts w:asciiTheme="minorHAnsi" w:hAnsiTheme="minorHAnsi"/>
          <w:sz w:val="24"/>
          <w:szCs w:val="24"/>
        </w:rPr>
        <w:t>Art. 2º. O Poder Público não se imiscuirá no processo de amadurecimento sexual dos alunos nem permitirá qualquer forma de dogmatismo ou proselitismo na abordagem das questões de gênero.</w:t>
      </w:r>
    </w:p>
    <w:p w:rsidR="005C7009" w:rsidRPr="005C7009" w:rsidRDefault="005C7009" w:rsidP="00DF6AEC">
      <w:pPr>
        <w:ind w:firstLine="3402"/>
        <w:jc w:val="both"/>
        <w:rPr>
          <w:rFonts w:asciiTheme="minorHAnsi" w:hAnsiTheme="minorHAnsi"/>
          <w:sz w:val="24"/>
          <w:szCs w:val="24"/>
        </w:rPr>
      </w:pPr>
      <w:r w:rsidRPr="005C7009">
        <w:rPr>
          <w:rFonts w:asciiTheme="minorHAnsi" w:hAnsiTheme="minorHAnsi"/>
          <w:sz w:val="24"/>
          <w:szCs w:val="24"/>
        </w:rPr>
        <w:t>Art. 3º. No exercício de suas funções, o professor:</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1º</w:t>
      </w:r>
      <w:r w:rsidR="005C7009" w:rsidRPr="005C7009">
        <w:rPr>
          <w:rFonts w:asciiTheme="minorHAnsi" w:hAnsiTheme="minorHAnsi"/>
          <w:sz w:val="24"/>
          <w:szCs w:val="24"/>
        </w:rPr>
        <w:t xml:space="preserve"> não se aproveitará da audiência cativa dos alunos para promover os seus próprios interesses, opiniões, concepções ou preferências ideológicas,</w:t>
      </w:r>
      <w:r>
        <w:rPr>
          <w:rFonts w:asciiTheme="minorHAnsi" w:hAnsiTheme="minorHAnsi"/>
          <w:sz w:val="24"/>
          <w:szCs w:val="24"/>
        </w:rPr>
        <w:t xml:space="preserve"> </w:t>
      </w:r>
      <w:r w:rsidR="005C7009" w:rsidRPr="005C7009">
        <w:rPr>
          <w:rFonts w:asciiTheme="minorHAnsi" w:hAnsiTheme="minorHAnsi"/>
          <w:sz w:val="24"/>
          <w:szCs w:val="24"/>
        </w:rPr>
        <w:t>religiosas, morais, políticas e partidárias;</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w:t>
      </w:r>
      <w:r>
        <w:rPr>
          <w:rFonts w:asciiTheme="minorHAnsi" w:hAnsiTheme="minorHAnsi"/>
          <w:sz w:val="24"/>
          <w:szCs w:val="24"/>
        </w:rPr>
        <w:t xml:space="preserve"> 2</w:t>
      </w:r>
      <w:r>
        <w:rPr>
          <w:rFonts w:ascii="Arial" w:hAnsi="Arial" w:cs="Arial"/>
          <w:sz w:val="24"/>
          <w:szCs w:val="24"/>
        </w:rPr>
        <w:t>º</w:t>
      </w:r>
      <w:r w:rsidR="005C7009" w:rsidRPr="005C7009">
        <w:rPr>
          <w:rFonts w:asciiTheme="minorHAnsi" w:hAnsiTheme="minorHAnsi"/>
          <w:sz w:val="24"/>
          <w:szCs w:val="24"/>
        </w:rPr>
        <w:t xml:space="preserve"> não favorecerá nem prejudicará ou constrangerá os alunos em razão de suas convicções políticas, ideológicas, morais ou religiosas, ou da falta delas;</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3º</w:t>
      </w:r>
      <w:r w:rsidR="005C7009" w:rsidRPr="005C7009">
        <w:rPr>
          <w:rFonts w:asciiTheme="minorHAnsi" w:hAnsiTheme="minorHAnsi"/>
          <w:sz w:val="24"/>
          <w:szCs w:val="24"/>
        </w:rPr>
        <w:t xml:space="preserve"> não fará propaganda político-partidária em sala de aula nem incitará seus alunos a participar de manifestações, atos públicos e passeatas;</w:t>
      </w:r>
    </w:p>
    <w:p w:rsidR="005C7009" w:rsidRPr="005C7009" w:rsidRDefault="00DF6AEC" w:rsidP="00DF6AEC">
      <w:pPr>
        <w:ind w:firstLine="3402"/>
        <w:jc w:val="both"/>
        <w:rPr>
          <w:rFonts w:asciiTheme="minorHAnsi" w:hAnsiTheme="minorHAnsi"/>
          <w:sz w:val="24"/>
          <w:szCs w:val="24"/>
        </w:rPr>
      </w:pPr>
      <w:r>
        <w:rPr>
          <w:rFonts w:ascii="Arial" w:hAnsi="Arial" w:cs="Arial"/>
          <w:color w:val="000000"/>
          <w:sz w:val="21"/>
          <w:szCs w:val="21"/>
        </w:rPr>
        <w:t>§ 4º</w:t>
      </w:r>
      <w:r w:rsidR="005C7009" w:rsidRPr="005C7009">
        <w:rPr>
          <w:rFonts w:asciiTheme="minorHAnsi" w:hAnsiTheme="minorHAnsi"/>
          <w:sz w:val="24"/>
          <w:szCs w:val="24"/>
        </w:rPr>
        <w:t xml:space="preserve"> ao tratar de questões políticas, socioculturais e econômicas, apresentará aos alunos, de forma justa, as principais versões, teorias, opiniões e perspectivas concorrentes a respeito da matéria;</w:t>
      </w:r>
    </w:p>
    <w:p w:rsidR="005C7009" w:rsidRPr="005C7009" w:rsidRDefault="00DF6AEC" w:rsidP="00F205E8">
      <w:pPr>
        <w:ind w:firstLine="3402"/>
        <w:jc w:val="both"/>
        <w:rPr>
          <w:rFonts w:asciiTheme="minorHAnsi" w:hAnsiTheme="minorHAnsi"/>
          <w:sz w:val="24"/>
          <w:szCs w:val="24"/>
        </w:rPr>
      </w:pPr>
      <w:r>
        <w:rPr>
          <w:rFonts w:ascii="Arial" w:hAnsi="Arial" w:cs="Arial"/>
          <w:color w:val="000000"/>
          <w:sz w:val="21"/>
          <w:szCs w:val="21"/>
        </w:rPr>
        <w:t xml:space="preserve">§ </w:t>
      </w:r>
      <w:r>
        <w:rPr>
          <w:rFonts w:asciiTheme="minorHAnsi" w:hAnsiTheme="minorHAnsi"/>
          <w:sz w:val="24"/>
          <w:szCs w:val="24"/>
        </w:rPr>
        <w:t>5º</w:t>
      </w:r>
      <w:r w:rsidR="005C7009" w:rsidRPr="005C7009">
        <w:rPr>
          <w:rFonts w:asciiTheme="minorHAnsi" w:hAnsiTheme="minorHAnsi"/>
          <w:sz w:val="24"/>
          <w:szCs w:val="24"/>
        </w:rPr>
        <w:t xml:space="preserve"> – respeitará o direito dos pais dos alunos a que seus filhos recebam a educação religiosa e moral que esteja de acordo com as suas próprias convicções;</w:t>
      </w:r>
    </w:p>
    <w:p w:rsidR="005C7009" w:rsidRDefault="00F205E8" w:rsidP="00F205E8">
      <w:pPr>
        <w:ind w:firstLine="3402"/>
        <w:jc w:val="both"/>
        <w:rPr>
          <w:rFonts w:asciiTheme="minorHAnsi" w:hAnsiTheme="minorHAnsi"/>
          <w:sz w:val="24"/>
          <w:szCs w:val="24"/>
        </w:rPr>
      </w:pPr>
      <w:r>
        <w:rPr>
          <w:rFonts w:ascii="Arial" w:hAnsi="Arial" w:cs="Arial"/>
          <w:color w:val="000000"/>
          <w:sz w:val="21"/>
          <w:szCs w:val="21"/>
        </w:rPr>
        <w:t>§ 6º</w:t>
      </w:r>
      <w:r w:rsidR="005C7009" w:rsidRPr="005C7009">
        <w:rPr>
          <w:rFonts w:asciiTheme="minorHAnsi" w:hAnsiTheme="minorHAnsi"/>
          <w:sz w:val="24"/>
          <w:szCs w:val="24"/>
        </w:rPr>
        <w:t xml:space="preserve"> – não permitirá que os direitos assegurados nos itens anteriores sejam violados pela ação de estudantes ou terceiros, dentro da sala de aula.</w:t>
      </w:r>
    </w:p>
    <w:p w:rsidR="00F205E8" w:rsidRDefault="00F205E8" w:rsidP="00F205E8">
      <w:pPr>
        <w:ind w:firstLine="3402"/>
        <w:jc w:val="both"/>
        <w:rPr>
          <w:rFonts w:asciiTheme="minorHAnsi" w:hAnsiTheme="minorHAnsi"/>
          <w:sz w:val="24"/>
          <w:szCs w:val="24"/>
        </w:rPr>
      </w:pPr>
    </w:p>
    <w:p w:rsidR="005C7009" w:rsidRPr="005C7009" w:rsidRDefault="00F205E8" w:rsidP="00F205E8">
      <w:pPr>
        <w:ind w:firstLine="3402"/>
        <w:jc w:val="both"/>
        <w:rPr>
          <w:rFonts w:asciiTheme="minorHAnsi" w:hAnsiTheme="minorHAnsi"/>
          <w:sz w:val="24"/>
          <w:szCs w:val="24"/>
        </w:rPr>
      </w:pPr>
      <w:r>
        <w:rPr>
          <w:rFonts w:asciiTheme="minorHAnsi" w:hAnsiTheme="minorHAnsi"/>
          <w:sz w:val="24"/>
          <w:szCs w:val="24"/>
        </w:rPr>
        <w:lastRenderedPageBreak/>
        <w:t>A</w:t>
      </w:r>
      <w:r w:rsidR="005C7009" w:rsidRPr="005C7009">
        <w:rPr>
          <w:rFonts w:asciiTheme="minorHAnsi" w:hAnsiTheme="minorHAnsi"/>
          <w:sz w:val="24"/>
          <w:szCs w:val="24"/>
        </w:rPr>
        <w:t>rt. 4º. As instituições de educação básica afixarão nas salas de aula e nas salas dos professores cartazes com o conteúdo previsto no anexo desta Lei, com, no mínimo, 90 centímetros de altura por 70 centímetros de largura, e fonte com tamanho compatível com as dimensões adotadas.</w:t>
      </w:r>
    </w:p>
    <w:p w:rsidR="005C7009" w:rsidRPr="005C7009" w:rsidRDefault="005C7009" w:rsidP="00F205E8">
      <w:pPr>
        <w:ind w:firstLine="3402"/>
        <w:jc w:val="both"/>
        <w:rPr>
          <w:rFonts w:asciiTheme="minorHAnsi" w:hAnsiTheme="minorHAnsi"/>
          <w:sz w:val="24"/>
          <w:szCs w:val="24"/>
        </w:rPr>
      </w:pPr>
      <w:r w:rsidRPr="005C7009">
        <w:rPr>
          <w:rFonts w:asciiTheme="minorHAnsi" w:hAnsiTheme="minorHAnsi"/>
          <w:sz w:val="24"/>
          <w:szCs w:val="24"/>
        </w:rPr>
        <w:t>Parágrafo único. Nas instituições de educação infantil, os cartazes referidos no caput deste artigo serão afixados somente nas salas dos professores.</w:t>
      </w:r>
    </w:p>
    <w:p w:rsidR="00287983" w:rsidRDefault="005C7009" w:rsidP="00F205E8">
      <w:pPr>
        <w:ind w:firstLine="3402"/>
        <w:jc w:val="both"/>
        <w:rPr>
          <w:rFonts w:asciiTheme="minorHAnsi" w:hAnsiTheme="minorHAnsi"/>
          <w:sz w:val="24"/>
          <w:szCs w:val="24"/>
        </w:rPr>
      </w:pPr>
      <w:r w:rsidRPr="005C7009">
        <w:rPr>
          <w:rFonts w:asciiTheme="minorHAnsi" w:hAnsiTheme="minorHAnsi"/>
          <w:sz w:val="24"/>
          <w:szCs w:val="24"/>
        </w:rPr>
        <w:t>Art. 5º. As escolas particulares que atendem a orientação confessional e ideologia específicas poderão veicular e promover os conteúdos de cunho religioso, moral e ideológico autorizados contratualmente pelos pais ou responsáveis pelos estudantes.</w:t>
      </w:r>
    </w:p>
    <w:p w:rsidR="005C7009" w:rsidRPr="005C7009" w:rsidRDefault="005C7009" w:rsidP="00F205E8">
      <w:pPr>
        <w:ind w:firstLine="3402"/>
        <w:jc w:val="both"/>
        <w:rPr>
          <w:rFonts w:asciiTheme="minorHAnsi" w:hAnsiTheme="minorHAnsi"/>
          <w:sz w:val="24"/>
          <w:szCs w:val="24"/>
        </w:rPr>
      </w:pPr>
      <w:r w:rsidRPr="005C7009">
        <w:rPr>
          <w:rFonts w:asciiTheme="minorHAnsi" w:hAnsiTheme="minorHAnsi"/>
          <w:sz w:val="24"/>
          <w:szCs w:val="24"/>
        </w:rPr>
        <w:t>Art. 6º. O disposto nesta Lei aplica-se, no que couber:</w:t>
      </w:r>
    </w:p>
    <w:p w:rsidR="005C7009" w:rsidRPr="005C7009" w:rsidRDefault="00F205E8" w:rsidP="00F205E8">
      <w:pPr>
        <w:ind w:left="3402"/>
        <w:jc w:val="both"/>
        <w:rPr>
          <w:rFonts w:asciiTheme="minorHAnsi" w:hAnsiTheme="minorHAnsi"/>
          <w:sz w:val="24"/>
          <w:szCs w:val="24"/>
        </w:rPr>
      </w:pPr>
      <w:r>
        <w:rPr>
          <w:rFonts w:ascii="Arial" w:hAnsi="Arial" w:cs="Arial"/>
          <w:color w:val="000000"/>
          <w:sz w:val="21"/>
          <w:szCs w:val="21"/>
        </w:rPr>
        <w:t>§ 1º</w:t>
      </w:r>
      <w:r w:rsidR="005C7009" w:rsidRPr="005C7009">
        <w:rPr>
          <w:rFonts w:asciiTheme="minorHAnsi" w:hAnsiTheme="minorHAnsi"/>
          <w:sz w:val="24"/>
          <w:szCs w:val="24"/>
        </w:rPr>
        <w:t xml:space="preserve"> às políticas e planos educacionais;</w:t>
      </w:r>
    </w:p>
    <w:p w:rsidR="005C7009" w:rsidRPr="005C7009" w:rsidRDefault="00F205E8" w:rsidP="00F205E8">
      <w:pPr>
        <w:ind w:left="3402"/>
        <w:jc w:val="both"/>
        <w:rPr>
          <w:rFonts w:asciiTheme="minorHAnsi" w:hAnsiTheme="minorHAnsi"/>
          <w:sz w:val="24"/>
          <w:szCs w:val="24"/>
        </w:rPr>
      </w:pPr>
      <w:r>
        <w:rPr>
          <w:rFonts w:ascii="Arial" w:hAnsi="Arial" w:cs="Arial"/>
          <w:color w:val="000000"/>
          <w:sz w:val="21"/>
          <w:szCs w:val="21"/>
        </w:rPr>
        <w:t>§ 2</w:t>
      </w:r>
      <w:r>
        <w:rPr>
          <w:rFonts w:asciiTheme="minorHAnsi" w:hAnsiTheme="minorHAnsi"/>
          <w:sz w:val="24"/>
          <w:szCs w:val="24"/>
        </w:rPr>
        <w:t>º</w:t>
      </w:r>
      <w:r w:rsidR="005C7009" w:rsidRPr="005C7009">
        <w:rPr>
          <w:rFonts w:asciiTheme="minorHAnsi" w:hAnsiTheme="minorHAnsi"/>
          <w:sz w:val="24"/>
          <w:szCs w:val="24"/>
        </w:rPr>
        <w:t xml:space="preserve"> aos conteúdos curriculares;</w:t>
      </w:r>
    </w:p>
    <w:p w:rsidR="005C7009" w:rsidRPr="005C7009" w:rsidRDefault="00F205E8" w:rsidP="00F205E8">
      <w:pPr>
        <w:ind w:left="3402"/>
        <w:jc w:val="both"/>
        <w:rPr>
          <w:rFonts w:asciiTheme="minorHAnsi" w:hAnsiTheme="minorHAnsi"/>
          <w:sz w:val="24"/>
          <w:szCs w:val="24"/>
        </w:rPr>
      </w:pPr>
      <w:r>
        <w:rPr>
          <w:rFonts w:ascii="Arial" w:hAnsi="Arial" w:cs="Arial"/>
          <w:color w:val="000000"/>
          <w:sz w:val="21"/>
          <w:szCs w:val="21"/>
        </w:rPr>
        <w:t>§ 3º</w:t>
      </w:r>
      <w:r w:rsidRPr="005C7009">
        <w:rPr>
          <w:rFonts w:asciiTheme="minorHAnsi" w:hAnsiTheme="minorHAnsi"/>
          <w:sz w:val="24"/>
          <w:szCs w:val="24"/>
        </w:rPr>
        <w:t xml:space="preserve"> </w:t>
      </w:r>
      <w:r w:rsidR="005C7009" w:rsidRPr="005C7009">
        <w:rPr>
          <w:rFonts w:asciiTheme="minorHAnsi" w:hAnsiTheme="minorHAnsi"/>
          <w:sz w:val="24"/>
          <w:szCs w:val="24"/>
        </w:rPr>
        <w:t>aos projetos pedagógicos das escolas;</w:t>
      </w:r>
    </w:p>
    <w:p w:rsidR="005C7009" w:rsidRDefault="00F205E8" w:rsidP="00F205E8">
      <w:pPr>
        <w:ind w:left="3402"/>
        <w:jc w:val="both"/>
        <w:rPr>
          <w:rFonts w:asciiTheme="minorHAnsi" w:hAnsiTheme="minorHAnsi"/>
          <w:sz w:val="24"/>
          <w:szCs w:val="24"/>
        </w:rPr>
      </w:pPr>
      <w:r>
        <w:rPr>
          <w:rFonts w:ascii="Arial" w:hAnsi="Arial" w:cs="Arial"/>
          <w:color w:val="000000"/>
          <w:sz w:val="21"/>
          <w:szCs w:val="21"/>
        </w:rPr>
        <w:t>§ 4º</w:t>
      </w:r>
      <w:r w:rsidRPr="005C7009">
        <w:rPr>
          <w:rFonts w:asciiTheme="minorHAnsi" w:hAnsiTheme="minorHAnsi"/>
          <w:sz w:val="24"/>
          <w:szCs w:val="24"/>
        </w:rPr>
        <w:t xml:space="preserve"> </w:t>
      </w:r>
      <w:r w:rsidR="005C7009" w:rsidRPr="005C7009">
        <w:rPr>
          <w:rFonts w:asciiTheme="minorHAnsi" w:hAnsiTheme="minorHAnsi"/>
          <w:sz w:val="24"/>
          <w:szCs w:val="24"/>
        </w:rPr>
        <w:t>aos materiais didáticos e paradidáticos;</w:t>
      </w:r>
    </w:p>
    <w:p w:rsidR="005C7009" w:rsidRPr="005C7009" w:rsidRDefault="00F205E8" w:rsidP="00F205E8">
      <w:pPr>
        <w:ind w:left="3402"/>
        <w:rPr>
          <w:rFonts w:asciiTheme="minorHAnsi" w:hAnsiTheme="minorHAnsi"/>
          <w:sz w:val="24"/>
          <w:szCs w:val="24"/>
        </w:rPr>
      </w:pPr>
      <w:r>
        <w:rPr>
          <w:rFonts w:ascii="Arial" w:hAnsi="Arial" w:cs="Arial"/>
          <w:color w:val="000000"/>
          <w:sz w:val="21"/>
          <w:szCs w:val="21"/>
        </w:rPr>
        <w:t xml:space="preserve">§ 5º </w:t>
      </w:r>
      <w:r w:rsidR="005C7009" w:rsidRPr="005C7009">
        <w:rPr>
          <w:rFonts w:asciiTheme="minorHAnsi" w:hAnsiTheme="minorHAnsi"/>
          <w:sz w:val="24"/>
          <w:szCs w:val="24"/>
        </w:rPr>
        <w:t>às provas de concurso para o ingresso na carreira docente.</w:t>
      </w:r>
    </w:p>
    <w:p w:rsidR="005C7009" w:rsidRDefault="005C7009" w:rsidP="00F205E8">
      <w:pPr>
        <w:ind w:firstLine="3402"/>
        <w:jc w:val="both"/>
        <w:rPr>
          <w:rFonts w:asciiTheme="minorHAnsi" w:hAnsiTheme="minorHAnsi"/>
          <w:sz w:val="24"/>
          <w:szCs w:val="24"/>
        </w:rPr>
      </w:pPr>
      <w:r w:rsidRPr="005C7009">
        <w:rPr>
          <w:rFonts w:asciiTheme="minorHAnsi" w:hAnsiTheme="minorHAnsi"/>
          <w:sz w:val="24"/>
          <w:szCs w:val="24"/>
        </w:rPr>
        <w:t>Art. 7º.  Esta Lei entra em vigor após decorrido 1 (um) ano da data de sua publicação oficial.</w:t>
      </w: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287983">
      <w:pPr>
        <w:rPr>
          <w:rFonts w:asciiTheme="minorHAnsi" w:hAnsiTheme="minorHAnsi"/>
          <w:sz w:val="24"/>
          <w:szCs w:val="24"/>
        </w:rPr>
      </w:pPr>
    </w:p>
    <w:p w:rsidR="00287983" w:rsidRDefault="00287983" w:rsidP="00287983">
      <w:pPr>
        <w:jc w:val="center"/>
        <w:rPr>
          <w:rFonts w:asciiTheme="minorHAnsi" w:hAnsiTheme="minorHAnsi"/>
          <w:sz w:val="24"/>
          <w:szCs w:val="24"/>
        </w:rPr>
      </w:pPr>
      <w:r>
        <w:rPr>
          <w:rFonts w:asciiTheme="minorHAnsi" w:hAnsiTheme="minorHAnsi"/>
          <w:sz w:val="24"/>
          <w:szCs w:val="24"/>
        </w:rPr>
        <w:t>Sala de Sessões Plinio de Carvalho, 13 de novembro  2017</w:t>
      </w:r>
    </w:p>
    <w:p w:rsidR="00287983" w:rsidRDefault="00287983" w:rsidP="00287983">
      <w:pPr>
        <w:jc w:val="center"/>
        <w:rPr>
          <w:rFonts w:asciiTheme="minorHAnsi" w:hAnsiTheme="minorHAnsi"/>
          <w:sz w:val="24"/>
          <w:szCs w:val="24"/>
        </w:rPr>
      </w:pPr>
    </w:p>
    <w:p w:rsidR="00287983" w:rsidRDefault="00287983" w:rsidP="00287983">
      <w:pPr>
        <w:jc w:val="center"/>
        <w:rPr>
          <w:rFonts w:asciiTheme="minorHAnsi" w:hAnsiTheme="minorHAnsi"/>
          <w:sz w:val="24"/>
          <w:szCs w:val="24"/>
        </w:rPr>
      </w:pPr>
    </w:p>
    <w:p w:rsidR="00287983" w:rsidRDefault="00287983" w:rsidP="00287983">
      <w:pPr>
        <w:jc w:val="center"/>
        <w:rPr>
          <w:rFonts w:asciiTheme="minorHAnsi" w:hAnsiTheme="minorHAnsi"/>
          <w:sz w:val="24"/>
          <w:szCs w:val="24"/>
        </w:rPr>
      </w:pPr>
    </w:p>
    <w:p w:rsidR="00287983" w:rsidRDefault="00287983" w:rsidP="00287983">
      <w:pPr>
        <w:jc w:val="center"/>
        <w:rPr>
          <w:rFonts w:asciiTheme="minorHAnsi" w:hAnsiTheme="minorHAnsi"/>
          <w:sz w:val="24"/>
          <w:szCs w:val="24"/>
        </w:rPr>
      </w:pPr>
      <w:r>
        <w:rPr>
          <w:rFonts w:asciiTheme="minorHAnsi" w:hAnsiTheme="minorHAnsi"/>
          <w:sz w:val="24"/>
          <w:szCs w:val="24"/>
        </w:rPr>
        <w:t xml:space="preserve">Dr. </w:t>
      </w:r>
      <w:r w:rsidRPr="00287983">
        <w:rPr>
          <w:rFonts w:asciiTheme="minorHAnsi" w:hAnsiTheme="minorHAnsi"/>
          <w:sz w:val="24"/>
          <w:szCs w:val="24"/>
        </w:rPr>
        <w:t>Elton Hugo Negrini</w:t>
      </w:r>
    </w:p>
    <w:p w:rsidR="00287983" w:rsidRDefault="00287983" w:rsidP="00287983">
      <w:pPr>
        <w:ind w:firstLine="3402"/>
        <w:jc w:val="center"/>
        <w:rPr>
          <w:rFonts w:asciiTheme="minorHAnsi" w:hAnsiTheme="minorHAnsi"/>
          <w:sz w:val="24"/>
          <w:szCs w:val="24"/>
        </w:rPr>
      </w:pPr>
    </w:p>
    <w:p w:rsidR="00287983" w:rsidRDefault="00287983" w:rsidP="00287983">
      <w:pPr>
        <w:ind w:firstLine="3402"/>
        <w:jc w:val="center"/>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F205E8">
      <w:pPr>
        <w:ind w:firstLine="3402"/>
        <w:jc w:val="both"/>
        <w:rPr>
          <w:rFonts w:asciiTheme="minorHAnsi" w:hAnsiTheme="minorHAnsi"/>
          <w:sz w:val="24"/>
          <w:szCs w:val="24"/>
        </w:rPr>
      </w:pPr>
    </w:p>
    <w:p w:rsidR="00287983" w:rsidRDefault="00287983" w:rsidP="00287983">
      <w:pPr>
        <w:ind w:firstLine="3402"/>
        <w:rPr>
          <w:rFonts w:asciiTheme="minorHAnsi" w:hAnsiTheme="minorHAnsi"/>
          <w:sz w:val="24"/>
          <w:szCs w:val="24"/>
        </w:rPr>
      </w:pPr>
    </w:p>
    <w:p w:rsidR="005C7009" w:rsidRDefault="005C7009" w:rsidP="00287983">
      <w:pPr>
        <w:ind w:firstLine="3402"/>
        <w:rPr>
          <w:rFonts w:asciiTheme="minorHAnsi" w:hAnsiTheme="minorHAnsi"/>
          <w:sz w:val="24"/>
          <w:szCs w:val="24"/>
        </w:rPr>
      </w:pPr>
      <w:r w:rsidRPr="005C7009">
        <w:rPr>
          <w:rFonts w:asciiTheme="minorHAnsi" w:hAnsiTheme="minorHAnsi"/>
          <w:sz w:val="24"/>
          <w:szCs w:val="24"/>
        </w:rPr>
        <w:lastRenderedPageBreak/>
        <w:t>ANEXO</w:t>
      </w:r>
      <w:r w:rsidR="00F205E8">
        <w:rPr>
          <w:rFonts w:asciiTheme="minorHAnsi" w:hAnsiTheme="minorHAnsi"/>
          <w:sz w:val="24"/>
          <w:szCs w:val="24"/>
        </w:rPr>
        <w:t xml:space="preserve">S </w:t>
      </w:r>
      <w:r w:rsidRPr="005C7009">
        <w:rPr>
          <w:rFonts w:asciiTheme="minorHAnsi" w:hAnsiTheme="minorHAnsi"/>
          <w:sz w:val="24"/>
          <w:szCs w:val="24"/>
        </w:rPr>
        <w:t>DEVERES DO PROFESSOR</w:t>
      </w:r>
    </w:p>
    <w:p w:rsidR="00287983" w:rsidRPr="005C7009" w:rsidRDefault="00287983" w:rsidP="00287983">
      <w:pPr>
        <w:ind w:firstLine="3402"/>
        <w:rPr>
          <w:rFonts w:asciiTheme="minorHAnsi" w:hAnsiTheme="minorHAnsi"/>
          <w:sz w:val="24"/>
          <w:szCs w:val="24"/>
        </w:rPr>
      </w:pPr>
    </w:p>
    <w:p w:rsidR="005C7009" w:rsidRPr="005C7009" w:rsidRDefault="00F205E8" w:rsidP="00335357">
      <w:pPr>
        <w:ind w:firstLine="3402"/>
        <w:jc w:val="both"/>
        <w:rPr>
          <w:rFonts w:asciiTheme="minorHAnsi" w:hAnsiTheme="minorHAnsi"/>
          <w:sz w:val="24"/>
          <w:szCs w:val="24"/>
        </w:rPr>
      </w:pPr>
      <w:r>
        <w:rPr>
          <w:rFonts w:asciiTheme="minorHAnsi" w:hAnsiTheme="minorHAnsi"/>
          <w:sz w:val="24"/>
          <w:szCs w:val="24"/>
        </w:rPr>
        <w:t>1 -</w:t>
      </w:r>
      <w:r w:rsidR="005C7009" w:rsidRPr="005C7009">
        <w:rPr>
          <w:rFonts w:asciiTheme="minorHAnsi" w:hAnsiTheme="minorHAnsi"/>
          <w:sz w:val="24"/>
          <w:szCs w:val="24"/>
        </w:rPr>
        <w:t xml:space="preserve"> O Professor não se aproveitará da audiência cativa dos alunos para</w:t>
      </w:r>
      <w:r>
        <w:rPr>
          <w:rFonts w:asciiTheme="minorHAnsi" w:hAnsiTheme="minorHAnsi"/>
          <w:sz w:val="24"/>
          <w:szCs w:val="24"/>
        </w:rPr>
        <w:t xml:space="preserve"> </w:t>
      </w:r>
      <w:r w:rsidR="005C7009" w:rsidRPr="005C7009">
        <w:rPr>
          <w:rFonts w:asciiTheme="minorHAnsi" w:hAnsiTheme="minorHAnsi"/>
          <w:sz w:val="24"/>
          <w:szCs w:val="24"/>
        </w:rPr>
        <w:t>promover os seus próprios interesses, opiniões, concepções ou preferências</w:t>
      </w:r>
      <w:r w:rsidR="00335357">
        <w:rPr>
          <w:rFonts w:asciiTheme="minorHAnsi" w:hAnsiTheme="minorHAnsi"/>
          <w:sz w:val="24"/>
          <w:szCs w:val="24"/>
        </w:rPr>
        <w:t xml:space="preserve"> </w:t>
      </w:r>
      <w:r w:rsidR="005C7009" w:rsidRPr="005C7009">
        <w:rPr>
          <w:rFonts w:asciiTheme="minorHAnsi" w:hAnsiTheme="minorHAnsi"/>
          <w:sz w:val="24"/>
          <w:szCs w:val="24"/>
        </w:rPr>
        <w:t>ideológicas, religiosas, morais, políticas e partidárias.</w:t>
      </w:r>
    </w:p>
    <w:p w:rsidR="005C7009" w:rsidRPr="005C7009" w:rsidRDefault="00F205E8" w:rsidP="00F205E8">
      <w:pPr>
        <w:ind w:firstLine="3402"/>
        <w:jc w:val="both"/>
        <w:rPr>
          <w:rFonts w:asciiTheme="minorHAnsi" w:hAnsiTheme="minorHAnsi"/>
          <w:sz w:val="24"/>
          <w:szCs w:val="24"/>
        </w:rPr>
      </w:pPr>
      <w:r>
        <w:rPr>
          <w:rFonts w:asciiTheme="minorHAnsi" w:hAnsiTheme="minorHAnsi"/>
          <w:sz w:val="24"/>
          <w:szCs w:val="24"/>
        </w:rPr>
        <w:t xml:space="preserve">2 - </w:t>
      </w:r>
      <w:r w:rsidR="005C7009" w:rsidRPr="005C7009">
        <w:rPr>
          <w:rFonts w:asciiTheme="minorHAnsi" w:hAnsiTheme="minorHAnsi"/>
          <w:sz w:val="24"/>
          <w:szCs w:val="24"/>
        </w:rPr>
        <w:t>O Professor não favorecerá nem prejudicará ou constrangerá os alunos em razão de suas convicções políticas, ideológicas, morais ou religiosas, ou da falta delas.</w:t>
      </w:r>
    </w:p>
    <w:p w:rsidR="005C7009" w:rsidRPr="005C7009" w:rsidRDefault="00F205E8" w:rsidP="00F205E8">
      <w:pPr>
        <w:ind w:firstLine="3402"/>
        <w:jc w:val="both"/>
        <w:rPr>
          <w:rFonts w:asciiTheme="minorHAnsi" w:hAnsiTheme="minorHAnsi"/>
          <w:sz w:val="24"/>
          <w:szCs w:val="24"/>
        </w:rPr>
      </w:pPr>
      <w:r>
        <w:rPr>
          <w:rFonts w:asciiTheme="minorHAnsi" w:hAnsiTheme="minorHAnsi"/>
          <w:sz w:val="24"/>
          <w:szCs w:val="24"/>
        </w:rPr>
        <w:t>3 -</w:t>
      </w:r>
      <w:r w:rsidR="005C7009" w:rsidRPr="005C7009">
        <w:rPr>
          <w:rFonts w:asciiTheme="minorHAnsi" w:hAnsiTheme="minorHAnsi"/>
          <w:sz w:val="24"/>
          <w:szCs w:val="24"/>
        </w:rPr>
        <w:t xml:space="preserve"> O Professor não fará propaganda político-partidária em sala de aula nem</w:t>
      </w:r>
      <w:r>
        <w:rPr>
          <w:rFonts w:asciiTheme="minorHAnsi" w:hAnsiTheme="minorHAnsi"/>
          <w:sz w:val="24"/>
          <w:szCs w:val="24"/>
        </w:rPr>
        <w:t xml:space="preserve"> </w:t>
      </w:r>
      <w:r w:rsidR="005C7009" w:rsidRPr="005C7009">
        <w:rPr>
          <w:rFonts w:asciiTheme="minorHAnsi" w:hAnsiTheme="minorHAnsi"/>
          <w:sz w:val="24"/>
          <w:szCs w:val="24"/>
        </w:rPr>
        <w:t>incitará seus alunos a participar de manifestações, atos públicos e passeatas.</w:t>
      </w:r>
    </w:p>
    <w:p w:rsidR="005C7009" w:rsidRPr="005C7009" w:rsidRDefault="00F205E8" w:rsidP="00F205E8">
      <w:pPr>
        <w:ind w:firstLine="3402"/>
        <w:jc w:val="both"/>
        <w:rPr>
          <w:rFonts w:asciiTheme="minorHAnsi" w:hAnsiTheme="minorHAnsi"/>
          <w:sz w:val="24"/>
          <w:szCs w:val="24"/>
        </w:rPr>
      </w:pPr>
      <w:r>
        <w:rPr>
          <w:rFonts w:asciiTheme="minorHAnsi" w:hAnsiTheme="minorHAnsi"/>
          <w:sz w:val="24"/>
          <w:szCs w:val="24"/>
        </w:rPr>
        <w:t xml:space="preserve">4 - </w:t>
      </w:r>
      <w:r w:rsidR="005C7009" w:rsidRPr="005C7009">
        <w:rPr>
          <w:rFonts w:asciiTheme="minorHAnsi" w:hAnsiTheme="minorHAnsi"/>
          <w:sz w:val="24"/>
          <w:szCs w:val="24"/>
        </w:rPr>
        <w:t>Ao tratar de questões políticas, sócio</w:t>
      </w:r>
      <w:r w:rsidR="00335357">
        <w:rPr>
          <w:rFonts w:asciiTheme="minorHAnsi" w:hAnsiTheme="minorHAnsi"/>
          <w:sz w:val="24"/>
          <w:szCs w:val="24"/>
        </w:rPr>
        <w:t xml:space="preserve"> </w:t>
      </w:r>
      <w:r w:rsidR="005C7009" w:rsidRPr="005C7009">
        <w:rPr>
          <w:rFonts w:asciiTheme="minorHAnsi" w:hAnsiTheme="minorHAnsi"/>
          <w:sz w:val="24"/>
          <w:szCs w:val="24"/>
        </w:rPr>
        <w:t>-</w:t>
      </w:r>
      <w:r w:rsidR="00335357">
        <w:rPr>
          <w:rFonts w:asciiTheme="minorHAnsi" w:hAnsiTheme="minorHAnsi"/>
          <w:sz w:val="24"/>
          <w:szCs w:val="24"/>
        </w:rPr>
        <w:t xml:space="preserve"> </w:t>
      </w:r>
      <w:r w:rsidR="005C7009" w:rsidRPr="005C7009">
        <w:rPr>
          <w:rFonts w:asciiTheme="minorHAnsi" w:hAnsiTheme="minorHAnsi"/>
          <w:sz w:val="24"/>
          <w:szCs w:val="24"/>
        </w:rPr>
        <w:t>culturais e econômicas, o professor apresentará aos alunos, de forma justa – isto é, com a mesma profundidade e seriedade – as principais versões, teorias, opiniões e perspectivas concorrentes a respeito da matéria.</w:t>
      </w:r>
    </w:p>
    <w:p w:rsidR="005C7009" w:rsidRPr="005C7009" w:rsidRDefault="005C7009" w:rsidP="00F205E8">
      <w:pPr>
        <w:ind w:firstLine="3402"/>
        <w:jc w:val="both"/>
        <w:rPr>
          <w:rFonts w:asciiTheme="minorHAnsi" w:hAnsiTheme="minorHAnsi"/>
          <w:sz w:val="24"/>
          <w:szCs w:val="24"/>
        </w:rPr>
      </w:pPr>
      <w:r w:rsidRPr="005C7009">
        <w:rPr>
          <w:rFonts w:asciiTheme="minorHAnsi" w:hAnsiTheme="minorHAnsi"/>
          <w:sz w:val="24"/>
          <w:szCs w:val="24"/>
        </w:rPr>
        <w:t>5 – O Professor respeitará o direito dos pais dos alunos a que seus filhos recebam a educação religiosa e moral que esteja de acordo com suas próprias</w:t>
      </w:r>
      <w:r w:rsidR="00F205E8">
        <w:rPr>
          <w:rFonts w:asciiTheme="minorHAnsi" w:hAnsiTheme="minorHAnsi"/>
          <w:sz w:val="24"/>
          <w:szCs w:val="24"/>
        </w:rPr>
        <w:t xml:space="preserve"> </w:t>
      </w:r>
      <w:r w:rsidRPr="005C7009">
        <w:rPr>
          <w:rFonts w:asciiTheme="minorHAnsi" w:hAnsiTheme="minorHAnsi"/>
          <w:sz w:val="24"/>
          <w:szCs w:val="24"/>
        </w:rPr>
        <w:t>convicções.</w:t>
      </w:r>
    </w:p>
    <w:p w:rsidR="005C7009" w:rsidRPr="005C7009" w:rsidRDefault="005C7009" w:rsidP="00F205E8">
      <w:pPr>
        <w:ind w:firstLine="3402"/>
        <w:jc w:val="both"/>
        <w:rPr>
          <w:rFonts w:asciiTheme="minorHAnsi" w:hAnsiTheme="minorHAnsi"/>
          <w:sz w:val="24"/>
          <w:szCs w:val="24"/>
        </w:rPr>
      </w:pPr>
      <w:r w:rsidRPr="005C7009">
        <w:rPr>
          <w:rFonts w:asciiTheme="minorHAnsi" w:hAnsiTheme="minorHAnsi"/>
          <w:sz w:val="24"/>
          <w:szCs w:val="24"/>
        </w:rPr>
        <w:t>6 – O Professor não permitirá que os direitos assegurados nos itens anteriores sejam violados pela ação de estudantes ou terceiros, dentro da sala de aula.</w:t>
      </w:r>
    </w:p>
    <w:p w:rsidR="00F205E8" w:rsidRDefault="00F205E8"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335357" w:rsidRDefault="00335357"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287983" w:rsidRDefault="00287983" w:rsidP="005C7009">
      <w:pPr>
        <w:jc w:val="both"/>
        <w:rPr>
          <w:rFonts w:asciiTheme="minorHAnsi" w:hAnsiTheme="minorHAnsi"/>
          <w:sz w:val="24"/>
          <w:szCs w:val="24"/>
        </w:rPr>
      </w:pPr>
    </w:p>
    <w:p w:rsidR="005C7009" w:rsidRPr="005C7009" w:rsidRDefault="005C7009" w:rsidP="00287983">
      <w:pPr>
        <w:jc w:val="center"/>
        <w:rPr>
          <w:rFonts w:asciiTheme="minorHAnsi" w:hAnsiTheme="minorHAnsi"/>
          <w:sz w:val="24"/>
          <w:szCs w:val="24"/>
        </w:rPr>
      </w:pPr>
      <w:r w:rsidRPr="005C7009">
        <w:rPr>
          <w:rFonts w:asciiTheme="minorHAnsi" w:hAnsiTheme="minorHAnsi"/>
          <w:sz w:val="24"/>
          <w:szCs w:val="24"/>
        </w:rPr>
        <w:lastRenderedPageBreak/>
        <w:t>JUSTIFICATIVA</w:t>
      </w:r>
    </w:p>
    <w:p w:rsidR="00287983" w:rsidRDefault="00287983" w:rsidP="00FC43FE">
      <w:pPr>
        <w:ind w:firstLine="3402"/>
        <w:jc w:val="both"/>
        <w:rPr>
          <w:rFonts w:asciiTheme="minorHAnsi" w:hAnsiTheme="minorHAnsi"/>
          <w:sz w:val="24"/>
          <w:szCs w:val="24"/>
        </w:rPr>
      </w:pP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É fato notório que professores e autores de livros didáticos vêm-se utilizando</w:t>
      </w:r>
      <w:r w:rsidR="00F205E8">
        <w:rPr>
          <w:rFonts w:asciiTheme="minorHAnsi" w:hAnsiTheme="minorHAnsi"/>
          <w:sz w:val="24"/>
          <w:szCs w:val="24"/>
        </w:rPr>
        <w:t xml:space="preserve"> </w:t>
      </w:r>
      <w:r w:rsidRPr="005C7009">
        <w:rPr>
          <w:rFonts w:asciiTheme="minorHAnsi" w:hAnsiTheme="minorHAnsi"/>
          <w:sz w:val="24"/>
          <w:szCs w:val="24"/>
        </w:rPr>
        <w:t>de suas aulas e de suas obras para tentar obter a adesão dos estudantes a determinadas correntes políticas e ideológicas; e para fazer com que eles adotem padrões de julgamento e de conduta moral – especialmente moral sexual – incompatíveis com os que lhes são ensinados por seus pais ou responsáveis.</w:t>
      </w:r>
    </w:p>
    <w:p w:rsidR="00765149" w:rsidRDefault="005C7009" w:rsidP="00FC43FE">
      <w:pPr>
        <w:ind w:firstLine="3402"/>
        <w:jc w:val="both"/>
        <w:rPr>
          <w:rFonts w:asciiTheme="minorHAnsi" w:hAnsiTheme="minorHAnsi"/>
          <w:sz w:val="24"/>
          <w:szCs w:val="24"/>
        </w:rPr>
      </w:pPr>
      <w:r w:rsidRPr="005C7009">
        <w:rPr>
          <w:rFonts w:asciiTheme="minorHAnsi" w:hAnsiTheme="minorHAnsi"/>
          <w:sz w:val="24"/>
          <w:szCs w:val="24"/>
        </w:rPr>
        <w:t>Diante dessa realidade – conhecida por experiência direta de todos os que passaram pelo sistema de ensino nos últimos 20 ou 30 anos –, entendemos é necessário e urgente adotar medidas eficazes para prevenir a prática da doutrinação política e ideológica nas escolas, e a usurpação do direito dos pais que seus filhos recebam a educação moral que esteja de acordo com suas</w:t>
      </w:r>
      <w:r w:rsidR="00FC43FE">
        <w:rPr>
          <w:rFonts w:asciiTheme="minorHAnsi" w:hAnsiTheme="minorHAnsi"/>
          <w:sz w:val="24"/>
          <w:szCs w:val="24"/>
        </w:rPr>
        <w:t xml:space="preserve"> </w:t>
      </w:r>
      <w:r w:rsidRPr="005C7009">
        <w:rPr>
          <w:rFonts w:asciiTheme="minorHAnsi" w:hAnsiTheme="minorHAnsi"/>
          <w:sz w:val="24"/>
          <w:szCs w:val="24"/>
        </w:rPr>
        <w:t>próprias convicções.</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Trata-se, afinal, de práticas ilícitas, violadoras de direitos e liberdades fundamentais dos estudantes e de seus pais ou responsáveis, como se passa a demonstrar:</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1 – A liberdade de consciência e de crença – assegurada pelo art. 5º, VI, da Constituição Federal – compreende o direito do estudante a que o seu</w:t>
      </w:r>
      <w:r w:rsidR="00FC43FE">
        <w:rPr>
          <w:rFonts w:asciiTheme="minorHAnsi" w:hAnsiTheme="minorHAnsi"/>
          <w:sz w:val="24"/>
          <w:szCs w:val="24"/>
        </w:rPr>
        <w:t xml:space="preserve"> </w:t>
      </w:r>
      <w:r w:rsidRPr="005C7009">
        <w:rPr>
          <w:rFonts w:asciiTheme="minorHAnsi" w:hAnsiTheme="minorHAnsi"/>
          <w:sz w:val="24"/>
          <w:szCs w:val="24"/>
        </w:rPr>
        <w:t>conhecimento da realidade não seja manipulado, para fins políticos e ideológicos, pela ação dos seus professores;</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2 – O caráter obrigatório do ensino não anula e não restringe essa liberdade. Por isso, o fato de o estudante ser obrigado a assistir às aulas de um professor implica para o professor o dever de não utilizar sua disciplina como instrumento de cooptação político</w:t>
      </w:r>
      <w:r w:rsidR="00FC43FE">
        <w:rPr>
          <w:rFonts w:asciiTheme="minorHAnsi" w:hAnsiTheme="minorHAnsi"/>
          <w:sz w:val="24"/>
          <w:szCs w:val="24"/>
        </w:rPr>
        <w:t xml:space="preserve"> - </w:t>
      </w:r>
      <w:r w:rsidRPr="005C7009">
        <w:rPr>
          <w:rFonts w:asciiTheme="minorHAnsi" w:hAnsiTheme="minorHAnsi"/>
          <w:sz w:val="24"/>
          <w:szCs w:val="24"/>
        </w:rPr>
        <w:t>partidária ou ideológica;</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3 – Ora, é evidente que a liberdade de consciência e de crença dos estudantes restará violada se o professor puder se aproveitar de sua audiência cativa para promover em sala de aula suas próprias concepções políticas, ideológicas e morais;</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4 – Liberdade de ensinar – assegurada pelo art. 206, II, da Constituição Federal – não se confunde com liberdade de expressão; não existe liberdade de expressão no exercício estrito da atividade docente, sob pena de ser anulada a liberdade de consciência e de crença dos estudantes, que formam, em sala de aula, uma audiência cativa;</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5 – A liberdade de ensinar obviamente não confere ao professor o direito de se aproveitar do seu cargo e da audiência cativa dos alunos, para promover os seus próprios interesses, opiniões, concepções ou preferências ideológicas, religiosas, morais, políticas e partidárias; nem o direito de favorecer, prejudicar ou constranger os alunos em razão de suas convicções políticas, ideológicas, morais ou religiosas; nem o direito de fazer propaganda político</w:t>
      </w:r>
      <w:r w:rsidR="00FC43FE">
        <w:rPr>
          <w:rFonts w:asciiTheme="minorHAnsi" w:hAnsiTheme="minorHAnsi"/>
          <w:sz w:val="24"/>
          <w:szCs w:val="24"/>
        </w:rPr>
        <w:t xml:space="preserve"> - </w:t>
      </w:r>
      <w:r w:rsidRPr="005C7009">
        <w:rPr>
          <w:rFonts w:asciiTheme="minorHAnsi" w:hAnsiTheme="minorHAnsi"/>
          <w:sz w:val="24"/>
          <w:szCs w:val="24"/>
        </w:rPr>
        <w:t>partidária em sala de aula e incitar seus alunos a participar de manifestações, atos públicos e passeatas; nem o direito de manipular o conteúdo da sua disciplina com o objetivo de obter a adesão dos alunos a determinada corrente política ou ideológica; nem, finalmente, o direito de dizer aos filhos dos outros  que é a verdade em matéria de religião ou moral;</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6 – Além disso, a doutrinação política e ideológica em sala de aula compromete gravemente a liberdade política do estudante, na medida em que visa a induzi-lo a fazer determinadas escolhas políticas e ideológicas, que beneficiam direta ou indiretamente as políticas, os movimentos, as organizações, os governos, os partidos e os candidatos que desfrutam da simpatia do professor;</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 xml:space="preserve">7 – Sendo assim, não há dúvida de que os estudantes que se encontram em tal situação estão sendo manipulados e explorados politicamente, o que </w:t>
      </w:r>
      <w:r w:rsidRPr="005C7009">
        <w:rPr>
          <w:rFonts w:asciiTheme="minorHAnsi" w:hAnsiTheme="minorHAnsi"/>
          <w:sz w:val="24"/>
          <w:szCs w:val="24"/>
        </w:rPr>
        <w:lastRenderedPageBreak/>
        <w:t>ofende o art. 5º do Estatuto da Criança e do Adolescente (ECA), segundo o qual</w:t>
      </w:r>
      <w:r w:rsidR="00FC43FE">
        <w:rPr>
          <w:rFonts w:asciiTheme="minorHAnsi" w:hAnsiTheme="minorHAnsi"/>
          <w:sz w:val="24"/>
          <w:szCs w:val="24"/>
        </w:rPr>
        <w:t xml:space="preserve"> </w:t>
      </w:r>
      <w:r w:rsidRPr="005C7009">
        <w:rPr>
          <w:rFonts w:asciiTheme="minorHAnsi" w:hAnsiTheme="minorHAnsi"/>
          <w:sz w:val="24"/>
          <w:szCs w:val="24"/>
        </w:rPr>
        <w:t>“nenhuma criança ou adolescente será objeto de qualquer forma de exploração”;</w:t>
      </w:r>
    </w:p>
    <w:p w:rsidR="005C7009" w:rsidRPr="005C7009" w:rsidRDefault="005C7009" w:rsidP="00FC43FE">
      <w:pPr>
        <w:ind w:firstLine="3402"/>
        <w:jc w:val="both"/>
        <w:rPr>
          <w:rFonts w:asciiTheme="minorHAnsi" w:hAnsiTheme="minorHAnsi"/>
          <w:sz w:val="24"/>
          <w:szCs w:val="24"/>
        </w:rPr>
      </w:pPr>
      <w:r w:rsidRPr="005C7009">
        <w:rPr>
          <w:rFonts w:asciiTheme="minorHAnsi" w:hAnsiTheme="minorHAnsi"/>
          <w:sz w:val="24"/>
          <w:szCs w:val="24"/>
        </w:rPr>
        <w:t>8 – Ao estigmatizar determinadas perspectivas políticas e ideológicas, a doutrinação cria as condições para o bullying político e ideológico que é praticado pelos próprios estudantes contra seus colegas. Em certos ambientes, um aluno que assuma publicamente uma militância ou postura que não seja a da corrente dominante corre sério risco de ser isolado, hostilizado e até agredido fisicamente pelos colegas. E isso se deve, principalmente, ao ambiente de sectarismo criado pela doutrinação;</w:t>
      </w:r>
    </w:p>
    <w:p w:rsidR="005C7009" w:rsidRP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9 – A doutrinação infringe, também, o disposto no art. 53 do Estatuto da Criança e do Adolescente, que garante aos estudantes “o direito de ser</w:t>
      </w:r>
      <w:r w:rsidR="00765149">
        <w:rPr>
          <w:rFonts w:asciiTheme="minorHAnsi" w:hAnsiTheme="minorHAnsi"/>
          <w:sz w:val="24"/>
          <w:szCs w:val="24"/>
        </w:rPr>
        <w:t xml:space="preserve"> </w:t>
      </w:r>
      <w:r w:rsidRPr="005C7009">
        <w:rPr>
          <w:rFonts w:asciiTheme="minorHAnsi" w:hAnsiTheme="minorHAnsi"/>
          <w:sz w:val="24"/>
          <w:szCs w:val="24"/>
        </w:rPr>
        <w:t>respeitado por seus educadores”. Com efeito, um professor que deseja transformar seus alunos em réplicas ideológicas de si mesmo evidentemente não os está respeitando;</w:t>
      </w:r>
    </w:p>
    <w:p w:rsidR="00765149" w:rsidRP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10 – A prática da doutrinação política e ideológica nas escolas configura, ademais, uma clara violação ao próprio regime democrático, na medida em que ela instrumentaliza o sistema público de ensino com o objetivo de desequilibrar o jogo político em favor de determinados competidores;</w:t>
      </w:r>
    </w:p>
    <w:p w:rsidR="005C7009" w:rsidRP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11 – Por outro lado, é inegável que, como entidades pertencentes à Administração Pública, as escolas públicas estão sujeitas ao princípio</w:t>
      </w:r>
      <w:r w:rsidR="00765149">
        <w:rPr>
          <w:rFonts w:asciiTheme="minorHAnsi" w:hAnsiTheme="minorHAnsi"/>
          <w:sz w:val="24"/>
          <w:szCs w:val="24"/>
        </w:rPr>
        <w:t xml:space="preserve"> </w:t>
      </w:r>
      <w:r w:rsidRPr="005C7009">
        <w:rPr>
          <w:rFonts w:asciiTheme="minorHAnsi" w:hAnsiTheme="minorHAnsi"/>
          <w:sz w:val="24"/>
          <w:szCs w:val="24"/>
        </w:rPr>
        <w:t>constitucional da impessoalidade, e isto significa, nas palavras de Celso Ant</w:t>
      </w:r>
      <w:r w:rsidR="00765149">
        <w:rPr>
          <w:rFonts w:asciiTheme="minorHAnsi" w:hAnsiTheme="minorHAnsi"/>
          <w:sz w:val="24"/>
          <w:szCs w:val="24"/>
        </w:rPr>
        <w:t>ô</w:t>
      </w:r>
      <w:r w:rsidRPr="005C7009">
        <w:rPr>
          <w:rFonts w:asciiTheme="minorHAnsi" w:hAnsiTheme="minorHAnsi"/>
          <w:sz w:val="24"/>
          <w:szCs w:val="24"/>
        </w:rPr>
        <w:t>nio Bandeira de Mello (Curso de Direito Administrativo, Malheiros, 15ª ed., p. 104), que “nem favoritismo nem perseguições são toleráveis. Simpatias ou animosidades pessoais, políticas ou ideológicas não podem interferir na atuação administrativa e muito menos interesses sectários, de facções ou grupos de qualquer espécie.”;</w:t>
      </w:r>
    </w:p>
    <w:p w:rsid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12 – E não é só. O uso da máquina do Estado – que compreende o sistema de ensino – para a difusão das concepções políticas ou ideológicas de seus agentes é incompatível com o princípio da neutralidade política e ideológica do Estado, com o princípio republicano, com o princípio da isonomia (igualdade de todos perante a lei) e co</w:t>
      </w:r>
      <w:r w:rsidR="00765149">
        <w:rPr>
          <w:rFonts w:asciiTheme="minorHAnsi" w:hAnsiTheme="minorHAnsi"/>
          <w:sz w:val="24"/>
          <w:szCs w:val="24"/>
        </w:rPr>
        <w:t>m o princípio do pluralismo pol</w:t>
      </w:r>
      <w:r w:rsidRPr="005C7009">
        <w:rPr>
          <w:rFonts w:asciiTheme="minorHAnsi" w:hAnsiTheme="minorHAnsi"/>
          <w:sz w:val="24"/>
          <w:szCs w:val="24"/>
        </w:rPr>
        <w:t>ítico e</w:t>
      </w:r>
      <w:r w:rsidR="00765149">
        <w:rPr>
          <w:rFonts w:asciiTheme="minorHAnsi" w:hAnsiTheme="minorHAnsi"/>
          <w:sz w:val="24"/>
          <w:szCs w:val="24"/>
        </w:rPr>
        <w:t xml:space="preserve"> </w:t>
      </w:r>
      <w:r w:rsidRPr="005C7009">
        <w:rPr>
          <w:rFonts w:asciiTheme="minorHAnsi" w:hAnsiTheme="minorHAnsi"/>
          <w:sz w:val="24"/>
          <w:szCs w:val="24"/>
        </w:rPr>
        <w:t>de ideias, todos previstos, explícita ou implicitamente, na Constituição Federal;</w:t>
      </w:r>
    </w:p>
    <w:p w:rsidR="005C7009" w:rsidRP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13 – Cabe recordar, a propósito, que o artigo 117, V, da Lei 8.112/91, reproduzindo norma tradicional no Direito Administrativo brasileiro, presente na legislação de diversos Estados e Municípios, estabelece que é vedado ao servidor público “promover manifestação de apreço ou desapreço no recinto da repartição”;</w:t>
      </w:r>
    </w:p>
    <w:p w:rsidR="005C7009" w:rsidRPr="005C7009" w:rsidRDefault="005C7009" w:rsidP="00765149">
      <w:pPr>
        <w:ind w:firstLine="3402"/>
        <w:jc w:val="both"/>
        <w:rPr>
          <w:rFonts w:asciiTheme="minorHAnsi" w:hAnsiTheme="minorHAnsi"/>
          <w:sz w:val="24"/>
          <w:szCs w:val="24"/>
        </w:rPr>
      </w:pPr>
      <w:r w:rsidRPr="005C7009">
        <w:rPr>
          <w:rFonts w:asciiTheme="minorHAnsi" w:hAnsiTheme="minorHAnsi"/>
          <w:sz w:val="24"/>
          <w:szCs w:val="24"/>
        </w:rPr>
        <w:t xml:space="preserve">14 – No que tange à educação religiosa e moral, a Convenção Americana sobre Direitos Humanos, vigente no Brasil, estabelece em seu art. 12 que “os pais têm direito a que seus filhos recebam a educação religiosa e moral que </w:t>
      </w:r>
    </w:p>
    <w:p w:rsidR="005C7009" w:rsidRPr="005C7009" w:rsidRDefault="005C7009" w:rsidP="005C7009">
      <w:pPr>
        <w:jc w:val="both"/>
        <w:rPr>
          <w:rFonts w:asciiTheme="minorHAnsi" w:hAnsiTheme="minorHAnsi"/>
          <w:sz w:val="24"/>
          <w:szCs w:val="24"/>
        </w:rPr>
      </w:pPr>
      <w:r w:rsidRPr="005C7009">
        <w:rPr>
          <w:rFonts w:asciiTheme="minorHAnsi" w:hAnsiTheme="minorHAnsi"/>
          <w:sz w:val="24"/>
          <w:szCs w:val="24"/>
        </w:rPr>
        <w:t>esteja de acordo com suas próprias convicções”;</w:t>
      </w:r>
    </w:p>
    <w:p w:rsidR="005C7009" w:rsidRPr="005C7009" w:rsidRDefault="005C7009" w:rsidP="008664F7">
      <w:pPr>
        <w:ind w:firstLine="3402"/>
        <w:jc w:val="both"/>
        <w:rPr>
          <w:rFonts w:asciiTheme="minorHAnsi" w:hAnsiTheme="minorHAnsi"/>
          <w:sz w:val="24"/>
          <w:szCs w:val="24"/>
        </w:rPr>
      </w:pPr>
      <w:r w:rsidRPr="005C7009">
        <w:rPr>
          <w:rFonts w:asciiTheme="minorHAnsi" w:hAnsiTheme="minorHAnsi"/>
          <w:sz w:val="24"/>
          <w:szCs w:val="24"/>
        </w:rPr>
        <w:t>15 – Ora, se cabe aos pais decidir o que seus filhos devem aprender em matéria de moral, nem o governo, nem a escola, nem os professores têm o direito de usar a sala de aula para tratar de conteúdos morais que não tenham sido previamente aprovados pelos pais dos alunos;</w:t>
      </w:r>
    </w:p>
    <w:p w:rsidR="005C7009" w:rsidRPr="005C7009" w:rsidRDefault="005C7009" w:rsidP="008664F7">
      <w:pPr>
        <w:ind w:firstLine="3402"/>
        <w:jc w:val="both"/>
        <w:rPr>
          <w:rFonts w:asciiTheme="minorHAnsi" w:hAnsiTheme="minorHAnsi"/>
          <w:sz w:val="24"/>
          <w:szCs w:val="24"/>
        </w:rPr>
      </w:pPr>
      <w:r w:rsidRPr="005C7009">
        <w:rPr>
          <w:rFonts w:asciiTheme="minorHAnsi" w:hAnsiTheme="minorHAnsi"/>
          <w:sz w:val="24"/>
          <w:szCs w:val="24"/>
        </w:rPr>
        <w:t xml:space="preserve">16 – Finalmente, um Estado que se define como laico – e que, portanto deve manter uma posição de neutralidade em relação a todas as religiões – não pode usar o sistema de ensino para promover uma determinada moralidade, já </w:t>
      </w:r>
    </w:p>
    <w:p w:rsidR="005C7009" w:rsidRPr="005C7009" w:rsidRDefault="005C7009" w:rsidP="005C7009">
      <w:pPr>
        <w:jc w:val="both"/>
        <w:rPr>
          <w:rFonts w:asciiTheme="minorHAnsi" w:hAnsiTheme="minorHAnsi"/>
          <w:sz w:val="24"/>
          <w:szCs w:val="24"/>
        </w:rPr>
      </w:pPr>
      <w:r w:rsidRPr="005C7009">
        <w:rPr>
          <w:rFonts w:asciiTheme="minorHAnsi" w:hAnsiTheme="minorHAnsi"/>
          <w:sz w:val="24"/>
          <w:szCs w:val="24"/>
        </w:rPr>
        <w:t>que a moral é muitas vezes inseparável da religião;</w:t>
      </w:r>
    </w:p>
    <w:p w:rsidR="00184434" w:rsidRDefault="005C7009" w:rsidP="00184434">
      <w:pPr>
        <w:ind w:firstLine="3402"/>
        <w:jc w:val="both"/>
        <w:rPr>
          <w:rFonts w:asciiTheme="minorHAnsi" w:hAnsiTheme="minorHAnsi"/>
          <w:sz w:val="24"/>
          <w:szCs w:val="24"/>
        </w:rPr>
      </w:pPr>
      <w:r w:rsidRPr="005C7009">
        <w:rPr>
          <w:rFonts w:asciiTheme="minorHAnsi" w:hAnsiTheme="minorHAnsi"/>
          <w:sz w:val="24"/>
          <w:szCs w:val="24"/>
        </w:rPr>
        <w:t>17. Permitir que o governo de turno ou seus agentes utilizem o sistema de ensino para promover uma determinada moralidade é dar-lhes o direito de vilipendiar e destruir, indiretamente, a crença religiosa dos estudantes, o que ofende os artigos 5º, VI, e 19, I, da Constituição Federal.</w:t>
      </w:r>
      <w:r w:rsidR="00184434">
        <w:rPr>
          <w:rFonts w:asciiTheme="minorHAnsi" w:hAnsiTheme="minorHAnsi"/>
          <w:sz w:val="24"/>
          <w:szCs w:val="24"/>
        </w:rPr>
        <w:t xml:space="preserve"> </w:t>
      </w:r>
    </w:p>
    <w:p w:rsidR="005C7009" w:rsidRPr="005C7009" w:rsidRDefault="005C7009" w:rsidP="00335357">
      <w:pPr>
        <w:ind w:firstLine="3402"/>
        <w:jc w:val="both"/>
        <w:rPr>
          <w:rFonts w:asciiTheme="minorHAnsi" w:hAnsiTheme="minorHAnsi"/>
          <w:sz w:val="24"/>
          <w:szCs w:val="24"/>
        </w:rPr>
      </w:pPr>
      <w:r w:rsidRPr="005C7009">
        <w:rPr>
          <w:rFonts w:asciiTheme="minorHAnsi" w:hAnsiTheme="minorHAnsi"/>
          <w:sz w:val="24"/>
          <w:szCs w:val="24"/>
        </w:rPr>
        <w:lastRenderedPageBreak/>
        <w:t>Ante o exposto, entendemos que a melhor forma de combater o abuso da liberdade de ensinar é informar os estudantes sobre o direito que eles têm de não ser doutrinados por seus professores, a fim de que eles mesmos possam exercer a defesa desse direito, já que, dentro das salas de aula, ninguém mais poderá fazer isso por eles.</w:t>
      </w:r>
    </w:p>
    <w:p w:rsidR="00335357" w:rsidRDefault="005C7009" w:rsidP="00335357">
      <w:pPr>
        <w:ind w:firstLine="3402"/>
        <w:jc w:val="both"/>
        <w:rPr>
          <w:rFonts w:asciiTheme="minorHAnsi" w:hAnsiTheme="minorHAnsi"/>
          <w:sz w:val="24"/>
          <w:szCs w:val="24"/>
        </w:rPr>
      </w:pPr>
      <w:r w:rsidRPr="005C7009">
        <w:rPr>
          <w:rFonts w:asciiTheme="minorHAnsi" w:hAnsiTheme="minorHAnsi"/>
          <w:sz w:val="24"/>
          <w:szCs w:val="24"/>
        </w:rPr>
        <w:t>Nesse sentido, o projeto que ora se apresenta está em perfeita sintonia com o art. 2º da Lei de Diretrizes e Bases da Educação Nacional, que prescreve, entre as finalidades da educação, o preparo do educando para o exercício da cidadania. Afinal, o direito de ser informado sobre os próprios direitos é uma questão de estrita cidadania.</w:t>
      </w:r>
    </w:p>
    <w:p w:rsidR="005C7009" w:rsidRPr="005C7009" w:rsidRDefault="005C7009" w:rsidP="00335357">
      <w:pPr>
        <w:ind w:firstLine="3402"/>
        <w:jc w:val="both"/>
        <w:rPr>
          <w:rFonts w:asciiTheme="minorHAnsi" w:hAnsiTheme="minorHAnsi"/>
          <w:sz w:val="24"/>
          <w:szCs w:val="24"/>
        </w:rPr>
      </w:pPr>
      <w:r w:rsidRPr="005C7009">
        <w:rPr>
          <w:rFonts w:asciiTheme="minorHAnsi" w:hAnsiTheme="minorHAnsi"/>
          <w:sz w:val="24"/>
          <w:szCs w:val="24"/>
        </w:rPr>
        <w:t>Ao aprová-lo, esta Casa Legislativa estará atuando no sentido de “prevenir a ocorrência de ameaça ou violação dos direitos da criança e do adolescente”, como determina o artigo 70 do Estatuto da Criança e do Adolescente.</w:t>
      </w:r>
      <w:r w:rsidR="00335357">
        <w:rPr>
          <w:rFonts w:asciiTheme="minorHAnsi" w:hAnsiTheme="minorHAnsi"/>
          <w:sz w:val="24"/>
          <w:szCs w:val="24"/>
        </w:rPr>
        <w:t xml:space="preserve"> </w:t>
      </w:r>
    </w:p>
    <w:p w:rsidR="005C7009" w:rsidRDefault="005C7009" w:rsidP="004356FD">
      <w:pPr>
        <w:ind w:firstLine="3402"/>
        <w:jc w:val="both"/>
        <w:rPr>
          <w:rFonts w:asciiTheme="minorHAnsi" w:hAnsiTheme="minorHAnsi"/>
          <w:sz w:val="24"/>
          <w:szCs w:val="24"/>
        </w:rPr>
      </w:pPr>
      <w:r w:rsidRPr="005C7009">
        <w:rPr>
          <w:rFonts w:asciiTheme="minorHAnsi" w:hAnsiTheme="minorHAnsi"/>
          <w:sz w:val="24"/>
          <w:szCs w:val="24"/>
        </w:rPr>
        <w:t>Note-se por fim, que o projeto não deixa de atender à especificidade das instituições confessionais e particulares cujas práticas educativas sejam orientadas por concepções, princípios e valores morais, às quais reconhece expressamente o direito de veicular e promover os princípios, valores e concepções que as definem, exigindo-se, apenas, a ciência e o consentimento expressos por parte dos pais ou responsáveis pelos estudantes.</w:t>
      </w: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5C7009">
      <w:pPr>
        <w:jc w:val="both"/>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r>
        <w:rPr>
          <w:rFonts w:asciiTheme="minorHAnsi" w:hAnsiTheme="minorHAnsi"/>
          <w:sz w:val="24"/>
          <w:szCs w:val="24"/>
        </w:rPr>
        <w:t>Sala de Sessões Plinio de Carvalho, 13 de novembro  2017</w:t>
      </w: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p>
    <w:p w:rsidR="003F4592" w:rsidRDefault="003F4592" w:rsidP="003F4592">
      <w:pPr>
        <w:jc w:val="center"/>
        <w:rPr>
          <w:rFonts w:asciiTheme="minorHAnsi" w:hAnsiTheme="minorHAnsi"/>
          <w:sz w:val="24"/>
          <w:szCs w:val="24"/>
        </w:rPr>
      </w:pPr>
      <w:r>
        <w:rPr>
          <w:rFonts w:asciiTheme="minorHAnsi" w:hAnsiTheme="minorHAnsi"/>
          <w:sz w:val="24"/>
          <w:szCs w:val="24"/>
        </w:rPr>
        <w:t xml:space="preserve">Dr. </w:t>
      </w:r>
      <w:r w:rsidRPr="00287983">
        <w:rPr>
          <w:rFonts w:asciiTheme="minorHAnsi" w:hAnsiTheme="minorHAnsi"/>
          <w:sz w:val="24"/>
          <w:szCs w:val="24"/>
        </w:rPr>
        <w:t>Elton Hugo Negrini</w:t>
      </w:r>
    </w:p>
    <w:p w:rsidR="003F4592" w:rsidRDefault="003F4592" w:rsidP="003F4592">
      <w:pPr>
        <w:ind w:firstLine="3402"/>
        <w:jc w:val="center"/>
        <w:rPr>
          <w:rFonts w:asciiTheme="minorHAnsi" w:hAnsiTheme="minorHAnsi"/>
          <w:sz w:val="24"/>
          <w:szCs w:val="24"/>
        </w:rPr>
      </w:pPr>
    </w:p>
    <w:p w:rsidR="003F4592" w:rsidRDefault="003F4592" w:rsidP="003F4592">
      <w:pPr>
        <w:ind w:firstLine="3402"/>
        <w:jc w:val="center"/>
        <w:rPr>
          <w:rFonts w:asciiTheme="minorHAnsi" w:hAnsiTheme="minorHAnsi"/>
          <w:sz w:val="24"/>
          <w:szCs w:val="24"/>
        </w:rPr>
      </w:pPr>
    </w:p>
    <w:p w:rsidR="003F4592" w:rsidRPr="00A975D8" w:rsidRDefault="003F4592" w:rsidP="005C7009">
      <w:pPr>
        <w:jc w:val="both"/>
        <w:rPr>
          <w:rFonts w:asciiTheme="minorHAnsi" w:hAnsiTheme="minorHAnsi"/>
          <w:sz w:val="24"/>
          <w:szCs w:val="24"/>
        </w:rPr>
      </w:pPr>
    </w:p>
    <w:sectPr w:rsidR="003F4592" w:rsidRPr="00A975D8" w:rsidSect="00765149">
      <w:headerReference w:type="default" r:id="rId9"/>
      <w:pgSz w:w="11907" w:h="16840" w:code="9"/>
      <w:pgMar w:top="709" w:right="1134" w:bottom="1135" w:left="1701" w:header="709" w:footer="573"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7BE8" w:rsidRDefault="00337BE8">
      <w:r>
        <w:separator/>
      </w:r>
    </w:p>
  </w:endnote>
  <w:endnote w:type="continuationSeparator" w:id="0">
    <w:p w:rsidR="00337BE8" w:rsidRDefault="0033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7BE8" w:rsidRDefault="00337BE8">
      <w:r>
        <w:separator/>
      </w:r>
    </w:p>
  </w:footnote>
  <w:footnote w:type="continuationSeparator" w:id="0">
    <w:p w:rsidR="00337BE8" w:rsidRDefault="00337B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2B" w:rsidRPr="00F205E8" w:rsidRDefault="00337BE8">
    <w:pPr>
      <w:rPr>
        <w:u w:val="single"/>
      </w:rPr>
    </w:pPr>
  </w:p>
  <w:p w:rsidR="009C2AF6" w:rsidRDefault="009C2AF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43684"/>
    <w:multiLevelType w:val="hybridMultilevel"/>
    <w:tmpl w:val="344236A6"/>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
    <w:nsid w:val="6CAF5515"/>
    <w:multiLevelType w:val="hybridMultilevel"/>
    <w:tmpl w:val="5ADAAF82"/>
    <w:lvl w:ilvl="0" w:tplc="423C76F0">
      <w:start w:val="1"/>
      <w:numFmt w:val="upperRoman"/>
      <w:lvlText w:val="%1-"/>
      <w:lvlJc w:val="left"/>
      <w:pPr>
        <w:ind w:left="4122" w:hanging="720"/>
      </w:pPr>
      <w:rPr>
        <w:rFonts w:hint="default"/>
      </w:rPr>
    </w:lvl>
    <w:lvl w:ilvl="1" w:tplc="04160019" w:tentative="1">
      <w:start w:val="1"/>
      <w:numFmt w:val="lowerLetter"/>
      <w:lvlText w:val="%2."/>
      <w:lvlJc w:val="left"/>
      <w:pPr>
        <w:ind w:left="4482" w:hanging="360"/>
      </w:pPr>
    </w:lvl>
    <w:lvl w:ilvl="2" w:tplc="0416001B" w:tentative="1">
      <w:start w:val="1"/>
      <w:numFmt w:val="lowerRoman"/>
      <w:lvlText w:val="%3."/>
      <w:lvlJc w:val="right"/>
      <w:pPr>
        <w:ind w:left="5202" w:hanging="180"/>
      </w:pPr>
    </w:lvl>
    <w:lvl w:ilvl="3" w:tplc="0416000F" w:tentative="1">
      <w:start w:val="1"/>
      <w:numFmt w:val="decimal"/>
      <w:lvlText w:val="%4."/>
      <w:lvlJc w:val="left"/>
      <w:pPr>
        <w:ind w:left="5922" w:hanging="360"/>
      </w:pPr>
    </w:lvl>
    <w:lvl w:ilvl="4" w:tplc="04160019" w:tentative="1">
      <w:start w:val="1"/>
      <w:numFmt w:val="lowerLetter"/>
      <w:lvlText w:val="%5."/>
      <w:lvlJc w:val="left"/>
      <w:pPr>
        <w:ind w:left="6642" w:hanging="360"/>
      </w:pPr>
    </w:lvl>
    <w:lvl w:ilvl="5" w:tplc="0416001B" w:tentative="1">
      <w:start w:val="1"/>
      <w:numFmt w:val="lowerRoman"/>
      <w:lvlText w:val="%6."/>
      <w:lvlJc w:val="right"/>
      <w:pPr>
        <w:ind w:left="7362" w:hanging="180"/>
      </w:pPr>
    </w:lvl>
    <w:lvl w:ilvl="6" w:tplc="0416000F" w:tentative="1">
      <w:start w:val="1"/>
      <w:numFmt w:val="decimal"/>
      <w:lvlText w:val="%7."/>
      <w:lvlJc w:val="left"/>
      <w:pPr>
        <w:ind w:left="8082" w:hanging="360"/>
      </w:pPr>
    </w:lvl>
    <w:lvl w:ilvl="7" w:tplc="04160019" w:tentative="1">
      <w:start w:val="1"/>
      <w:numFmt w:val="lowerLetter"/>
      <w:lvlText w:val="%8."/>
      <w:lvlJc w:val="left"/>
      <w:pPr>
        <w:ind w:left="8802" w:hanging="360"/>
      </w:pPr>
    </w:lvl>
    <w:lvl w:ilvl="8" w:tplc="0416001B" w:tentative="1">
      <w:start w:val="1"/>
      <w:numFmt w:val="lowerRoman"/>
      <w:lvlText w:val="%9."/>
      <w:lvlJc w:val="right"/>
      <w:pPr>
        <w:ind w:left="95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14B"/>
    <w:rsid w:val="00013BE8"/>
    <w:rsid w:val="000243A4"/>
    <w:rsid w:val="00030FD3"/>
    <w:rsid w:val="00031330"/>
    <w:rsid w:val="00036147"/>
    <w:rsid w:val="000414DC"/>
    <w:rsid w:val="0004273C"/>
    <w:rsid w:val="00043509"/>
    <w:rsid w:val="000455F1"/>
    <w:rsid w:val="00047388"/>
    <w:rsid w:val="00067550"/>
    <w:rsid w:val="000816ED"/>
    <w:rsid w:val="00082C72"/>
    <w:rsid w:val="00092A27"/>
    <w:rsid w:val="00096792"/>
    <w:rsid w:val="000A2B57"/>
    <w:rsid w:val="000A4896"/>
    <w:rsid w:val="000B161F"/>
    <w:rsid w:val="000C3865"/>
    <w:rsid w:val="000D1AF4"/>
    <w:rsid w:val="000D4ECD"/>
    <w:rsid w:val="00101B90"/>
    <w:rsid w:val="00101E81"/>
    <w:rsid w:val="00106CC5"/>
    <w:rsid w:val="00121D97"/>
    <w:rsid w:val="00124CC9"/>
    <w:rsid w:val="00135655"/>
    <w:rsid w:val="001454E7"/>
    <w:rsid w:val="00163233"/>
    <w:rsid w:val="00183748"/>
    <w:rsid w:val="00183B87"/>
    <w:rsid w:val="00184434"/>
    <w:rsid w:val="001931CA"/>
    <w:rsid w:val="001D007C"/>
    <w:rsid w:val="001D0813"/>
    <w:rsid w:val="001D0DC9"/>
    <w:rsid w:val="001D147E"/>
    <w:rsid w:val="001D6100"/>
    <w:rsid w:val="001D6609"/>
    <w:rsid w:val="0021057F"/>
    <w:rsid w:val="002261F3"/>
    <w:rsid w:val="002525FC"/>
    <w:rsid w:val="00252967"/>
    <w:rsid w:val="00257D58"/>
    <w:rsid w:val="00260483"/>
    <w:rsid w:val="00274DE2"/>
    <w:rsid w:val="00280E28"/>
    <w:rsid w:val="00287983"/>
    <w:rsid w:val="002B3D5B"/>
    <w:rsid w:val="002C2BAF"/>
    <w:rsid w:val="002C4CEE"/>
    <w:rsid w:val="002C740F"/>
    <w:rsid w:val="002D5444"/>
    <w:rsid w:val="002E397C"/>
    <w:rsid w:val="002F0958"/>
    <w:rsid w:val="002F0F5C"/>
    <w:rsid w:val="00305EA5"/>
    <w:rsid w:val="00320540"/>
    <w:rsid w:val="003348BB"/>
    <w:rsid w:val="00335357"/>
    <w:rsid w:val="00337BE8"/>
    <w:rsid w:val="003417E4"/>
    <w:rsid w:val="0034678C"/>
    <w:rsid w:val="003467BB"/>
    <w:rsid w:val="00352B23"/>
    <w:rsid w:val="0037195E"/>
    <w:rsid w:val="00372447"/>
    <w:rsid w:val="00373083"/>
    <w:rsid w:val="00376E8D"/>
    <w:rsid w:val="00384391"/>
    <w:rsid w:val="00386D43"/>
    <w:rsid w:val="00395E1A"/>
    <w:rsid w:val="003C4198"/>
    <w:rsid w:val="003D1588"/>
    <w:rsid w:val="003E7326"/>
    <w:rsid w:val="003F4592"/>
    <w:rsid w:val="003F629D"/>
    <w:rsid w:val="00412036"/>
    <w:rsid w:val="004217A8"/>
    <w:rsid w:val="004356FD"/>
    <w:rsid w:val="00436B85"/>
    <w:rsid w:val="0044774B"/>
    <w:rsid w:val="00451904"/>
    <w:rsid w:val="004566B7"/>
    <w:rsid w:val="00473AAE"/>
    <w:rsid w:val="00482995"/>
    <w:rsid w:val="004906D5"/>
    <w:rsid w:val="004B7DAD"/>
    <w:rsid w:val="004C591D"/>
    <w:rsid w:val="004C6950"/>
    <w:rsid w:val="004D3F2D"/>
    <w:rsid w:val="004D67D2"/>
    <w:rsid w:val="004E4A00"/>
    <w:rsid w:val="00507EFA"/>
    <w:rsid w:val="005154B2"/>
    <w:rsid w:val="0052640F"/>
    <w:rsid w:val="00540C68"/>
    <w:rsid w:val="00544D0F"/>
    <w:rsid w:val="0055287E"/>
    <w:rsid w:val="0057375E"/>
    <w:rsid w:val="00573A56"/>
    <w:rsid w:val="0059185C"/>
    <w:rsid w:val="005A7B8E"/>
    <w:rsid w:val="005C2A62"/>
    <w:rsid w:val="005C5C7B"/>
    <w:rsid w:val="005C7009"/>
    <w:rsid w:val="005C70B1"/>
    <w:rsid w:val="006021D1"/>
    <w:rsid w:val="006153EB"/>
    <w:rsid w:val="00617E3B"/>
    <w:rsid w:val="00630418"/>
    <w:rsid w:val="0064240C"/>
    <w:rsid w:val="00685ED8"/>
    <w:rsid w:val="006A50F2"/>
    <w:rsid w:val="006B2A18"/>
    <w:rsid w:val="006B7903"/>
    <w:rsid w:val="006C2E63"/>
    <w:rsid w:val="006E2518"/>
    <w:rsid w:val="006E56A3"/>
    <w:rsid w:val="00722E7C"/>
    <w:rsid w:val="00725F51"/>
    <w:rsid w:val="00744699"/>
    <w:rsid w:val="00762B80"/>
    <w:rsid w:val="00765149"/>
    <w:rsid w:val="007677E5"/>
    <w:rsid w:val="007923C9"/>
    <w:rsid w:val="0079596A"/>
    <w:rsid w:val="00795CED"/>
    <w:rsid w:val="00796C7A"/>
    <w:rsid w:val="007A00E6"/>
    <w:rsid w:val="007A0F1B"/>
    <w:rsid w:val="007A52F5"/>
    <w:rsid w:val="007A5677"/>
    <w:rsid w:val="007B260F"/>
    <w:rsid w:val="007C0290"/>
    <w:rsid w:val="007C24FB"/>
    <w:rsid w:val="007D2484"/>
    <w:rsid w:val="007D442E"/>
    <w:rsid w:val="007E577D"/>
    <w:rsid w:val="007F1AE8"/>
    <w:rsid w:val="007F6145"/>
    <w:rsid w:val="00816562"/>
    <w:rsid w:val="00853A8E"/>
    <w:rsid w:val="008576D9"/>
    <w:rsid w:val="008632B2"/>
    <w:rsid w:val="008664F7"/>
    <w:rsid w:val="00866A33"/>
    <w:rsid w:val="0087078D"/>
    <w:rsid w:val="00884EBE"/>
    <w:rsid w:val="00895D59"/>
    <w:rsid w:val="008C0933"/>
    <w:rsid w:val="008D0571"/>
    <w:rsid w:val="008F57D4"/>
    <w:rsid w:val="008F6B67"/>
    <w:rsid w:val="0090711C"/>
    <w:rsid w:val="00935C1C"/>
    <w:rsid w:val="009429EB"/>
    <w:rsid w:val="009669D2"/>
    <w:rsid w:val="00977268"/>
    <w:rsid w:val="00992056"/>
    <w:rsid w:val="009A30E3"/>
    <w:rsid w:val="009A459E"/>
    <w:rsid w:val="009A56C3"/>
    <w:rsid w:val="009B1D8D"/>
    <w:rsid w:val="009C15D5"/>
    <w:rsid w:val="009C263F"/>
    <w:rsid w:val="009C2AF6"/>
    <w:rsid w:val="009C3A88"/>
    <w:rsid w:val="009C752D"/>
    <w:rsid w:val="009D327D"/>
    <w:rsid w:val="009D4C5B"/>
    <w:rsid w:val="009D7ED1"/>
    <w:rsid w:val="009F0A75"/>
    <w:rsid w:val="009F60B8"/>
    <w:rsid w:val="00A02206"/>
    <w:rsid w:val="00A03CA7"/>
    <w:rsid w:val="00A07DFD"/>
    <w:rsid w:val="00A15275"/>
    <w:rsid w:val="00A1567C"/>
    <w:rsid w:val="00A15980"/>
    <w:rsid w:val="00A16911"/>
    <w:rsid w:val="00A17BE7"/>
    <w:rsid w:val="00A22C07"/>
    <w:rsid w:val="00A24AC1"/>
    <w:rsid w:val="00A35065"/>
    <w:rsid w:val="00A35378"/>
    <w:rsid w:val="00A53900"/>
    <w:rsid w:val="00A568BB"/>
    <w:rsid w:val="00A76964"/>
    <w:rsid w:val="00A81EAB"/>
    <w:rsid w:val="00A975D8"/>
    <w:rsid w:val="00AA5B33"/>
    <w:rsid w:val="00AA5DA7"/>
    <w:rsid w:val="00AA647A"/>
    <w:rsid w:val="00AB0806"/>
    <w:rsid w:val="00AB3CA5"/>
    <w:rsid w:val="00AB60B6"/>
    <w:rsid w:val="00AB7BDB"/>
    <w:rsid w:val="00AC178A"/>
    <w:rsid w:val="00AF058E"/>
    <w:rsid w:val="00B178E3"/>
    <w:rsid w:val="00B226AE"/>
    <w:rsid w:val="00B25EBE"/>
    <w:rsid w:val="00B42AEF"/>
    <w:rsid w:val="00B509E8"/>
    <w:rsid w:val="00B72296"/>
    <w:rsid w:val="00B81D99"/>
    <w:rsid w:val="00B90E12"/>
    <w:rsid w:val="00B917F3"/>
    <w:rsid w:val="00BA5C95"/>
    <w:rsid w:val="00BB404A"/>
    <w:rsid w:val="00BC7A66"/>
    <w:rsid w:val="00BD7B8E"/>
    <w:rsid w:val="00BE1181"/>
    <w:rsid w:val="00BE2755"/>
    <w:rsid w:val="00BE7F6E"/>
    <w:rsid w:val="00BF11C8"/>
    <w:rsid w:val="00BF6E0D"/>
    <w:rsid w:val="00C10D7E"/>
    <w:rsid w:val="00C1288B"/>
    <w:rsid w:val="00C22321"/>
    <w:rsid w:val="00C26C4F"/>
    <w:rsid w:val="00C31C09"/>
    <w:rsid w:val="00C77151"/>
    <w:rsid w:val="00C81486"/>
    <w:rsid w:val="00C859EC"/>
    <w:rsid w:val="00C93492"/>
    <w:rsid w:val="00CA1DC7"/>
    <w:rsid w:val="00CB3820"/>
    <w:rsid w:val="00CB740E"/>
    <w:rsid w:val="00CD2BEC"/>
    <w:rsid w:val="00CD44E4"/>
    <w:rsid w:val="00CD700C"/>
    <w:rsid w:val="00D1214B"/>
    <w:rsid w:val="00D21567"/>
    <w:rsid w:val="00D26508"/>
    <w:rsid w:val="00D41F01"/>
    <w:rsid w:val="00D46F47"/>
    <w:rsid w:val="00D81FC3"/>
    <w:rsid w:val="00D84A08"/>
    <w:rsid w:val="00D850B7"/>
    <w:rsid w:val="00D911B6"/>
    <w:rsid w:val="00D936A2"/>
    <w:rsid w:val="00DE60FE"/>
    <w:rsid w:val="00DF145D"/>
    <w:rsid w:val="00DF2244"/>
    <w:rsid w:val="00DF6AEC"/>
    <w:rsid w:val="00E16B67"/>
    <w:rsid w:val="00E30C35"/>
    <w:rsid w:val="00E34A2A"/>
    <w:rsid w:val="00E51BD2"/>
    <w:rsid w:val="00E56631"/>
    <w:rsid w:val="00E71ADC"/>
    <w:rsid w:val="00E75637"/>
    <w:rsid w:val="00E80411"/>
    <w:rsid w:val="00E944AC"/>
    <w:rsid w:val="00E9551F"/>
    <w:rsid w:val="00EA54AC"/>
    <w:rsid w:val="00EA5A02"/>
    <w:rsid w:val="00ED5B86"/>
    <w:rsid w:val="00F0577D"/>
    <w:rsid w:val="00F205E8"/>
    <w:rsid w:val="00F2098D"/>
    <w:rsid w:val="00F2692B"/>
    <w:rsid w:val="00F34193"/>
    <w:rsid w:val="00F363D6"/>
    <w:rsid w:val="00F42608"/>
    <w:rsid w:val="00F607B7"/>
    <w:rsid w:val="00F7046F"/>
    <w:rsid w:val="00F81311"/>
    <w:rsid w:val="00F874CB"/>
    <w:rsid w:val="00FA17AA"/>
    <w:rsid w:val="00FA6565"/>
    <w:rsid w:val="00FA6D22"/>
    <w:rsid w:val="00FB01C9"/>
    <w:rsid w:val="00FB076B"/>
    <w:rsid w:val="00FC0305"/>
    <w:rsid w:val="00FC43FE"/>
    <w:rsid w:val="00FD37BC"/>
    <w:rsid w:val="00FE05B0"/>
    <w:rsid w:val="00FE1C0E"/>
    <w:rsid w:val="00FF32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acao" w:name="dm"/>
  <w:shapeDefaults>
    <o:shapedefaults v:ext="edit" spidmax="1026"/>
    <o:shapelayout v:ext="edit">
      <o:idmap v:ext="edit" data="1"/>
    </o:shapelayout>
  </w:shapeDefaults>
  <w:decimalSymbol w:val=","/>
  <w:listSeparator w:val=";"/>
  <w15:docId w15:val="{D3264379-1F62-4C0A-B2F9-68D7E0E1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B8E"/>
    <w:pPr>
      <w:autoSpaceDE w:val="0"/>
      <w:autoSpaceDN w:val="0"/>
    </w:pPr>
  </w:style>
  <w:style w:type="paragraph" w:styleId="Ttulo1">
    <w:name w:val="heading 1"/>
    <w:basedOn w:val="Normal"/>
    <w:next w:val="Normal"/>
    <w:link w:val="Ttulo1Char"/>
    <w:qFormat/>
    <w:rsid w:val="005A7B8E"/>
    <w:pPr>
      <w:keepNext/>
      <w:ind w:left="567" w:right="-374"/>
      <w:outlineLvl w:val="0"/>
    </w:pPr>
    <w:rPr>
      <w:rFonts w:ascii="Cambria" w:hAnsi="Cambria"/>
      <w:b/>
      <w:bCs/>
      <w:kern w:val="32"/>
      <w:sz w:val="32"/>
      <w:szCs w:val="32"/>
    </w:rPr>
  </w:style>
  <w:style w:type="paragraph" w:styleId="Ttulo2">
    <w:name w:val="heading 2"/>
    <w:basedOn w:val="Normal"/>
    <w:next w:val="Normal"/>
    <w:link w:val="Ttulo2Char"/>
    <w:uiPriority w:val="9"/>
    <w:semiHidden/>
    <w:unhideWhenUsed/>
    <w:qFormat/>
    <w:rsid w:val="008C0933"/>
    <w:pPr>
      <w:keepNext/>
      <w:spacing w:before="240" w:after="60"/>
      <w:outlineLvl w:val="1"/>
    </w:pPr>
    <w:rPr>
      <w:rFonts w:ascii="Cambria" w:hAnsi="Cambria"/>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5A7B8E"/>
    <w:rPr>
      <w:rFonts w:ascii="Cambria" w:eastAsia="Times New Roman" w:hAnsi="Cambria" w:cs="Cambria"/>
      <w:b/>
      <w:bCs/>
      <w:kern w:val="32"/>
      <w:sz w:val="32"/>
      <w:szCs w:val="32"/>
    </w:rPr>
  </w:style>
  <w:style w:type="paragraph" w:styleId="Ttulo">
    <w:name w:val="Title"/>
    <w:basedOn w:val="Normal"/>
    <w:link w:val="TtuloChar"/>
    <w:qFormat/>
    <w:rsid w:val="005A7B8E"/>
    <w:pPr>
      <w:ind w:left="567" w:right="-374"/>
      <w:jc w:val="center"/>
    </w:pPr>
    <w:rPr>
      <w:rFonts w:ascii="Cambria" w:hAnsi="Cambria"/>
      <w:b/>
      <w:bCs/>
      <w:kern w:val="28"/>
      <w:sz w:val="32"/>
      <w:szCs w:val="32"/>
    </w:rPr>
  </w:style>
  <w:style w:type="character" w:customStyle="1" w:styleId="TtuloChar">
    <w:name w:val="Título Char"/>
    <w:link w:val="Ttulo"/>
    <w:rsid w:val="005A7B8E"/>
    <w:rPr>
      <w:rFonts w:ascii="Cambria" w:eastAsia="Times New Roman" w:hAnsi="Cambria" w:cs="Cambria"/>
      <w:b/>
      <w:bCs/>
      <w:kern w:val="28"/>
      <w:sz w:val="32"/>
      <w:szCs w:val="32"/>
    </w:rPr>
  </w:style>
  <w:style w:type="paragraph" w:styleId="Cabealho">
    <w:name w:val="header"/>
    <w:basedOn w:val="Normal"/>
    <w:rsid w:val="00FB01C9"/>
    <w:pPr>
      <w:tabs>
        <w:tab w:val="center" w:pos="4419"/>
        <w:tab w:val="right" w:pos="8838"/>
      </w:tabs>
    </w:pPr>
  </w:style>
  <w:style w:type="paragraph" w:styleId="Rodap">
    <w:name w:val="footer"/>
    <w:basedOn w:val="Normal"/>
    <w:rsid w:val="00FB01C9"/>
    <w:pPr>
      <w:tabs>
        <w:tab w:val="center" w:pos="4419"/>
        <w:tab w:val="right" w:pos="8838"/>
      </w:tabs>
    </w:pPr>
  </w:style>
  <w:style w:type="paragraph" w:styleId="Textodebalo">
    <w:name w:val="Balloon Text"/>
    <w:basedOn w:val="Normal"/>
    <w:semiHidden/>
    <w:rsid w:val="000D4ECD"/>
    <w:rPr>
      <w:rFonts w:ascii="Tahoma" w:hAnsi="Tahoma" w:cs="Tahoma"/>
      <w:sz w:val="16"/>
      <w:szCs w:val="16"/>
    </w:rPr>
  </w:style>
  <w:style w:type="character" w:styleId="Hyperlink">
    <w:name w:val="Hyperlink"/>
    <w:uiPriority w:val="99"/>
    <w:semiHidden/>
    <w:unhideWhenUsed/>
    <w:rsid w:val="002525FC"/>
    <w:rPr>
      <w:color w:val="0000FF"/>
      <w:u w:val="single"/>
    </w:rPr>
  </w:style>
  <w:style w:type="character" w:customStyle="1" w:styleId="Ttulo2Char">
    <w:name w:val="Título 2 Char"/>
    <w:link w:val="Ttulo2"/>
    <w:uiPriority w:val="9"/>
    <w:semiHidden/>
    <w:rsid w:val="008C0933"/>
    <w:rPr>
      <w:rFonts w:ascii="Cambria" w:eastAsia="Times New Roman" w:hAnsi="Cambria" w:cs="Times New Roman"/>
      <w:b/>
      <w:bCs/>
      <w:i/>
      <w:iCs/>
      <w:sz w:val="28"/>
      <w:szCs w:val="28"/>
    </w:rPr>
  </w:style>
  <w:style w:type="character" w:customStyle="1" w:styleId="apple-converted-space">
    <w:name w:val="apple-converted-space"/>
    <w:basedOn w:val="Fontepargpadro"/>
    <w:rsid w:val="001D0DC9"/>
  </w:style>
  <w:style w:type="paragraph" w:styleId="Textoembloco">
    <w:name w:val="Block Text"/>
    <w:basedOn w:val="Normal"/>
    <w:rsid w:val="001D0DC9"/>
    <w:pPr>
      <w:tabs>
        <w:tab w:val="left" w:pos="142"/>
      </w:tabs>
      <w:autoSpaceDE/>
      <w:autoSpaceDN/>
      <w:ind w:left="142" w:right="-142"/>
      <w:jc w:val="both"/>
    </w:pPr>
    <w:rPr>
      <w:rFonts w:ascii="Tahoma" w:hAnsi="Tahoma"/>
      <w:b/>
      <w:i/>
      <w:sz w:val="28"/>
    </w:rPr>
  </w:style>
  <w:style w:type="paragraph" w:styleId="NormalWeb">
    <w:name w:val="Normal (Web)"/>
    <w:basedOn w:val="Normal"/>
    <w:uiPriority w:val="99"/>
    <w:semiHidden/>
    <w:unhideWhenUsed/>
    <w:rsid w:val="00AA647A"/>
    <w:pPr>
      <w:autoSpaceDE/>
      <w:autoSpaceDN/>
      <w:spacing w:before="100" w:beforeAutospacing="1" w:after="100" w:afterAutospacing="1"/>
    </w:pPr>
    <w:rPr>
      <w:sz w:val="24"/>
      <w:szCs w:val="24"/>
    </w:rPr>
  </w:style>
  <w:style w:type="character" w:customStyle="1" w:styleId="adtext">
    <w:name w:val="adtext"/>
    <w:rsid w:val="00AA647A"/>
  </w:style>
  <w:style w:type="character" w:styleId="nfase">
    <w:name w:val="Emphasis"/>
    <w:uiPriority w:val="20"/>
    <w:qFormat/>
    <w:rsid w:val="00AA647A"/>
    <w:rPr>
      <w:i/>
      <w:iCs/>
    </w:rPr>
  </w:style>
  <w:style w:type="character" w:styleId="Forte">
    <w:name w:val="Strong"/>
    <w:uiPriority w:val="22"/>
    <w:qFormat/>
    <w:rsid w:val="00AA647A"/>
    <w:rPr>
      <w:b/>
      <w:bCs/>
    </w:rPr>
  </w:style>
  <w:style w:type="paragraph" w:customStyle="1" w:styleId="rtejustify">
    <w:name w:val="rtejustify"/>
    <w:basedOn w:val="Normal"/>
    <w:rsid w:val="009F0A75"/>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724">
      <w:bodyDiv w:val="1"/>
      <w:marLeft w:val="0"/>
      <w:marRight w:val="0"/>
      <w:marTop w:val="0"/>
      <w:marBottom w:val="0"/>
      <w:divBdr>
        <w:top w:val="none" w:sz="0" w:space="0" w:color="auto"/>
        <w:left w:val="none" w:sz="0" w:space="0" w:color="auto"/>
        <w:bottom w:val="none" w:sz="0" w:space="0" w:color="auto"/>
        <w:right w:val="none" w:sz="0" w:space="0" w:color="auto"/>
      </w:divBdr>
    </w:div>
    <w:div w:id="140582803">
      <w:bodyDiv w:val="1"/>
      <w:marLeft w:val="0"/>
      <w:marRight w:val="0"/>
      <w:marTop w:val="0"/>
      <w:marBottom w:val="0"/>
      <w:divBdr>
        <w:top w:val="none" w:sz="0" w:space="0" w:color="auto"/>
        <w:left w:val="none" w:sz="0" w:space="0" w:color="auto"/>
        <w:bottom w:val="none" w:sz="0" w:space="0" w:color="auto"/>
        <w:right w:val="none" w:sz="0" w:space="0" w:color="auto"/>
      </w:divBdr>
    </w:div>
    <w:div w:id="596639985">
      <w:bodyDiv w:val="1"/>
      <w:marLeft w:val="0"/>
      <w:marRight w:val="0"/>
      <w:marTop w:val="0"/>
      <w:marBottom w:val="0"/>
      <w:divBdr>
        <w:top w:val="none" w:sz="0" w:space="0" w:color="auto"/>
        <w:left w:val="none" w:sz="0" w:space="0" w:color="auto"/>
        <w:bottom w:val="none" w:sz="0" w:space="0" w:color="auto"/>
        <w:right w:val="none" w:sz="0" w:space="0" w:color="auto"/>
      </w:divBdr>
    </w:div>
    <w:div w:id="663515360">
      <w:bodyDiv w:val="1"/>
      <w:marLeft w:val="0"/>
      <w:marRight w:val="0"/>
      <w:marTop w:val="0"/>
      <w:marBottom w:val="0"/>
      <w:divBdr>
        <w:top w:val="none" w:sz="0" w:space="0" w:color="auto"/>
        <w:left w:val="none" w:sz="0" w:space="0" w:color="auto"/>
        <w:bottom w:val="none" w:sz="0" w:space="0" w:color="auto"/>
        <w:right w:val="none" w:sz="0" w:space="0" w:color="auto"/>
      </w:divBdr>
      <w:divsChild>
        <w:div w:id="404570584">
          <w:marLeft w:val="0"/>
          <w:marRight w:val="0"/>
          <w:marTop w:val="0"/>
          <w:marBottom w:val="0"/>
          <w:divBdr>
            <w:top w:val="none" w:sz="0" w:space="0" w:color="auto"/>
            <w:left w:val="none" w:sz="0" w:space="0" w:color="auto"/>
            <w:bottom w:val="none" w:sz="0" w:space="0" w:color="auto"/>
            <w:right w:val="none" w:sz="0" w:space="0" w:color="auto"/>
          </w:divBdr>
        </w:div>
      </w:divsChild>
    </w:div>
    <w:div w:id="707149383">
      <w:bodyDiv w:val="1"/>
      <w:marLeft w:val="0"/>
      <w:marRight w:val="0"/>
      <w:marTop w:val="0"/>
      <w:marBottom w:val="0"/>
      <w:divBdr>
        <w:top w:val="none" w:sz="0" w:space="0" w:color="auto"/>
        <w:left w:val="none" w:sz="0" w:space="0" w:color="auto"/>
        <w:bottom w:val="none" w:sz="0" w:space="0" w:color="auto"/>
        <w:right w:val="none" w:sz="0" w:space="0" w:color="auto"/>
      </w:divBdr>
    </w:div>
    <w:div w:id="758135052">
      <w:bodyDiv w:val="1"/>
      <w:marLeft w:val="0"/>
      <w:marRight w:val="0"/>
      <w:marTop w:val="0"/>
      <w:marBottom w:val="0"/>
      <w:divBdr>
        <w:top w:val="none" w:sz="0" w:space="0" w:color="auto"/>
        <w:left w:val="none" w:sz="0" w:space="0" w:color="auto"/>
        <w:bottom w:val="none" w:sz="0" w:space="0" w:color="auto"/>
        <w:right w:val="none" w:sz="0" w:space="0" w:color="auto"/>
      </w:divBdr>
    </w:div>
    <w:div w:id="969434954">
      <w:bodyDiv w:val="1"/>
      <w:marLeft w:val="0"/>
      <w:marRight w:val="0"/>
      <w:marTop w:val="0"/>
      <w:marBottom w:val="0"/>
      <w:divBdr>
        <w:top w:val="none" w:sz="0" w:space="0" w:color="auto"/>
        <w:left w:val="none" w:sz="0" w:space="0" w:color="auto"/>
        <w:bottom w:val="none" w:sz="0" w:space="0" w:color="auto"/>
        <w:right w:val="none" w:sz="0" w:space="0" w:color="auto"/>
      </w:divBdr>
    </w:div>
    <w:div w:id="1359772843">
      <w:bodyDiv w:val="1"/>
      <w:marLeft w:val="0"/>
      <w:marRight w:val="0"/>
      <w:marTop w:val="0"/>
      <w:marBottom w:val="0"/>
      <w:divBdr>
        <w:top w:val="none" w:sz="0" w:space="0" w:color="auto"/>
        <w:left w:val="none" w:sz="0" w:space="0" w:color="auto"/>
        <w:bottom w:val="none" w:sz="0" w:space="0" w:color="auto"/>
        <w:right w:val="none" w:sz="0" w:space="0" w:color="auto"/>
      </w:divBdr>
    </w:div>
    <w:div w:id="179578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8AB44B-04F6-43DD-81E9-EB161AFE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2035</Words>
  <Characters>10995</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CÂMARA MUNICIPAL DE ARARAQUARA</vt:lpstr>
    </vt:vector>
  </TitlesOfParts>
  <Company>Camara Municipal</Company>
  <LinksUpToDate>false</LinksUpToDate>
  <CharactersWithSpaces>13004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ARARAQUARA</dc:title>
  <dc:creator>hm</dc:creator>
  <cp:lastModifiedBy>Valdemar M. Neto Mendonça</cp:lastModifiedBy>
  <cp:revision>2</cp:revision>
  <cp:lastPrinted>2017-11-14T11:40:00Z</cp:lastPrinted>
  <dcterms:created xsi:type="dcterms:W3CDTF">2017-11-14T23:17:00Z</dcterms:created>
  <dcterms:modified xsi:type="dcterms:W3CDTF">2017-11-14T23:17:00Z</dcterms:modified>
</cp:coreProperties>
</file>