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77E6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A3A57">
        <w:rPr>
          <w:rFonts w:ascii="Tahoma" w:hAnsi="Tahoma" w:cs="Tahoma"/>
          <w:b/>
          <w:sz w:val="32"/>
          <w:szCs w:val="32"/>
          <w:u w:val="single"/>
        </w:rPr>
        <w:t>267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A3A57">
        <w:rPr>
          <w:rFonts w:ascii="Tahoma" w:hAnsi="Tahoma" w:cs="Tahoma"/>
          <w:b/>
          <w:sz w:val="32"/>
          <w:szCs w:val="32"/>
          <w:u w:val="single"/>
        </w:rPr>
        <w:t>202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BA3A57" w:rsidRPr="00BA3A57" w:rsidRDefault="00BA3A57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INICIATIVA: VEREADOR PASTOR RAIMUNDO BEZERRA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045E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045E3">
        <w:rPr>
          <w:rFonts w:ascii="Calibri" w:hAnsi="Calibri" w:cs="Calibri"/>
          <w:sz w:val="22"/>
          <w:szCs w:val="22"/>
        </w:rPr>
        <w:t>Constitui como informação de interesse coletivo ou geral a lista de espera para vagas nas creches e escolas de Educação Infantil no âmbito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045E3" w:rsidRPr="00B045E3" w:rsidRDefault="00B045E3" w:rsidP="00B045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045E3">
        <w:rPr>
          <w:rFonts w:ascii="Calibri" w:hAnsi="Calibri" w:cs="Calibri"/>
          <w:sz w:val="24"/>
          <w:szCs w:val="24"/>
        </w:rPr>
        <w:t xml:space="preserve">Art. 1º Constitui informação de interesse coletivo ou geral, nos termos do art. 8º da Lei Federal nº 12.527, de 18 de novembro de 2011, e do art. 7º da Lei nº 7.918, de 08 de abril de 2013, estando submetida às regras de acesso à informação estabelecidas nas mencionadas leis, a lista de espera para vagas nas creches e escolas de Educação Infantil no âmbito do Município. </w:t>
      </w:r>
    </w:p>
    <w:p w:rsidR="00B045E3" w:rsidRPr="00B045E3" w:rsidRDefault="00B045E3" w:rsidP="00B045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045E3" w:rsidRPr="00B045E3" w:rsidRDefault="00B045E3" w:rsidP="00B045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045E3">
        <w:rPr>
          <w:rFonts w:ascii="Calibri" w:hAnsi="Calibri" w:cs="Calibri"/>
          <w:sz w:val="24"/>
          <w:szCs w:val="24"/>
        </w:rPr>
        <w:t xml:space="preserve">Parágrafo único. Constitui conteúdo mínimo da informação especificada no caput deste artigo: </w:t>
      </w:r>
    </w:p>
    <w:p w:rsidR="00B045E3" w:rsidRPr="00B045E3" w:rsidRDefault="00B045E3" w:rsidP="00B045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045E3">
        <w:rPr>
          <w:rFonts w:ascii="Calibri" w:hAnsi="Calibri" w:cs="Calibri"/>
          <w:sz w:val="24"/>
          <w:szCs w:val="24"/>
        </w:rPr>
        <w:t>I – abreviação do nome da criança, bem como a data de seu nascimento;</w:t>
      </w:r>
    </w:p>
    <w:p w:rsidR="00B045E3" w:rsidRPr="00B045E3" w:rsidRDefault="00B045E3" w:rsidP="00B045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045E3">
        <w:rPr>
          <w:rFonts w:ascii="Calibri" w:hAnsi="Calibri" w:cs="Calibri"/>
          <w:sz w:val="24"/>
          <w:szCs w:val="24"/>
        </w:rPr>
        <w:t>II – o nome do responsável pela criança que efetuou a solicitação de vaga;</w:t>
      </w:r>
    </w:p>
    <w:p w:rsidR="00B045E3" w:rsidRPr="00B045E3" w:rsidRDefault="00B045E3" w:rsidP="00B045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045E3">
        <w:rPr>
          <w:rFonts w:ascii="Calibri" w:hAnsi="Calibri" w:cs="Calibri"/>
          <w:sz w:val="24"/>
          <w:szCs w:val="24"/>
        </w:rPr>
        <w:t xml:space="preserve">III – a data em que foi solicitada a vaga. </w:t>
      </w:r>
    </w:p>
    <w:p w:rsidR="00B045E3" w:rsidRPr="00B045E3" w:rsidRDefault="00B045E3" w:rsidP="00B045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B045E3" w:rsidP="00B045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045E3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80C8F">
        <w:rPr>
          <w:rFonts w:ascii="Calibri" w:hAnsi="Calibri" w:cs="Calibri"/>
          <w:sz w:val="24"/>
          <w:szCs w:val="24"/>
        </w:rPr>
        <w:t>0</w:t>
      </w:r>
      <w:r w:rsidR="00980AC8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80AC8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80C8F">
        <w:rPr>
          <w:rFonts w:ascii="Calibri" w:hAnsi="Calibri" w:cs="Calibri"/>
          <w:sz w:val="24"/>
          <w:szCs w:val="24"/>
        </w:rPr>
        <w:t>novem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77E6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77E6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D36C0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77E60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045E3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A3A57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96</cp:revision>
  <cp:lastPrinted>2017-04-25T15:43:00Z</cp:lastPrinted>
  <dcterms:created xsi:type="dcterms:W3CDTF">2016-08-16T19:55:00Z</dcterms:created>
  <dcterms:modified xsi:type="dcterms:W3CDTF">2017-11-07T15:21:00Z</dcterms:modified>
</cp:coreProperties>
</file>