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2D3BF8">
        <w:rPr>
          <w:rFonts w:ascii="Arial" w:hAnsi="Arial" w:cs="Arial"/>
          <w:sz w:val="24"/>
          <w:szCs w:val="24"/>
        </w:rPr>
        <w:t>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D3BF8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a Nova Redação ao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D3BF8">
        <w:rPr>
          <w:rFonts w:ascii="Arial" w:hAnsi="Arial" w:cs="Arial"/>
          <w:sz w:val="24"/>
          <w:szCs w:val="24"/>
        </w:rPr>
        <w:t>29</w:t>
      </w:r>
      <w:r w:rsidR="00FA39E8">
        <w:rPr>
          <w:rFonts w:ascii="Arial" w:hAnsi="Arial" w:cs="Arial"/>
          <w:sz w:val="24"/>
          <w:szCs w:val="24"/>
        </w:rPr>
        <w:t>1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D3BF8">
        <w:rPr>
          <w:b/>
          <w:bCs/>
          <w:sz w:val="32"/>
          <w:szCs w:val="32"/>
        </w:rPr>
        <w:t>29</w:t>
      </w:r>
      <w:r w:rsidR="00FA39E8">
        <w:rPr>
          <w:b/>
          <w:bCs/>
          <w:sz w:val="32"/>
          <w:szCs w:val="32"/>
        </w:rPr>
        <w:t>1</w:t>
      </w:r>
      <w:r w:rsidR="00CC2294">
        <w:rPr>
          <w:b/>
          <w:bCs/>
          <w:sz w:val="32"/>
          <w:szCs w:val="32"/>
        </w:rPr>
        <w:t>/17</w:t>
      </w:r>
    </w:p>
    <w:p w:rsidR="00CC2294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0AB9" w:rsidRPr="00EF7583" w:rsidRDefault="00CC0AB9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A39E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A39E8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39E8" w:rsidRPr="00FA39E8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A39E8">
        <w:rPr>
          <w:rFonts w:ascii="Arial" w:hAnsi="Arial" w:cs="Arial"/>
          <w:sz w:val="24"/>
          <w:szCs w:val="24"/>
        </w:rPr>
        <w:t>Art. 1º Fica o Poder Executivo autorizado a abrir um Crédito Adicional Suplementar</w:t>
      </w:r>
      <w:r>
        <w:rPr>
          <w:rFonts w:ascii="Arial" w:hAnsi="Arial" w:cs="Arial"/>
          <w:sz w:val="24"/>
          <w:szCs w:val="24"/>
        </w:rPr>
        <w:t>,</w:t>
      </w:r>
      <w:r w:rsidRPr="00FA39E8">
        <w:rPr>
          <w:rFonts w:ascii="Arial" w:hAnsi="Arial" w:cs="Arial"/>
          <w:sz w:val="24"/>
          <w:szCs w:val="24"/>
        </w:rPr>
        <w:t xml:space="preserve"> até o limite de R$ 7.550.000,00 (sete milhões, quinhentos e cinquenta mil reais), para atender despesas decorrentes com folhas de pagamentos e obrigações patronais, referen</w:t>
      </w:r>
      <w:r>
        <w:rPr>
          <w:rFonts w:ascii="Arial" w:hAnsi="Arial" w:cs="Arial"/>
          <w:sz w:val="24"/>
          <w:szCs w:val="24"/>
        </w:rPr>
        <w:t>te ao mês de o</w:t>
      </w:r>
      <w:r w:rsidRPr="00FA39E8">
        <w:rPr>
          <w:rFonts w:ascii="Arial" w:hAnsi="Arial" w:cs="Arial"/>
          <w:sz w:val="24"/>
          <w:szCs w:val="24"/>
        </w:rPr>
        <w:t xml:space="preserve">utubro, conforme demonstrativo abaixo: </w:t>
      </w:r>
    </w:p>
    <w:p w:rsidR="00FA39E8" w:rsidRPr="00FA39E8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822"/>
        <w:gridCol w:w="567"/>
        <w:gridCol w:w="1565"/>
      </w:tblGrid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02.04.03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JUDICIÁRIA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02.062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02.062.017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PLANEJAMENTO JURÍDICO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02.062.017.2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02.062.017.2.027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125.500,00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25.500,00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SECRETARIA MUNICIPAL DA SAÚDE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10.122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lastRenderedPageBreak/>
              <w:t>10.122.034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SUPERVISÃO E COORDENAÇÃO DA SECRETARIA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10.122.034.2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10.122.034.2.375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ADMINISTRAÇÃO DE SERVIÇOS DE SAUDE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667.000,00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530.000,00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137.000,00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10.301.035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ASSISTÊNCIA BÁSICA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10.301.035.2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10.301.035.2.414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PROGRAMA SAUDE DA FAMILIA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599.500,00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434.000,00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165.500,00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10.302.038.2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10.302.038.2.411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DO CENTRO DE ATENDIMENTO PSICOSSOCIAL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96.500,00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72.000,00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24.500,00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VIGILÂNCIA EPIDEMIOLÓGICA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lastRenderedPageBreak/>
              <w:t>10.305.039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AÇÕES DE VIGILÂNCIA EM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10.305.039.2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10.305.039.2.404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VIGILANCIA EPIDEMIOLOGICA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338.000,00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288.000,00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10.302.038.2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10.302.038.2.410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DAS UNIDADES DE PRONTO ATENDIMENTO (UPAS)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2.011.000,00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1.507.000,00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504.000,00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ASSISTÊNCIA ESPECIALIZADA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10.302.037.2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10.302.037.2.053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E IMPLEMENTAÇÃO DO PROGRAMA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436.500,00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423.500,00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ASSISTÊNCIA ESPECIALIZADA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10.302.037.2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10.302.037.2.406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DO CENTRO REGIONAL DE REABILITAÇÃO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42.500,00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42.500,00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SECRETARIA MUNICIPAL DE EDUCAÇÃO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EDUCAÇÃO INFANTIL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12.365.116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229F">
              <w:rPr>
                <w:rFonts w:ascii="Arial" w:hAnsi="Arial" w:cs="Arial"/>
                <w:sz w:val="24"/>
                <w:szCs w:val="24"/>
              </w:rPr>
              <w:t>PROVENTOS À</w:t>
            </w:r>
            <w:proofErr w:type="gramEnd"/>
            <w:r w:rsidRPr="0082229F">
              <w:rPr>
                <w:rFonts w:ascii="Arial" w:hAnsi="Arial" w:cs="Arial"/>
                <w:sz w:val="24"/>
                <w:szCs w:val="24"/>
              </w:rPr>
              <w:t xml:space="preserve"> INATIVOS - 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12.365.116.2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12.365.116.2.457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ENCARGOS COM INATIVOS E PENSIONISTAS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86.000,00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3.1.90.01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86.000,00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12.365.041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12.365.041.2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12.365.041.2.337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1.691.500,00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1.333.000,00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358.500,00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12.365.116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PROVENTOS À INATIVOS - 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12.365.116.2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12.365.116.2.457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ENCARGOS COM INATIVOS E PENSIONISTAS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3.1.90.03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Pensões do RPPS e do Militar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EDUCAÇÃO FUNDAMENTAL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12.361.041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12.361.041.2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12.361.041.2.350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DAS ATIVIDADES DE 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479.000,00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383.500,00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95.500,00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12.361.116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PROVENTOS À INATIVOS - 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12.361.116.2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12.361.116.2.457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ENCARGOS COM INATIVOS E PENSIONISTAS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lastRenderedPageBreak/>
              <w:t>3.1.90.01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COORD EXECUTIVA DE PLANEJAMENTO URBANO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15.122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15.122.056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PLANEJAMENTO E GESTÃO URBANA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15.122.056.2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15.122.056.2.425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MODERNIZAÇÃO, CAPACITAÇÃO E EXPANSÃO DO CORPO OPERACIONAL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183.500,00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144.500,00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39.000,00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SECRETARIA MUNICIPAL DE CULTURA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COORDENADORIA EXECUTIVA DE CULTURA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13.392.078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ADMINISTRAÇÃO E DESENVOLVIMENTO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13.392.078.2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13.392.078.2.507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CENTRO DE ARTES E OFÍCIOS JUDITH LAUAND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5.500,00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4.500,00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lastRenderedPageBreak/>
              <w:t>13.392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13.392.078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ADMINISTRAÇÃO E DESENVOLVIMENTO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13.392.078.2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13.392.078.2.512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TEATRO DE ARENA BENEDITO DE OLIVEIRA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02.14.05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COORDENADORIA EXECUTIVA DE ACERVOS E PAT. HISTÓRICO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13.391.080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13.391.080.2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13.391.080.2.514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MAPA MUSEU DE ARQUEOLOGIA E PALEONTOLOGIA DE ARARAQUARA MAESTRO JOSÉ TESCARI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17.000,00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14.000,00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13.391.080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13.391.080.2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13.391.080.2.517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MIS MUSEU DA IMAGEM E DO SOM MAESTRO JOSÉ TESCARI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3.500,00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SECRETARIA MUNICIPAL ASSISTÊNCIA E DESENVOLVIMENTO SOCIAL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02.16.01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COORD EXECUTIVA DE ASSISTÊNCIA SOCIAL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08.122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08.122.083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ADMINISTRAÇÃO DA SECRETARIA DE ASSISTÊNCIA E DESENVOLVIMENTO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08.122.083.2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08.122.083.2.110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COORDENAÇÃO E SUPERVISÃO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125.000,00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125.000,00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02.27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SECRETARIA MUNICIPAL DE PLANEJAMENTO E PART. POPULAR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02.27.03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DIREITOS DA CIDADANIA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14.422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DIREITOS INDIVIDUAIS, COLETIVOS E DIFUSOS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14.422.010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PARTICIPAÇÃO POPULAR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14.422.010.2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14.422.010.2.422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GOVERNO POPULAR NOS BAIRROS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66.000,00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54.500,00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11.500,00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02.28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02.28.07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lastRenderedPageBreak/>
              <w:t>04.122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04.122.022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04.122.022.2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04.122.022.2.006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118.500,00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118.500,00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28.846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OUTROS ENCARGOS ESPECIAIS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28.846.030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COMPLEMENTAÇÃO DE PROVENTOS DE APOSENTADORIAS E PENSÕES AOS SERVIDORES - 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28.846.030.0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28.846.030.0.003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ENCARGOS COM INATIVOS E PENSIONISTAS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214.000,00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3.1.90.03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Pensões do RPPS e do Militar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214.000,00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02.29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02.29.02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15.452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SERVIÇOS FINANCEIROS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15.452.072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GERAÇÃO DE EMPREGO E RENDA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15.452.072.2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15.452.072.2.006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DAS ATIVIDADES DO BANCO DO POVO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02.30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02.30.02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COORDENADORIA EXECUTIVA TRAB. DE ECON. CRIATIVA SOLIDÁRIA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COMÉRCIO E SERVIÇOS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23.694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SERVIÇOS FINANCEIROS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23.694.059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GERAÇÃO DE EMPREGO E RENDA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23.694.059.2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23.694.059.2.441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DAS ATIVIDADES DO BANCO DO POVO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02.30.03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COORDENADORIA EXECUTIVA COM., TURISMO E PRESTAÇÃO SERVIÇOS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COMÉRCIO E SERVIÇOS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23.695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23.695.060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PLANEJAMENTO E GESTÃO DO 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23.695.060.2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23.695.060.2.006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02.30.04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COORDENADORIA EXECUTIVA DA AGRICULTURA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AGRICULTURA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20.605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ABASTECIMENTO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20.605.105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AGRICULTURA E PRODUÇÃO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20.605.105.2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20.605.105.2.006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55.500,00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43.500,00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02.32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PROCURADORIA GERAL DO MUNICÍPIO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02.32.01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</w:rPr>
              <w:t>PROCURADORIA GERAL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JUDICIÁRIA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02.062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02.062.017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PLANEJAMENTO JURÍDICO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02.062.017.2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02.062.017.2.027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178.000,00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133.000,00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45.000,00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:rsidR="00FA39E8" w:rsidRPr="00FA39E8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39E8" w:rsidRPr="00FA39E8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A39E8">
        <w:rPr>
          <w:rFonts w:ascii="Arial" w:hAnsi="Arial" w:cs="Arial"/>
          <w:sz w:val="24"/>
          <w:szCs w:val="24"/>
        </w:rPr>
        <w:t>Art. 2º O crédito adicional suplement</w:t>
      </w:r>
      <w:r>
        <w:rPr>
          <w:rFonts w:ascii="Arial" w:hAnsi="Arial" w:cs="Arial"/>
          <w:sz w:val="24"/>
          <w:szCs w:val="24"/>
        </w:rPr>
        <w:t>ar autorizado no art. 1º</w:t>
      </w:r>
      <w:r w:rsidRPr="00FA39E8">
        <w:rPr>
          <w:rFonts w:ascii="Arial" w:hAnsi="Arial" w:cs="Arial"/>
          <w:sz w:val="24"/>
          <w:szCs w:val="24"/>
        </w:rPr>
        <w:t xml:space="preserve"> será coberto com recursos orçamentários provenientes de:</w:t>
      </w:r>
    </w:p>
    <w:p w:rsidR="00FA39E8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39E8" w:rsidRPr="00FA39E8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A39E8">
        <w:rPr>
          <w:rFonts w:ascii="Arial" w:hAnsi="Arial" w:cs="Arial"/>
          <w:sz w:val="24"/>
          <w:szCs w:val="24"/>
        </w:rPr>
        <w:t xml:space="preserve">I - </w:t>
      </w:r>
      <w:r>
        <w:rPr>
          <w:rFonts w:ascii="Arial" w:hAnsi="Arial" w:cs="Arial"/>
          <w:sz w:val="24"/>
          <w:szCs w:val="24"/>
        </w:rPr>
        <w:t>a</w:t>
      </w:r>
      <w:r w:rsidRPr="00FA39E8">
        <w:rPr>
          <w:rFonts w:ascii="Arial" w:hAnsi="Arial" w:cs="Arial"/>
          <w:sz w:val="24"/>
          <w:szCs w:val="24"/>
        </w:rPr>
        <w:t>nulações parciais das dotações abaixo especificadas no valor de R$ 3.579.000,00 (três milhões, quinhentos e setenta e nove mil reais), conforme abaixo especif</w:t>
      </w:r>
      <w:r>
        <w:rPr>
          <w:rFonts w:ascii="Arial" w:hAnsi="Arial" w:cs="Arial"/>
          <w:sz w:val="24"/>
          <w:szCs w:val="24"/>
        </w:rPr>
        <w:t>icada:</w:t>
      </w:r>
    </w:p>
    <w:p w:rsidR="00FA39E8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964"/>
        <w:gridCol w:w="567"/>
        <w:gridCol w:w="1423"/>
      </w:tblGrid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04.131.124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04.131.124.2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04.131.124.2.006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81.000,00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81.000,00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SECRETARIA MUNICIPAL DE SAÚDE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10.301.035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ASSISTÊNCIA BÁSICA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10.301.035.2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10.301.035.2.461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 xml:space="preserve">AGENTES COMUNITÁRIOS DE SAÚDE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330.000,00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90.000,00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240.000,00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10.302.038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10.302.038.2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10.302.038.2.407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 xml:space="preserve">MANUTENÇÃO DO CENTRO DE REFERÊNCIA EM SAÚDE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6.000,00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6.000,00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12.365.041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12.365.041.2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12.365.041.2.046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VALORIZAÇÃO DO MAGISTÉRIO – REMUNERAÇÃO DE PROFESSORES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293.000,00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22.000,00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271.000,00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 xml:space="preserve">EDUCAÇÃO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12.365.041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12.365.041.2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12.365.041.2.337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282.000,00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21.000,00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261.000,00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12.122.040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 ISTRAÇÃO GERAL DA SECRETARIA DA 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12.122.040.2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12.122.040.2.060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SUPERVISÃO E COORDENAÇÃO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5.000,00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5.000,00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12.361.049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12.361.049.2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12.361.049.2.385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APOIO A ALIMENTAÇÃO ESCOLAR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12.361.041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12.361.041.2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12.361.041.2.339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 DE EDUCAÇÃO INTEGRAL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9.000,00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5.000,00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4.000,00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12.361.041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12.361.041.2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12.361.041.2.046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VALORIZAÇÃO DO MAGISTÉRIO – REMUNERAÇÃO DE PROFESSORES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842.000,00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590.000,00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OBRILORIZAÇGAÇÕES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252.000,00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15.122.057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MODERNIZAÇÃO E MANUTENÇÃO DA SECRETARIA DE DESENVOLVIMENTO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15.122.057.2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15.122.057.2.006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81.000,00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69.000,00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16.482.101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16.482.101.2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16.482.101.2.006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32.000,00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18.000,00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14.000,00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02.10.07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26.122.093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26.122.093.2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26.122.093.2.387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DO PEDÁGIO DE BUENO DE ANDRADA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SECRETARIA DE CULTURA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13.392.078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E DESENVOLVIMENTO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13.392.078.2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13.392.078.2.509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CENTRO DE ESPORTES E ARTES UNIFICADAS VEREADORA DEODATA LEOPOLDINA DO AMARAL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18.000,00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6.000,00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13.392.078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E DESENVOLVIMENTO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13.392.078.2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13.392.078.2.510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TEATRO MUNICIPAL PREFEITO CLODOALDO MEDINA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98.000,00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77.000,00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21.000,00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13.392.078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E DESENVOLVIMENTO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13.392.078.2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13.392.078.2.508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OFICINAS CULTURAIS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52.000,00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37.000,00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02.14.05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COORDENADORIA EXECUTIVA DE ACERVOS E PATRIMÔNIO HISTÓRICO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13.391.080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13.391.080.2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13.391.080.2.515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MUSEU DO FUTEBOL E DOS ESPORTES DE ARARAQUARA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5.000,00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27.122.081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COORDENADORIA DA SECRETARIA DE ESPORTES E LAZER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27.122.081.2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27.122.081.2.006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18.000,00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18.000,00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27.812.113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PROJETOS ESPORTIVOS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27.812.113.2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27.812.113.2.163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ESOLINHAS DE ESPORTES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276.000,00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257.000,00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19.000,00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02.16.02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COORDENADORIA DE SEGURANÇA ALIMENTAR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08.244.106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ABASTECIMENTO INSTITUCIONAL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08.244.106.2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08.244.106.2.006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126.000,00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92.000,00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34.000,00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02.21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FUNDO MUNICIPAL DA INFÂNCIA E JUVENTUDE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02.21.01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FUNDO MUNICIPAL DA INFÂNCIA E JUVENTUDE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ASSISTÊNCIA À</w:t>
            </w:r>
            <w:proofErr w:type="gramEnd"/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 xml:space="preserve"> CRIANÇA E AO ADOLESCENTE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08.243.099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08.243.099.2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08.243.099.2.006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02.22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02.22.01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ASSISTÊNCIA À</w:t>
            </w:r>
            <w:proofErr w:type="gramEnd"/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 xml:space="preserve"> CRIANÇA E AO ADOLESCENTE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08.243.085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08.243.085.2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08.243.085.2.232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PROMAIP – PROGRAMA MUNICIPAL DE ACOLHIMENTO INSTITUCIONAL PROVISÓRIO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93.000,00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70.000,00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23.000,00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08.244.085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08.244.085.2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08.244.085.2.144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CASA TRANSITÓRIA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57.000,00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55.000,00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02.26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02.26.01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04.122.015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COORDENAÇÃO DE POLÍTICAS PÚBLICAS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04.122.015.2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04.122.015.2.006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3.1.90.96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RESASARCIMENTO DE DESPESAS DE PESSOAL REQUISITADO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02.26.02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04.122.016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COORDENAÇÃO DE PLANEJAMENTO, GESTÃO E RELAÇÕES INTERNACIONAIS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04.122.016.2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04.122.016.2.068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RELAÇÕES INTERNACIONAIS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25.000,00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22.000,00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trHeight w:val="270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04.122.016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COORDENAÇÃO DE PLANEJAMENTO, GESTÃO E RELAÇÕES INTERNACIONAIS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04.122.016.2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04.122.016.2.520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CAPTAÇÃO DE RECURSOS E CONVÊNIOS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02.27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02.27.01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04.121.019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04.121.019.2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04.121.019.2.006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02.28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02.28.01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04.122.022.2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04.122.022.2.006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14.000,00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14.000,00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02.28.02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04.127.021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04.127.021.2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04.127.021.2.006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7.000,00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7.000,00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02.28.03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02.061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AÇÃO JUDICIÁRIA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02.061.020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EXECUÇÃO FISCAIS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02.061.020.2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02.061.020.2.006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76.000,00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76.000,00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02.28.04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04.123.019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ORDENAMENTO ORÇAMENTÉRIO, CONTÁBIL E FINANCEIRO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04.123.019.2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04.123.019.2.006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34.000,00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34.000,00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02.28.05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04.122.022.2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04.122.022.2.006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169.000,00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169.000,00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04.122.022.2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04.122.022.2.524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6.000,00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6.000,00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02.29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02.29.01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COORDENADORIA EXECUTIVA DE OBRAS PÚBLICAS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26.782.067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SISTEMA VIÁRIO – CONSERVAÇÃO, CONSTRUÇÃO E AMPLIAÇÃO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26.782.067.2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26.782.067.2.095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SERVIÇOS DE MANUTENÇÃO E CONSERVAÇÃO DO SISTEMA VIÁRIO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19.000,00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19.000,00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02.29.02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15.122.071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SERVIÇOS PÚBLICOS – ATIVIDADES ADMINISTRATIVAS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15.122.071.2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15.122.071.2.006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64.000,00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64.000,00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15.452.073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ILUMINAÇÃO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15.452.073.2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15.452.073.2.006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20.000,00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6.000,00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02.30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02.30.01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22.662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PRODUÇÃO INDUSTRIAL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22.662.058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22.662.058.2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22.662.058.2.006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27.000,00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9.000,00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18.000,00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04.130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DE CONCESSÕES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04.130.061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04.130.061.2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04.130.061.2.012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 SALA DO EMPREENDEDOR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156.000,00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123.000,00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33.000,00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02.30.02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 xml:space="preserve">COORDENADORIA EXECUTIVA DO TRABALHO </w:t>
            </w:r>
            <w:proofErr w:type="gramStart"/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DE  ECONOMIA</w:t>
            </w:r>
            <w:proofErr w:type="gramEnd"/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 xml:space="preserve"> CRIATIVA E SOLIDÁRIA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11.334.059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GERAÇÃO DE EMPREGO E RENDA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11.334.059.2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11.334.059.2.443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 E APOIO ESTRUTURAL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5.000,00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23.694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SERVIÇOS FINANCEIROS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23.694.059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GERAÇÃO DE EMPREGO E RENDA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23.694.059.2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23.694.059.2.441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 DO BANCO DO POVO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8.000,00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02.31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SECRETARIA MUNICIPAL DE COOPERAÇÃO E ASSUNTOS DE SEGURANÇA PÚBLICA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02.31.02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06.122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06.122.086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 xml:space="preserve">AÇÕES VOLTADAS À SEGURANÇA PÚBLICA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06.122.086.2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06.122.086.2.438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 DA DEFESA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132.000,00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112.000,0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20.000,00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8C430A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26.782.089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FISCALIZAÇÃO DE TRÂNSITO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26.782.089.2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229F" w:rsidRPr="0082229F" w:rsidTr="006713D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26.782.089.2.006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F" w:rsidRPr="0082229F" w:rsidRDefault="0082229F" w:rsidP="008C43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42.000,00</w:t>
            </w:r>
          </w:p>
        </w:tc>
      </w:tr>
      <w:tr w:rsidR="0082229F" w:rsidRPr="0082229F" w:rsidTr="008C430A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82229F"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35.000,00</w:t>
            </w:r>
          </w:p>
        </w:tc>
      </w:tr>
      <w:tr w:rsidR="0082229F" w:rsidRPr="0082229F" w:rsidTr="006713D6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29F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9F" w:rsidRPr="0082229F" w:rsidRDefault="0082229F" w:rsidP="008C430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7.000,00</w:t>
            </w:r>
          </w:p>
        </w:tc>
      </w:tr>
      <w:tr w:rsidR="0082229F" w:rsidRPr="0082229F" w:rsidTr="008C430A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F" w:rsidRPr="0082229F" w:rsidRDefault="0082229F" w:rsidP="008C43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29F">
              <w:rPr>
                <w:rFonts w:ascii="Arial" w:hAnsi="Arial" w:cs="Arial"/>
                <w:color w:val="000000"/>
                <w:sz w:val="24"/>
                <w:szCs w:val="24"/>
              </w:rPr>
              <w:t>01– Tesouro</w:t>
            </w:r>
          </w:p>
        </w:tc>
      </w:tr>
    </w:tbl>
    <w:p w:rsidR="0082229F" w:rsidRPr="00FA39E8" w:rsidRDefault="0082229F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39E8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A39E8">
        <w:rPr>
          <w:rFonts w:ascii="Arial" w:hAnsi="Arial" w:cs="Arial"/>
          <w:sz w:val="24"/>
          <w:szCs w:val="24"/>
        </w:rPr>
        <w:t xml:space="preserve">II - </w:t>
      </w:r>
      <w:proofErr w:type="gramStart"/>
      <w:r>
        <w:rPr>
          <w:rFonts w:ascii="Arial" w:hAnsi="Arial" w:cs="Arial"/>
          <w:sz w:val="24"/>
          <w:szCs w:val="24"/>
        </w:rPr>
        <w:t>r</w:t>
      </w:r>
      <w:r w:rsidRPr="00FA39E8">
        <w:rPr>
          <w:rFonts w:ascii="Arial" w:hAnsi="Arial" w:cs="Arial"/>
          <w:sz w:val="24"/>
          <w:szCs w:val="24"/>
        </w:rPr>
        <w:t>ecursos</w:t>
      </w:r>
      <w:proofErr w:type="gramEnd"/>
      <w:r w:rsidRPr="00FA39E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e</w:t>
      </w:r>
      <w:r w:rsidRPr="00FA39E8">
        <w:rPr>
          <w:rFonts w:ascii="Arial" w:hAnsi="Arial" w:cs="Arial"/>
          <w:sz w:val="24"/>
          <w:szCs w:val="24"/>
        </w:rPr>
        <w:t xml:space="preserve">xcesso de </w:t>
      </w:r>
      <w:r>
        <w:rPr>
          <w:rFonts w:ascii="Arial" w:hAnsi="Arial" w:cs="Arial"/>
          <w:sz w:val="24"/>
          <w:szCs w:val="24"/>
        </w:rPr>
        <w:t>a</w:t>
      </w:r>
      <w:r w:rsidRPr="00FA39E8">
        <w:rPr>
          <w:rFonts w:ascii="Arial" w:hAnsi="Arial" w:cs="Arial"/>
          <w:sz w:val="24"/>
          <w:szCs w:val="24"/>
        </w:rPr>
        <w:t>rrecadação, apurado no presente exercício, no valor de R$ 3.971.000,00 (três milhões, novecentos e setenta e um mil reais).</w:t>
      </w:r>
    </w:p>
    <w:p w:rsidR="00FA39E8" w:rsidRPr="00FA39E8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39E8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3º</w:t>
      </w:r>
      <w:r w:rsidRPr="00FA39E8">
        <w:rPr>
          <w:rFonts w:ascii="Arial" w:hAnsi="Arial" w:cs="Arial"/>
          <w:sz w:val="24"/>
          <w:szCs w:val="24"/>
        </w:rPr>
        <w:t xml:space="preserve"> Fica incluído o presente crédito adicional suplementar na Lei nº 8.075, de 22 de novembro de 2013 (Plano Plurianual - PPA), na Lei nº 8.753, de 19 de julho de 2016 (Lei de Diretrizes Orçamentárias - LDO) e na Lei nº 8.864, de 16 de </w:t>
      </w:r>
      <w:r>
        <w:rPr>
          <w:rFonts w:ascii="Arial" w:hAnsi="Arial" w:cs="Arial"/>
          <w:sz w:val="24"/>
          <w:szCs w:val="24"/>
        </w:rPr>
        <w:t>dez</w:t>
      </w:r>
      <w:r w:rsidRPr="00FA39E8">
        <w:rPr>
          <w:rFonts w:ascii="Arial" w:hAnsi="Arial" w:cs="Arial"/>
          <w:sz w:val="24"/>
          <w:szCs w:val="24"/>
        </w:rPr>
        <w:t>embro de 2016 (Lei Orçamentária Anual - LOA).</w:t>
      </w:r>
    </w:p>
    <w:p w:rsidR="00FA39E8" w:rsidRPr="00FA39E8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4º</w:t>
      </w:r>
      <w:r w:rsidRPr="00FA39E8">
        <w:rPr>
          <w:rFonts w:ascii="Arial" w:hAnsi="Arial" w:cs="Arial"/>
          <w:sz w:val="24"/>
          <w:szCs w:val="24"/>
        </w:rPr>
        <w:t xml:space="preserve"> Esta </w:t>
      </w:r>
      <w:r>
        <w:rPr>
          <w:rFonts w:ascii="Arial" w:hAnsi="Arial" w:cs="Arial"/>
          <w:sz w:val="24"/>
          <w:szCs w:val="24"/>
        </w:rPr>
        <w:t>l</w:t>
      </w:r>
      <w:r w:rsidRPr="00FA39E8">
        <w:rPr>
          <w:rFonts w:ascii="Arial" w:hAnsi="Arial" w:cs="Arial"/>
          <w:sz w:val="24"/>
          <w:szCs w:val="24"/>
        </w:rPr>
        <w:t>ei entra em vigor na data de sua publicação.</w:t>
      </w:r>
    </w:p>
    <w:p w:rsidR="00FA39E8" w:rsidRPr="00CC2294" w:rsidRDefault="00FA39E8" w:rsidP="00FA39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3D6">
          <w:rPr>
            <w:noProof/>
          </w:rPr>
          <w:t>26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D3BF8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13D6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2229F"/>
    <w:rsid w:val="0084027C"/>
    <w:rsid w:val="00844E26"/>
    <w:rsid w:val="00877B64"/>
    <w:rsid w:val="008A256C"/>
    <w:rsid w:val="008A32CD"/>
    <w:rsid w:val="008B13B9"/>
    <w:rsid w:val="008B53A7"/>
    <w:rsid w:val="008D3A37"/>
    <w:rsid w:val="00970EA1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0AB9"/>
    <w:rsid w:val="00CC2294"/>
    <w:rsid w:val="00CE7817"/>
    <w:rsid w:val="00D245ED"/>
    <w:rsid w:val="00E159CD"/>
    <w:rsid w:val="00E85196"/>
    <w:rsid w:val="00E90C7A"/>
    <w:rsid w:val="00EF7583"/>
    <w:rsid w:val="00F363D2"/>
    <w:rsid w:val="00FA39E8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82229F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2229F"/>
    <w:pPr>
      <w:keepNext/>
      <w:autoSpaceDE/>
      <w:autoSpaceDN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2229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82229F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82229F"/>
    <w:rPr>
      <w:sz w:val="32"/>
      <w:szCs w:val="32"/>
    </w:rPr>
  </w:style>
  <w:style w:type="character" w:customStyle="1" w:styleId="Ttulo3Char">
    <w:name w:val="Título 3 Char"/>
    <w:basedOn w:val="Fontepargpadro"/>
    <w:link w:val="Ttulo3"/>
    <w:rsid w:val="0082229F"/>
    <w:rPr>
      <w:rFonts w:ascii="Arial" w:hAnsi="Arial" w:cs="Arial"/>
      <w:b/>
      <w:bCs/>
      <w:sz w:val="26"/>
      <w:szCs w:val="26"/>
    </w:rPr>
  </w:style>
  <w:style w:type="paragraph" w:styleId="Legenda">
    <w:name w:val="caption"/>
    <w:basedOn w:val="Normal"/>
    <w:next w:val="Normal"/>
    <w:qFormat/>
    <w:rsid w:val="0082229F"/>
    <w:pPr>
      <w:autoSpaceDE/>
      <w:autoSpaceDN/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82229F"/>
    <w:pPr>
      <w:tabs>
        <w:tab w:val="left" w:pos="2835"/>
      </w:tabs>
      <w:autoSpaceDE/>
      <w:autoSpaceDN/>
    </w:pPr>
    <w:rPr>
      <w:rFonts w:ascii="Tahoma" w:hAnsi="Tahoma"/>
      <w:sz w:val="22"/>
    </w:rPr>
  </w:style>
  <w:style w:type="character" w:customStyle="1" w:styleId="CorpodetextoChar">
    <w:name w:val="Corpo de texto Char"/>
    <w:basedOn w:val="Fontepargpadro"/>
    <w:link w:val="Corpodetexto"/>
    <w:rsid w:val="0082229F"/>
    <w:rPr>
      <w:rFonts w:ascii="Tahoma" w:hAnsi="Tahoma"/>
      <w:szCs w:val="20"/>
    </w:rPr>
  </w:style>
  <w:style w:type="paragraph" w:styleId="Recuodecorpodetexto">
    <w:name w:val="Body Text Indent"/>
    <w:basedOn w:val="Normal"/>
    <w:link w:val="RecuodecorpodetextoChar"/>
    <w:rsid w:val="0082229F"/>
    <w:pPr>
      <w:autoSpaceDE/>
      <w:autoSpaceDN/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2229F"/>
    <w:rPr>
      <w:rFonts w:ascii="Tahoma" w:hAnsi="Tahoma"/>
      <w:szCs w:val="20"/>
    </w:rPr>
  </w:style>
  <w:style w:type="paragraph" w:styleId="Corpodetexto2">
    <w:name w:val="Body Text 2"/>
    <w:basedOn w:val="Normal"/>
    <w:link w:val="Corpodetexto2Char"/>
    <w:rsid w:val="0082229F"/>
    <w:pPr>
      <w:tabs>
        <w:tab w:val="left" w:pos="2835"/>
      </w:tabs>
      <w:autoSpaceDE/>
      <w:autoSpaceDN/>
      <w:jc w:val="both"/>
    </w:pPr>
    <w:rPr>
      <w:rFonts w:ascii="Century Schoolbook" w:hAnsi="Century Schoolbook"/>
      <w:sz w:val="22"/>
    </w:rPr>
  </w:style>
  <w:style w:type="character" w:customStyle="1" w:styleId="Corpodetexto2Char">
    <w:name w:val="Corpo de texto 2 Char"/>
    <w:basedOn w:val="Fontepargpadro"/>
    <w:link w:val="Corpodetexto2"/>
    <w:rsid w:val="0082229F"/>
    <w:rPr>
      <w:rFonts w:ascii="Century Schoolbook" w:hAnsi="Century Schoolbook"/>
      <w:szCs w:val="20"/>
    </w:rPr>
  </w:style>
  <w:style w:type="paragraph" w:styleId="Recuodecorpodetexto2">
    <w:name w:val="Body Text Indent 2"/>
    <w:basedOn w:val="Normal"/>
    <w:link w:val="Recuodecorpodetexto2Char"/>
    <w:rsid w:val="0082229F"/>
    <w:pPr>
      <w:autoSpaceDE/>
      <w:autoSpaceDN/>
      <w:ind w:left="3540"/>
      <w:jc w:val="both"/>
    </w:pPr>
    <w:rPr>
      <w:rFonts w:ascii="Century Gothic" w:hAnsi="Century Gothic"/>
    </w:rPr>
  </w:style>
  <w:style w:type="character" w:customStyle="1" w:styleId="Recuodecorpodetexto2Char">
    <w:name w:val="Recuo de corpo de texto 2 Char"/>
    <w:basedOn w:val="Fontepargpadro"/>
    <w:link w:val="Recuodecorpodetexto2"/>
    <w:rsid w:val="0082229F"/>
    <w:rPr>
      <w:rFonts w:ascii="Century Gothic" w:hAnsi="Century Gothic"/>
      <w:sz w:val="20"/>
      <w:szCs w:val="20"/>
    </w:rPr>
  </w:style>
  <w:style w:type="paragraph" w:customStyle="1" w:styleId="WW-BodyText2">
    <w:name w:val="WW-Body Text 2"/>
    <w:basedOn w:val="Normal"/>
    <w:rsid w:val="0082229F"/>
    <w:pPr>
      <w:suppressAutoHyphens/>
      <w:autoSpaceDE/>
      <w:autoSpaceDN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82229F"/>
  </w:style>
  <w:style w:type="paragraph" w:styleId="Corpodetexto3">
    <w:name w:val="Body Text 3"/>
    <w:basedOn w:val="Normal"/>
    <w:link w:val="Corpodetexto3Char"/>
    <w:rsid w:val="0082229F"/>
    <w:pPr>
      <w:autoSpaceDE/>
      <w:autoSpaceDN/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2229F"/>
    <w:rPr>
      <w:sz w:val="16"/>
      <w:szCs w:val="16"/>
    </w:rPr>
  </w:style>
  <w:style w:type="paragraph" w:styleId="Ttulo">
    <w:name w:val="Title"/>
    <w:basedOn w:val="Normal"/>
    <w:link w:val="TtuloChar"/>
    <w:qFormat/>
    <w:rsid w:val="0082229F"/>
    <w:pPr>
      <w:autoSpaceDE/>
      <w:autoSpaceDN/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82229F"/>
    <w:rPr>
      <w:rFonts w:ascii="Tahoma" w:hAnsi="Tahoma"/>
      <w:b/>
      <w:szCs w:val="20"/>
      <w:u w:val="single"/>
    </w:rPr>
  </w:style>
  <w:style w:type="paragraph" w:customStyle="1" w:styleId="Recuodecorpodetexto31">
    <w:name w:val="Recuo de corpo de texto 31"/>
    <w:basedOn w:val="Normal"/>
    <w:rsid w:val="0082229F"/>
    <w:pPr>
      <w:suppressAutoHyphens/>
      <w:autoSpaceDE/>
      <w:autoSpaceDN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82229F"/>
    <w:pPr>
      <w:autoSpaceDE/>
      <w:autoSpaceDN/>
      <w:ind w:left="708"/>
    </w:pPr>
  </w:style>
  <w:style w:type="paragraph" w:styleId="NormalWeb">
    <w:name w:val="Normal (Web)"/>
    <w:basedOn w:val="Normal"/>
    <w:unhideWhenUsed/>
    <w:rsid w:val="0082229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82229F"/>
  </w:style>
  <w:style w:type="character" w:styleId="Hyperlink">
    <w:name w:val="Hyperlink"/>
    <w:unhideWhenUsed/>
    <w:rsid w:val="0082229F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82229F"/>
    <w:pPr>
      <w:suppressAutoHyphens/>
      <w:autoSpaceDE/>
      <w:autoSpaceDN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link w:val="SubttuloChar"/>
    <w:qFormat/>
    <w:rsid w:val="0082229F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character" w:customStyle="1" w:styleId="SubttuloChar">
    <w:name w:val="Subtítulo Char"/>
    <w:basedOn w:val="Fontepargpadro"/>
    <w:link w:val="Subttulo"/>
    <w:rsid w:val="0082229F"/>
    <w:rPr>
      <w:rFonts w:ascii="Arial" w:eastAsia="Lucida Sans Unicode" w:hAnsi="Arial" w:cs="Lucida Sans Unicode"/>
      <w:i/>
      <w:iCs/>
      <w:sz w:val="28"/>
      <w:szCs w:val="28"/>
    </w:rPr>
  </w:style>
  <w:style w:type="paragraph" w:customStyle="1" w:styleId="PargrafodaLista1">
    <w:name w:val="Parágrafo da Lista1"/>
    <w:basedOn w:val="Normal"/>
    <w:rsid w:val="0082229F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82229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82229F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82229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82229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82229F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82229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822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82229F"/>
    <w:pPr>
      <w:pBdr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82229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822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822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822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82229F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82229F"/>
    <w:pPr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82229F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82229F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82229F"/>
    <w:pPr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82229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822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82229F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82229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8222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82229F"/>
    <w:pPr>
      <w:pBdr>
        <w:bottom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82229F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82229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82229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82229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82229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82229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82229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82229F"/>
  </w:style>
  <w:style w:type="paragraph" w:customStyle="1" w:styleId="t00edtulo00201">
    <w:name w:val="t_00edtulo_00201"/>
    <w:basedOn w:val="Normal"/>
    <w:rsid w:val="0082229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82229F"/>
  </w:style>
  <w:style w:type="paragraph" w:customStyle="1" w:styleId="recuo0020de0020corpo0020de0020texto00202">
    <w:name w:val="recuo_0020de_0020corpo_0020de_0020texto_00202"/>
    <w:basedOn w:val="Normal"/>
    <w:rsid w:val="0082229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82229F"/>
  </w:style>
  <w:style w:type="character" w:customStyle="1" w:styleId="t00edtulo00203char">
    <w:name w:val="t_00edtulo_00203__char"/>
    <w:basedOn w:val="Fontepargpadro"/>
    <w:rsid w:val="0082229F"/>
  </w:style>
  <w:style w:type="character" w:customStyle="1" w:styleId="t00edtulo00202char">
    <w:name w:val="t_00edtulo_00202__char"/>
    <w:basedOn w:val="Fontepargpadro"/>
    <w:rsid w:val="0082229F"/>
  </w:style>
  <w:style w:type="paragraph" w:customStyle="1" w:styleId="t00edtulo00203">
    <w:name w:val="t_00edtulo_00203"/>
    <w:basedOn w:val="Normal"/>
    <w:rsid w:val="0082229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82229F"/>
  </w:style>
  <w:style w:type="character" w:customStyle="1" w:styleId="t00edtulo00201charchar">
    <w:name w:val="t__00edtulo__00201____char__char"/>
    <w:basedOn w:val="Fontepargpadro"/>
    <w:rsid w:val="0082229F"/>
  </w:style>
  <w:style w:type="paragraph" w:customStyle="1" w:styleId="t00edtulo00202">
    <w:name w:val="t__00edtulo__00202"/>
    <w:basedOn w:val="Normal"/>
    <w:rsid w:val="0082229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82229F"/>
  </w:style>
  <w:style w:type="paragraph" w:customStyle="1" w:styleId="Default">
    <w:name w:val="Default"/>
    <w:rsid w:val="0082229F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82229F"/>
    <w:rPr>
      <w:rFonts w:cs="Times New Roman"/>
      <w:b/>
      <w:bCs/>
    </w:rPr>
  </w:style>
  <w:style w:type="character" w:customStyle="1" w:styleId="CharChar6">
    <w:name w:val="Char Char6"/>
    <w:locked/>
    <w:rsid w:val="0082229F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link w:val="TextodebaloChar"/>
    <w:semiHidden/>
    <w:rsid w:val="0082229F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2229F"/>
    <w:rPr>
      <w:rFonts w:ascii="Tahoma" w:hAnsi="Tahoma" w:cs="Tahoma"/>
      <w:sz w:val="16"/>
      <w:szCs w:val="16"/>
    </w:rPr>
  </w:style>
  <w:style w:type="paragraph" w:customStyle="1" w:styleId="PargrafodaLista10">
    <w:name w:val="Parágrafo da Lista1"/>
    <w:basedOn w:val="Normal"/>
    <w:rsid w:val="0082229F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rmal10">
    <w:name w:val="Normal1"/>
    <w:basedOn w:val="Normal"/>
    <w:rsid w:val="0082229F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3518</Words>
  <Characters>26466</Characters>
  <Application>Microsoft Office Word</Application>
  <DocSecurity>0</DocSecurity>
  <Lines>220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2017-10-24T20:19:00Z</dcterms:modified>
</cp:coreProperties>
</file>