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5C" w:rsidRPr="0068245C" w:rsidRDefault="0068245C" w:rsidP="0068245C">
      <w:pPr>
        <w:jc w:val="center"/>
        <w:rPr>
          <w:rFonts w:ascii="Calibri" w:hAnsi="Calibri" w:cs="Arial"/>
          <w:sz w:val="24"/>
          <w:szCs w:val="24"/>
        </w:rPr>
      </w:pPr>
    </w:p>
    <w:p w:rsidR="00EC79A0" w:rsidRPr="0068245C" w:rsidRDefault="0068245C" w:rsidP="0068245C">
      <w:pPr>
        <w:jc w:val="center"/>
        <w:rPr>
          <w:rFonts w:ascii="Calibri" w:hAnsi="Calibri" w:cs="Arial"/>
          <w:b/>
          <w:sz w:val="36"/>
          <w:szCs w:val="36"/>
        </w:rPr>
      </w:pPr>
      <w:r w:rsidRPr="0068245C">
        <w:rPr>
          <w:rFonts w:ascii="Calibri" w:hAnsi="Calibri" w:cs="Arial"/>
          <w:b/>
          <w:sz w:val="36"/>
          <w:szCs w:val="36"/>
        </w:rPr>
        <w:t>SUBSTITUTIVO AO PROJETO DE LEI Nº 186/17</w:t>
      </w:r>
    </w:p>
    <w:p w:rsidR="0068245C" w:rsidRDefault="0068245C" w:rsidP="0068245C">
      <w:pPr>
        <w:jc w:val="both"/>
        <w:rPr>
          <w:rFonts w:ascii="Calibri" w:hAnsi="Calibri" w:cs="Arial"/>
          <w:sz w:val="24"/>
          <w:szCs w:val="24"/>
        </w:rPr>
      </w:pPr>
    </w:p>
    <w:p w:rsidR="0068245C" w:rsidRPr="009553FF" w:rsidRDefault="0068245C" w:rsidP="0068245C">
      <w:pPr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68245C">
      <w:pPr>
        <w:ind w:left="4536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3822DD" w:rsidRPr="003822DD">
        <w:rPr>
          <w:rFonts w:ascii="Calibri" w:hAnsi="Calibri" w:cs="Arial"/>
          <w:sz w:val="22"/>
          <w:szCs w:val="24"/>
        </w:rPr>
        <w:t xml:space="preserve">Bosque </w:t>
      </w:r>
      <w:r w:rsidR="0068245C">
        <w:rPr>
          <w:rFonts w:ascii="Calibri" w:hAnsi="Calibri" w:cs="Arial"/>
          <w:sz w:val="22"/>
          <w:szCs w:val="24"/>
        </w:rPr>
        <w:t>Tereza Lucia Coli (</w:t>
      </w:r>
      <w:r w:rsidR="003822DD" w:rsidRPr="003822DD">
        <w:rPr>
          <w:rFonts w:ascii="Calibri" w:hAnsi="Calibri" w:cs="Arial"/>
          <w:sz w:val="22"/>
          <w:szCs w:val="24"/>
        </w:rPr>
        <w:t xml:space="preserve">Tereza </w:t>
      </w:r>
      <w:proofErr w:type="spellStart"/>
      <w:r w:rsidR="003822DD" w:rsidRPr="003822DD">
        <w:rPr>
          <w:rFonts w:ascii="Calibri" w:hAnsi="Calibri" w:cs="Arial"/>
          <w:sz w:val="22"/>
          <w:szCs w:val="24"/>
        </w:rPr>
        <w:t>Margiotti</w:t>
      </w:r>
      <w:proofErr w:type="spellEnd"/>
      <w:r w:rsidR="0068245C">
        <w:rPr>
          <w:rFonts w:ascii="Calibri" w:hAnsi="Calibri" w:cs="Arial"/>
          <w:sz w:val="22"/>
          <w:szCs w:val="24"/>
        </w:rPr>
        <w:t>)</w:t>
      </w:r>
      <w:r w:rsidR="003822DD" w:rsidRPr="003822DD">
        <w:rPr>
          <w:rFonts w:ascii="Calibri" w:hAnsi="Calibri" w:cs="Arial"/>
          <w:sz w:val="22"/>
          <w:szCs w:val="24"/>
        </w:rPr>
        <w:t xml:space="preserve"> </w:t>
      </w:r>
      <w:r w:rsidR="00013929">
        <w:rPr>
          <w:rFonts w:ascii="Calibri" w:hAnsi="Calibri" w:cs="Arial"/>
          <w:sz w:val="22"/>
          <w:szCs w:val="24"/>
        </w:rPr>
        <w:t xml:space="preserve">área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EC79A0" w:rsidRPr="009553FF" w:rsidRDefault="00EC79A0" w:rsidP="0068245C">
      <w:pPr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68245C">
      <w:pPr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3822DD" w:rsidP="0068245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68245C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Art. 1º Fica denominado</w:t>
      </w:r>
      <w:r w:rsidR="001055B5" w:rsidRPr="001055B5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Bosque </w:t>
      </w:r>
      <w:r w:rsidR="0068245C">
        <w:rPr>
          <w:rFonts w:ascii="Calibri" w:hAnsi="Calibri" w:cs="Arial"/>
          <w:sz w:val="24"/>
          <w:szCs w:val="24"/>
        </w:rPr>
        <w:t>Tereza Lucia Coli (</w:t>
      </w:r>
      <w:r>
        <w:rPr>
          <w:rFonts w:ascii="Calibri" w:hAnsi="Calibri" w:cs="Arial"/>
          <w:sz w:val="24"/>
          <w:szCs w:val="24"/>
        </w:rPr>
        <w:t xml:space="preserve">Tereza </w:t>
      </w:r>
      <w:proofErr w:type="spellStart"/>
      <w:r>
        <w:rPr>
          <w:rFonts w:ascii="Calibri" w:hAnsi="Calibri" w:cs="Arial"/>
          <w:sz w:val="24"/>
          <w:szCs w:val="24"/>
        </w:rPr>
        <w:t>Margiotti</w:t>
      </w:r>
      <w:proofErr w:type="spellEnd"/>
      <w:r w:rsidR="0068245C">
        <w:rPr>
          <w:rFonts w:ascii="Calibri" w:hAnsi="Calibri" w:cs="Arial"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 xml:space="preserve"> o bosque situado no Centro de Esportes e Lazer “William </w:t>
      </w:r>
      <w:proofErr w:type="spellStart"/>
      <w:r>
        <w:rPr>
          <w:rFonts w:ascii="Calibri" w:hAnsi="Calibri" w:cs="Arial"/>
          <w:sz w:val="24"/>
          <w:szCs w:val="24"/>
        </w:rPr>
        <w:t>Bucalem</w:t>
      </w:r>
      <w:proofErr w:type="spellEnd"/>
      <w:r>
        <w:rPr>
          <w:rFonts w:ascii="Calibri" w:hAnsi="Calibri" w:cs="Arial"/>
          <w:sz w:val="24"/>
          <w:szCs w:val="24"/>
        </w:rPr>
        <w:t xml:space="preserve">”, localizado nas proximidades do Jardim Botânico, na Rua </w:t>
      </w:r>
      <w:proofErr w:type="spellStart"/>
      <w:r>
        <w:rPr>
          <w:rFonts w:ascii="Calibri" w:hAnsi="Calibri" w:cs="Arial"/>
          <w:sz w:val="24"/>
          <w:szCs w:val="24"/>
        </w:rPr>
        <w:t>Gennaro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Granata</w:t>
      </w:r>
      <w:proofErr w:type="spellEnd"/>
      <w:r>
        <w:rPr>
          <w:rFonts w:ascii="Calibri" w:hAnsi="Calibri" w:cs="Arial"/>
          <w:sz w:val="24"/>
          <w:szCs w:val="24"/>
        </w:rPr>
        <w:t>, entre o Rodoanel Norte Oeste Doutor Octávio de Arruda Camargo e Avenida Dom Carlos Carmelo, na quadra completada pela Rua José Barbieri Neto, desta cidade.</w:t>
      </w:r>
    </w:p>
    <w:p w:rsidR="001055B5" w:rsidRPr="001055B5" w:rsidRDefault="001055B5" w:rsidP="0068245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68245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</w:r>
      <w:r w:rsidR="0068245C">
        <w:rPr>
          <w:rFonts w:ascii="Calibri" w:hAnsi="Calibri" w:cs="Arial"/>
          <w:sz w:val="24"/>
          <w:szCs w:val="24"/>
        </w:rPr>
        <w:tab/>
      </w:r>
      <w:r w:rsidRPr="001055B5">
        <w:rPr>
          <w:rFonts w:ascii="Calibri" w:hAnsi="Calibri" w:cs="Arial"/>
          <w:sz w:val="24"/>
          <w:szCs w:val="24"/>
        </w:rPr>
        <w:t>Art. 2º Esta lei entra em vigor na data de sua publicação.</w:t>
      </w:r>
    </w:p>
    <w:p w:rsidR="00EC79A0" w:rsidRPr="009553FF" w:rsidRDefault="00EC79A0" w:rsidP="0068245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68245C">
      <w:pPr>
        <w:tabs>
          <w:tab w:val="left" w:pos="709"/>
          <w:tab w:val="left" w:pos="1418"/>
        </w:tabs>
        <w:jc w:val="center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68245C">
        <w:rPr>
          <w:rFonts w:asciiTheme="minorHAnsi" w:hAnsiTheme="minorHAnsi" w:cs="Arial"/>
          <w:sz w:val="24"/>
          <w:szCs w:val="24"/>
        </w:rPr>
        <w:t>05</w:t>
      </w:r>
      <w:r w:rsidR="004D1FEB">
        <w:rPr>
          <w:rFonts w:asciiTheme="minorHAnsi" w:hAnsiTheme="minorHAnsi" w:cs="Arial"/>
          <w:sz w:val="24"/>
          <w:szCs w:val="24"/>
        </w:rPr>
        <w:t xml:space="preserve"> de </w:t>
      </w:r>
      <w:r w:rsidR="0068245C">
        <w:rPr>
          <w:rFonts w:asciiTheme="minorHAnsi" w:hAnsiTheme="minorHAnsi" w:cs="Arial"/>
          <w:sz w:val="24"/>
          <w:szCs w:val="24"/>
        </w:rPr>
        <w:t>outubr</w:t>
      </w:r>
      <w:r w:rsidR="003822DD">
        <w:rPr>
          <w:rFonts w:asciiTheme="minorHAnsi" w:hAnsiTheme="minorHAnsi" w:cs="Arial"/>
          <w:sz w:val="24"/>
          <w:szCs w:val="24"/>
        </w:rPr>
        <w:t xml:space="preserve">o </w:t>
      </w:r>
      <w:r w:rsidR="0068245C">
        <w:rPr>
          <w:rFonts w:asciiTheme="minorHAnsi" w:hAnsiTheme="minorHAnsi" w:cs="Arial"/>
          <w:sz w:val="24"/>
          <w:szCs w:val="24"/>
        </w:rPr>
        <w:t>de 2017</w:t>
      </w:r>
      <w:r w:rsidRPr="009553FF">
        <w:rPr>
          <w:rFonts w:asciiTheme="minorHAnsi" w:hAnsiTheme="minorHAnsi" w:cs="Arial"/>
          <w:sz w:val="24"/>
          <w:szCs w:val="24"/>
        </w:rPr>
        <w:t>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4D1FEB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4D1FEB">
        <w:rPr>
          <w:rFonts w:asciiTheme="minorHAnsi" w:hAnsiTheme="minorHAnsi" w:cs="Arial"/>
          <w:sz w:val="24"/>
          <w:szCs w:val="24"/>
        </w:rPr>
        <w:t>a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68245C" w:rsidRDefault="0068245C" w:rsidP="007002D9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68245C" w:rsidRDefault="0068245C" w:rsidP="007002D9">
      <w:pPr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36"/>
          <w:szCs w:val="36"/>
        </w:rPr>
        <w:t>JUSTIFICATIVA</w:t>
      </w:r>
    </w:p>
    <w:p w:rsidR="0068245C" w:rsidRDefault="0068245C" w:rsidP="007002D9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8245C" w:rsidRDefault="0068245C" w:rsidP="007002D9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8245C" w:rsidRDefault="0068245C" w:rsidP="0068245C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O presente substitutivo tem por objetivo corrigir a denominação que se pretende ao bosque, valendo-se do nome civil da homenageada e constando, entre parênteses, o epíteto pelo qual ela sempre foi conhecida.</w:t>
      </w:r>
    </w:p>
    <w:p w:rsidR="0068245C" w:rsidRDefault="0068245C" w:rsidP="0068245C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68245C" w:rsidRPr="009553FF" w:rsidRDefault="0068245C" w:rsidP="0068245C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68245C" w:rsidRPr="009553FF" w:rsidRDefault="0068245C" w:rsidP="0068245C">
      <w:pPr>
        <w:tabs>
          <w:tab w:val="left" w:pos="709"/>
          <w:tab w:val="left" w:pos="1418"/>
        </w:tabs>
        <w:jc w:val="center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>
        <w:rPr>
          <w:rFonts w:asciiTheme="minorHAnsi" w:hAnsiTheme="minorHAnsi" w:cs="Arial"/>
          <w:sz w:val="24"/>
          <w:szCs w:val="24"/>
        </w:rPr>
        <w:t>05 de outubro de 2017</w:t>
      </w:r>
      <w:r w:rsidRPr="009553FF">
        <w:rPr>
          <w:rFonts w:asciiTheme="minorHAnsi" w:hAnsiTheme="minorHAnsi" w:cs="Arial"/>
          <w:sz w:val="24"/>
          <w:szCs w:val="24"/>
        </w:rPr>
        <w:t>.</w:t>
      </w:r>
    </w:p>
    <w:p w:rsidR="0068245C" w:rsidRPr="009553FF" w:rsidRDefault="0068245C" w:rsidP="0068245C">
      <w:pPr>
        <w:rPr>
          <w:rFonts w:asciiTheme="minorHAnsi" w:hAnsiTheme="minorHAnsi" w:cs="Arial"/>
          <w:sz w:val="24"/>
          <w:szCs w:val="24"/>
        </w:rPr>
      </w:pPr>
    </w:p>
    <w:p w:rsidR="0068245C" w:rsidRPr="009553FF" w:rsidRDefault="0068245C" w:rsidP="0068245C">
      <w:pPr>
        <w:jc w:val="both"/>
        <w:rPr>
          <w:rFonts w:asciiTheme="minorHAnsi" w:hAnsiTheme="minorHAnsi"/>
          <w:sz w:val="24"/>
          <w:szCs w:val="24"/>
        </w:rPr>
      </w:pPr>
    </w:p>
    <w:p w:rsidR="0068245C" w:rsidRPr="009553FF" w:rsidRDefault="0068245C" w:rsidP="0068245C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:rsidR="0068245C" w:rsidRPr="009553FF" w:rsidRDefault="0068245C" w:rsidP="0068245C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Vereadora</w:t>
      </w:r>
    </w:p>
    <w:p w:rsidR="0068245C" w:rsidRPr="0068245C" w:rsidRDefault="0068245C" w:rsidP="0068245C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sectPr w:rsidR="0068245C" w:rsidRPr="0068245C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FA" w:rsidRDefault="008F7CFA" w:rsidP="00A42C9F">
      <w:r>
        <w:separator/>
      </w:r>
    </w:p>
  </w:endnote>
  <w:endnote w:type="continuationSeparator" w:id="0">
    <w:p w:rsidR="008F7CFA" w:rsidRDefault="008F7CFA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FA" w:rsidRDefault="008F7CFA" w:rsidP="00A42C9F">
      <w:r>
        <w:separator/>
      </w:r>
    </w:p>
  </w:footnote>
  <w:footnote w:type="continuationSeparator" w:id="0">
    <w:p w:rsidR="008F7CFA" w:rsidRDefault="008F7CFA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822DD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8245C"/>
    <w:rsid w:val="007002D9"/>
    <w:rsid w:val="0070250F"/>
    <w:rsid w:val="00760AC5"/>
    <w:rsid w:val="007B45EE"/>
    <w:rsid w:val="00832A93"/>
    <w:rsid w:val="008914A0"/>
    <w:rsid w:val="008F7CFA"/>
    <w:rsid w:val="009553FF"/>
    <w:rsid w:val="009713C5"/>
    <w:rsid w:val="009801D9"/>
    <w:rsid w:val="009C081D"/>
    <w:rsid w:val="009E1277"/>
    <w:rsid w:val="00A42C9F"/>
    <w:rsid w:val="00B160D4"/>
    <w:rsid w:val="00B86D3B"/>
    <w:rsid w:val="00BC703E"/>
    <w:rsid w:val="00D05ABD"/>
    <w:rsid w:val="00D229E0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3</cp:revision>
  <cp:lastPrinted>2016-11-10T15:03:00Z</cp:lastPrinted>
  <dcterms:created xsi:type="dcterms:W3CDTF">2017-10-04T22:02:00Z</dcterms:created>
  <dcterms:modified xsi:type="dcterms:W3CDTF">2017-10-04T22:07:00Z</dcterms:modified>
</cp:coreProperties>
</file>