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B2" w:rsidRDefault="00825802" w:rsidP="00D47EAB">
      <w:pPr>
        <w:jc w:val="center"/>
        <w:rPr>
          <w:b/>
          <w:sz w:val="36"/>
        </w:rPr>
      </w:pPr>
      <w:r>
        <w:rPr>
          <w:b/>
          <w:noProof/>
          <w:sz w:val="36"/>
        </w:rPr>
        <w:drawing>
          <wp:anchor distT="0" distB="0" distL="114300" distR="114300" simplePos="0" relativeHeight="251657728" behindDoc="1" locked="0" layoutInCell="0" allowOverlap="1">
            <wp:simplePos x="0" y="0"/>
            <wp:positionH relativeFrom="column">
              <wp:posOffset>2486025</wp:posOffset>
            </wp:positionH>
            <wp:positionV relativeFrom="paragraph">
              <wp:posOffset>-442595</wp:posOffset>
            </wp:positionV>
            <wp:extent cx="1097280" cy="1097280"/>
            <wp:effectExtent l="0" t="0" r="7620" b="7620"/>
            <wp:wrapNone/>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825802">
        <w:rPr>
          <w:rFonts w:ascii="Tahoma" w:hAnsi="Tahoma" w:cs="Tahoma"/>
          <w:b/>
          <w:sz w:val="32"/>
          <w:szCs w:val="32"/>
          <w:u w:val="single"/>
        </w:rPr>
        <w:t>227</w:t>
      </w:r>
      <w:bookmarkStart w:id="0" w:name="_GoBack"/>
      <w:bookmarkEnd w:id="0"/>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825802">
        <w:rPr>
          <w:rFonts w:ascii="Tahoma" w:hAnsi="Tahoma" w:cs="Tahoma"/>
          <w:b/>
          <w:sz w:val="32"/>
          <w:szCs w:val="32"/>
          <w:u w:val="single"/>
        </w:rPr>
        <w:t>264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825802" w:rsidRPr="003A3A7C" w:rsidRDefault="00825802" w:rsidP="00D80A79">
      <w:pPr>
        <w:ind w:left="4536"/>
        <w:jc w:val="both"/>
        <w:rPr>
          <w:rFonts w:ascii="Calibri" w:hAnsi="Calibri" w:cs="Calibri"/>
          <w:sz w:val="22"/>
          <w:szCs w:val="22"/>
        </w:rPr>
      </w:pPr>
      <w:r w:rsidRPr="00825802">
        <w:rPr>
          <w:rFonts w:ascii="Calibri" w:hAnsi="Calibri" w:cs="Calibri"/>
          <w:sz w:val="22"/>
          <w:szCs w:val="22"/>
        </w:rPr>
        <w:t>Dispõe sobre a abertura de Crédito Adicional Especial no DAAE - Departamento Autônomo de Água e Esgoto e dá outras providências.</w:t>
      </w:r>
    </w:p>
    <w:p w:rsidR="00877F8D" w:rsidRPr="00032DD1" w:rsidRDefault="00877F8D" w:rsidP="00A65C8B">
      <w:pPr>
        <w:tabs>
          <w:tab w:val="left" w:pos="709"/>
          <w:tab w:val="left" w:pos="1418"/>
          <w:tab w:val="left" w:pos="2127"/>
          <w:tab w:val="left" w:pos="2835"/>
        </w:tabs>
        <w:jc w:val="both"/>
        <w:rPr>
          <w:rFonts w:ascii="Calibri" w:hAnsi="Calibri" w:cs="Calibri"/>
          <w:sz w:val="22"/>
          <w:szCs w:val="22"/>
        </w:rPr>
      </w:pPr>
    </w:p>
    <w:p w:rsidR="005D3E5F" w:rsidRDefault="00825802" w:rsidP="00825802">
      <w:pPr>
        <w:tabs>
          <w:tab w:val="left" w:pos="709"/>
          <w:tab w:val="left" w:pos="1418"/>
          <w:tab w:val="left" w:pos="2127"/>
          <w:tab w:val="left" w:pos="2835"/>
        </w:tabs>
        <w:ind w:firstLine="993"/>
        <w:jc w:val="both"/>
        <w:rPr>
          <w:rFonts w:ascii="Calibri" w:hAnsi="Calibri" w:cs="Calibri"/>
          <w:sz w:val="24"/>
          <w:szCs w:val="24"/>
        </w:rPr>
      </w:pPr>
      <w:r w:rsidRPr="00825802">
        <w:rPr>
          <w:rFonts w:ascii="Calibri" w:hAnsi="Calibri" w:cs="Calibri"/>
          <w:sz w:val="24"/>
          <w:szCs w:val="24"/>
        </w:rPr>
        <w:t>Art. 1º. Fica o Departamento Autônomo de Água e Esgoto autorizado a abrir um Crédito Adicional Especial no valor de R$ 225.000,00 (Duzentos e Vinte e Cinco Mil Reais), para contratação de empresa especializada para elaboração de projeto executivo do sistema de tratamento de resíduos gerados na Estação de Tratamento de Água ETA Paiol de Araraquara, com recursos oriundos de anulação de dotação, conforme demonstrativo abaixo:</w:t>
      </w:r>
    </w:p>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p>
    <w:tbl>
      <w:tblPr>
        <w:tblW w:w="8220" w:type="dxa"/>
        <w:jc w:val="center"/>
        <w:tblInd w:w="70" w:type="dxa"/>
        <w:tblLayout w:type="fixed"/>
        <w:tblCellMar>
          <w:left w:w="70" w:type="dxa"/>
          <w:right w:w="70" w:type="dxa"/>
        </w:tblCellMar>
        <w:tblLook w:val="04A0" w:firstRow="1" w:lastRow="0" w:firstColumn="1" w:lastColumn="0" w:noHBand="0" w:noVBand="1"/>
      </w:tblPr>
      <w:tblGrid>
        <w:gridCol w:w="1275"/>
        <w:gridCol w:w="709"/>
        <w:gridCol w:w="283"/>
        <w:gridCol w:w="3827"/>
        <w:gridCol w:w="425"/>
        <w:gridCol w:w="1701"/>
      </w:tblGrid>
      <w:tr w:rsidR="00825802" w:rsidTr="00825802">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03</w:t>
            </w:r>
          </w:p>
        </w:tc>
        <w:tc>
          <w:tcPr>
            <w:tcW w:w="6946" w:type="dxa"/>
            <w:gridSpan w:val="5"/>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DEPARTAMENTO AUTÔNOMO DE ÁGUA E ESGOTO</w:t>
            </w:r>
          </w:p>
        </w:tc>
      </w:tr>
      <w:tr w:rsidR="00825802" w:rsidTr="00825802">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03.03</w:t>
            </w:r>
          </w:p>
        </w:tc>
        <w:tc>
          <w:tcPr>
            <w:tcW w:w="6946" w:type="dxa"/>
            <w:gridSpan w:val="5"/>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COORDENADORIA EXECUTIVA DE OPERAÇÕES</w:t>
            </w:r>
          </w:p>
        </w:tc>
      </w:tr>
      <w:tr w:rsidR="00825802" w:rsidTr="00825802">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03.03.06</w:t>
            </w:r>
          </w:p>
        </w:tc>
        <w:tc>
          <w:tcPr>
            <w:tcW w:w="6946" w:type="dxa"/>
            <w:gridSpan w:val="5"/>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GERÊNCIA DE PROJETOS E PLANEJAMENTO ESTRATÉGICO</w:t>
            </w:r>
          </w:p>
        </w:tc>
      </w:tr>
      <w:tr w:rsidR="00825802" w:rsidTr="00825802">
        <w:trPr>
          <w:cantSplit/>
          <w:trHeight w:val="267"/>
          <w:jc w:val="center"/>
        </w:trPr>
        <w:tc>
          <w:tcPr>
            <w:tcW w:w="8222" w:type="dxa"/>
            <w:gridSpan w:val="6"/>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u w:val="single"/>
              </w:rPr>
            </w:pPr>
            <w:r>
              <w:rPr>
                <w:rFonts w:ascii="Calibri" w:hAnsi="Calibri" w:cs="Calibri"/>
                <w:b/>
                <w:bCs/>
                <w:sz w:val="24"/>
                <w:szCs w:val="24"/>
                <w:u w:val="single"/>
              </w:rPr>
              <w:t>FUNCIONAL PROGRAMÁTICA</w:t>
            </w:r>
          </w:p>
        </w:tc>
      </w:tr>
      <w:tr w:rsidR="00825802" w:rsidTr="00825802">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Saneamento Básico Urbano</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u w:val="single"/>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17.512.0108</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Sistema de Água</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right"/>
              <w:rPr>
                <w:rFonts w:ascii="Calibri" w:hAnsi="Calibri" w:cs="Calibri"/>
                <w:sz w:val="24"/>
                <w:szCs w:val="24"/>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17.512.0108.1</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Projeto</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right"/>
              <w:rPr>
                <w:rFonts w:ascii="Calibri" w:hAnsi="Calibri" w:cs="Calibri"/>
                <w:sz w:val="24"/>
                <w:szCs w:val="24"/>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17.512.0108.1.516</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Sistema de Tratamento do Lodo da ETA Paiol</w:t>
            </w:r>
          </w:p>
        </w:tc>
        <w:tc>
          <w:tcPr>
            <w:tcW w:w="425" w:type="dxa"/>
            <w:tcBorders>
              <w:top w:val="single" w:sz="4" w:space="0" w:color="auto"/>
              <w:left w:val="single" w:sz="4" w:space="0" w:color="auto"/>
              <w:bottom w:val="single" w:sz="4" w:space="0" w:color="auto"/>
              <w:right w:val="single" w:sz="4" w:space="0" w:color="auto"/>
            </w:tcBorders>
            <w:hideMark/>
          </w:tcPr>
          <w:p w:rsidR="00825802" w:rsidRDefault="00825802">
            <w:pPr>
              <w:jc w:val="center"/>
              <w:rPr>
                <w:rFonts w:ascii="Calibri" w:hAnsi="Calibri" w:cs="Calibri"/>
                <w:sz w:val="24"/>
                <w:szCs w:val="24"/>
              </w:rPr>
            </w:pPr>
            <w:r>
              <w:rPr>
                <w:rFonts w:ascii="Calibri" w:hAnsi="Calibri" w:cs="Calibri"/>
                <w:sz w:val="24"/>
                <w:szCs w:val="24"/>
              </w:rPr>
              <w:t>R$</w:t>
            </w:r>
          </w:p>
        </w:tc>
        <w:tc>
          <w:tcPr>
            <w:tcW w:w="1701" w:type="dxa"/>
            <w:tcBorders>
              <w:top w:val="single" w:sz="4" w:space="0" w:color="auto"/>
              <w:left w:val="single" w:sz="4" w:space="0" w:color="auto"/>
              <w:bottom w:val="single" w:sz="4" w:space="0" w:color="auto"/>
              <w:right w:val="single" w:sz="4" w:space="0" w:color="auto"/>
            </w:tcBorders>
            <w:hideMark/>
          </w:tcPr>
          <w:p w:rsidR="00825802" w:rsidRDefault="00825802">
            <w:pPr>
              <w:jc w:val="right"/>
              <w:rPr>
                <w:rFonts w:ascii="Calibri" w:hAnsi="Calibri" w:cs="Calibri"/>
                <w:sz w:val="24"/>
                <w:szCs w:val="24"/>
              </w:rPr>
            </w:pPr>
            <w:r>
              <w:rPr>
                <w:rFonts w:ascii="Calibri" w:hAnsi="Calibri" w:cs="Calibri"/>
                <w:sz w:val="24"/>
                <w:szCs w:val="24"/>
              </w:rPr>
              <w:t>225.000,00</w:t>
            </w:r>
          </w:p>
        </w:tc>
      </w:tr>
      <w:tr w:rsidR="00825802" w:rsidTr="00825802">
        <w:trPr>
          <w:cantSplit/>
          <w:trHeight w:val="206"/>
          <w:jc w:val="center"/>
        </w:trPr>
        <w:tc>
          <w:tcPr>
            <w:tcW w:w="8222" w:type="dxa"/>
            <w:gridSpan w:val="6"/>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u w:val="single"/>
              </w:rPr>
            </w:pPr>
            <w:r>
              <w:rPr>
                <w:rFonts w:ascii="Calibri" w:hAnsi="Calibri" w:cs="Calibri"/>
                <w:b/>
                <w:bCs/>
                <w:sz w:val="24"/>
                <w:szCs w:val="24"/>
                <w:u w:val="single"/>
              </w:rPr>
              <w:t>CATEGORIA ECONÔMICA</w:t>
            </w:r>
          </w:p>
        </w:tc>
      </w:tr>
      <w:tr w:rsidR="00825802" w:rsidTr="00825802">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4.4.90.51</w:t>
            </w:r>
          </w:p>
        </w:tc>
        <w:tc>
          <w:tcPr>
            <w:tcW w:w="4820" w:type="dxa"/>
            <w:gridSpan w:val="3"/>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hideMark/>
          </w:tcPr>
          <w:p w:rsidR="00825802" w:rsidRDefault="00825802">
            <w:pPr>
              <w:jc w:val="center"/>
              <w:rPr>
                <w:rFonts w:ascii="Calibri" w:hAnsi="Calibri" w:cs="Calibri"/>
                <w:sz w:val="24"/>
                <w:szCs w:val="24"/>
              </w:rPr>
            </w:pPr>
            <w:r>
              <w:rPr>
                <w:rFonts w:ascii="Calibri" w:hAnsi="Calibri" w:cs="Calibri"/>
                <w:sz w:val="24"/>
                <w:szCs w:val="24"/>
              </w:rPr>
              <w:t>R$</w:t>
            </w:r>
          </w:p>
        </w:tc>
        <w:tc>
          <w:tcPr>
            <w:tcW w:w="1701" w:type="dxa"/>
            <w:tcBorders>
              <w:top w:val="single" w:sz="4" w:space="0" w:color="auto"/>
              <w:left w:val="single" w:sz="4" w:space="0" w:color="auto"/>
              <w:bottom w:val="single" w:sz="4" w:space="0" w:color="auto"/>
              <w:right w:val="single" w:sz="4" w:space="0" w:color="auto"/>
            </w:tcBorders>
            <w:hideMark/>
          </w:tcPr>
          <w:p w:rsidR="00825802" w:rsidRDefault="00825802">
            <w:pPr>
              <w:jc w:val="right"/>
              <w:rPr>
                <w:rFonts w:ascii="Calibri" w:hAnsi="Calibri" w:cs="Calibri"/>
                <w:sz w:val="24"/>
                <w:szCs w:val="24"/>
              </w:rPr>
            </w:pPr>
            <w:r>
              <w:rPr>
                <w:rFonts w:ascii="Calibri" w:hAnsi="Calibri" w:cs="Calibri"/>
                <w:sz w:val="24"/>
                <w:szCs w:val="24"/>
              </w:rPr>
              <w:t>225.000,00</w:t>
            </w:r>
          </w:p>
        </w:tc>
      </w:tr>
      <w:tr w:rsidR="00825802" w:rsidTr="00825802">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FONTE DE RECURSO</w:t>
            </w:r>
          </w:p>
        </w:tc>
        <w:tc>
          <w:tcPr>
            <w:tcW w:w="5954" w:type="dxa"/>
            <w:gridSpan w:val="3"/>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04 – Recursos Próprios da Administração Indireta</w:t>
            </w:r>
          </w:p>
        </w:tc>
      </w:tr>
    </w:tbl>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p>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r w:rsidRPr="00825802">
        <w:rPr>
          <w:rFonts w:ascii="Calibri" w:hAnsi="Calibri" w:cs="Calibri"/>
          <w:sz w:val="24"/>
          <w:szCs w:val="24"/>
        </w:rPr>
        <w:t>Art. 2º. O Crédito Adicional Especial autorizado no artigo anterior será coberto com recursos provenientes de anulação parcial de dotação orçamentária vigente no valor R$ 225.000,00 (Duzentos e Vinte e Cinco Mil Reais), conforme abaixo especificado:</w:t>
      </w:r>
    </w:p>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p>
    <w:tbl>
      <w:tblPr>
        <w:tblW w:w="8220" w:type="dxa"/>
        <w:jc w:val="center"/>
        <w:tblInd w:w="70" w:type="dxa"/>
        <w:tblLayout w:type="fixed"/>
        <w:tblCellMar>
          <w:left w:w="70" w:type="dxa"/>
          <w:right w:w="70" w:type="dxa"/>
        </w:tblCellMar>
        <w:tblLook w:val="04A0" w:firstRow="1" w:lastRow="0" w:firstColumn="1" w:lastColumn="0" w:noHBand="0" w:noVBand="1"/>
      </w:tblPr>
      <w:tblGrid>
        <w:gridCol w:w="1275"/>
        <w:gridCol w:w="709"/>
        <w:gridCol w:w="283"/>
        <w:gridCol w:w="3827"/>
        <w:gridCol w:w="425"/>
        <w:gridCol w:w="1701"/>
      </w:tblGrid>
      <w:tr w:rsidR="00825802" w:rsidTr="00825802">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03</w:t>
            </w:r>
          </w:p>
        </w:tc>
        <w:tc>
          <w:tcPr>
            <w:tcW w:w="6946" w:type="dxa"/>
            <w:gridSpan w:val="5"/>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DEPARTAMENTO AUTÔNOMO DE ÁGUA E ESGOTO</w:t>
            </w:r>
          </w:p>
        </w:tc>
      </w:tr>
      <w:tr w:rsidR="00825802" w:rsidTr="00825802">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03.03</w:t>
            </w:r>
          </w:p>
        </w:tc>
        <w:tc>
          <w:tcPr>
            <w:tcW w:w="6946" w:type="dxa"/>
            <w:gridSpan w:val="5"/>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COORDENADORIA EXECUTIVA DE OPERAÇÕES</w:t>
            </w:r>
          </w:p>
        </w:tc>
      </w:tr>
      <w:tr w:rsidR="00825802" w:rsidTr="00825802">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03.03.06</w:t>
            </w:r>
          </w:p>
        </w:tc>
        <w:tc>
          <w:tcPr>
            <w:tcW w:w="6946" w:type="dxa"/>
            <w:gridSpan w:val="5"/>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rPr>
            </w:pPr>
            <w:r>
              <w:rPr>
                <w:rFonts w:ascii="Calibri" w:hAnsi="Calibri" w:cs="Calibri"/>
                <w:b/>
                <w:bCs/>
                <w:sz w:val="24"/>
                <w:szCs w:val="24"/>
              </w:rPr>
              <w:t>GERÊNCIA DE PROJETOS E PLANEJAMENTO ESTRATÉGICO</w:t>
            </w:r>
          </w:p>
        </w:tc>
      </w:tr>
      <w:tr w:rsidR="00825802" w:rsidTr="00825802">
        <w:trPr>
          <w:cantSplit/>
          <w:trHeight w:val="267"/>
          <w:jc w:val="center"/>
        </w:trPr>
        <w:tc>
          <w:tcPr>
            <w:tcW w:w="8222" w:type="dxa"/>
            <w:gridSpan w:val="6"/>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u w:val="single"/>
              </w:rPr>
            </w:pPr>
            <w:r>
              <w:rPr>
                <w:rFonts w:ascii="Calibri" w:hAnsi="Calibri" w:cs="Calibri"/>
                <w:b/>
                <w:bCs/>
                <w:sz w:val="24"/>
                <w:szCs w:val="24"/>
                <w:u w:val="single"/>
              </w:rPr>
              <w:t>FUNCIONAL PROGRAMÁTICA</w:t>
            </w:r>
          </w:p>
        </w:tc>
      </w:tr>
      <w:tr w:rsidR="00825802" w:rsidTr="00825802">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Saneamento Básico Urbano</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u w:val="single"/>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17.512.0109</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Sistema de Esgotos</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right"/>
              <w:rPr>
                <w:rFonts w:ascii="Calibri" w:hAnsi="Calibri" w:cs="Calibri"/>
                <w:sz w:val="24"/>
                <w:szCs w:val="24"/>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17.512.0109.1</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Projeto</w:t>
            </w:r>
          </w:p>
        </w:tc>
        <w:tc>
          <w:tcPr>
            <w:tcW w:w="425" w:type="dxa"/>
            <w:tcBorders>
              <w:top w:val="single" w:sz="4" w:space="0" w:color="auto"/>
              <w:left w:val="single" w:sz="4" w:space="0" w:color="auto"/>
              <w:bottom w:val="single" w:sz="4" w:space="0" w:color="auto"/>
              <w:right w:val="single" w:sz="4" w:space="0" w:color="auto"/>
            </w:tcBorders>
          </w:tcPr>
          <w:p w:rsidR="00825802" w:rsidRDefault="00825802">
            <w:pPr>
              <w:jc w:val="both"/>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5802" w:rsidRDefault="00825802">
            <w:pPr>
              <w:jc w:val="right"/>
              <w:rPr>
                <w:rFonts w:ascii="Calibri" w:hAnsi="Calibri" w:cs="Calibri"/>
                <w:sz w:val="24"/>
                <w:szCs w:val="24"/>
              </w:rPr>
            </w:pPr>
          </w:p>
        </w:tc>
      </w:tr>
      <w:tr w:rsidR="00825802" w:rsidTr="00825802">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17.512.0109.1.502</w:t>
            </w:r>
          </w:p>
        </w:tc>
        <w:tc>
          <w:tcPr>
            <w:tcW w:w="4111" w:type="dxa"/>
            <w:gridSpan w:val="2"/>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Dragagem de Lodo da ETE Araraquara</w:t>
            </w:r>
          </w:p>
        </w:tc>
        <w:tc>
          <w:tcPr>
            <w:tcW w:w="425" w:type="dxa"/>
            <w:tcBorders>
              <w:top w:val="single" w:sz="4" w:space="0" w:color="auto"/>
              <w:left w:val="single" w:sz="4" w:space="0" w:color="auto"/>
              <w:bottom w:val="single" w:sz="4" w:space="0" w:color="auto"/>
              <w:right w:val="single" w:sz="4" w:space="0" w:color="auto"/>
            </w:tcBorders>
            <w:hideMark/>
          </w:tcPr>
          <w:p w:rsidR="00825802" w:rsidRDefault="00825802">
            <w:pPr>
              <w:jc w:val="center"/>
              <w:rPr>
                <w:rFonts w:ascii="Calibri" w:hAnsi="Calibri" w:cs="Calibri"/>
                <w:sz w:val="24"/>
                <w:szCs w:val="24"/>
              </w:rPr>
            </w:pPr>
            <w:r>
              <w:rPr>
                <w:rFonts w:ascii="Calibri" w:hAnsi="Calibri" w:cs="Calibri"/>
                <w:sz w:val="24"/>
                <w:szCs w:val="24"/>
              </w:rPr>
              <w:t>R$</w:t>
            </w:r>
          </w:p>
        </w:tc>
        <w:tc>
          <w:tcPr>
            <w:tcW w:w="1701" w:type="dxa"/>
            <w:tcBorders>
              <w:top w:val="single" w:sz="4" w:space="0" w:color="auto"/>
              <w:left w:val="single" w:sz="4" w:space="0" w:color="auto"/>
              <w:bottom w:val="single" w:sz="4" w:space="0" w:color="auto"/>
              <w:right w:val="single" w:sz="4" w:space="0" w:color="auto"/>
            </w:tcBorders>
            <w:hideMark/>
          </w:tcPr>
          <w:p w:rsidR="00825802" w:rsidRDefault="00825802">
            <w:pPr>
              <w:jc w:val="right"/>
              <w:rPr>
                <w:rFonts w:ascii="Calibri" w:hAnsi="Calibri" w:cs="Calibri"/>
                <w:sz w:val="24"/>
                <w:szCs w:val="24"/>
              </w:rPr>
            </w:pPr>
            <w:r>
              <w:rPr>
                <w:rFonts w:ascii="Calibri" w:hAnsi="Calibri" w:cs="Calibri"/>
                <w:sz w:val="24"/>
                <w:szCs w:val="24"/>
              </w:rPr>
              <w:t>225.000,00</w:t>
            </w:r>
          </w:p>
        </w:tc>
      </w:tr>
      <w:tr w:rsidR="00825802" w:rsidTr="00825802">
        <w:trPr>
          <w:cantSplit/>
          <w:trHeight w:val="206"/>
          <w:jc w:val="center"/>
        </w:trPr>
        <w:tc>
          <w:tcPr>
            <w:tcW w:w="8222" w:type="dxa"/>
            <w:gridSpan w:val="6"/>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b/>
                <w:bCs/>
                <w:sz w:val="24"/>
                <w:szCs w:val="24"/>
                <w:u w:val="single"/>
              </w:rPr>
            </w:pPr>
            <w:r>
              <w:rPr>
                <w:rFonts w:ascii="Calibri" w:hAnsi="Calibri" w:cs="Calibri"/>
                <w:b/>
                <w:bCs/>
                <w:sz w:val="24"/>
                <w:szCs w:val="24"/>
                <w:u w:val="single"/>
              </w:rPr>
              <w:t>CATEGORIA ECONÔMICA</w:t>
            </w:r>
          </w:p>
        </w:tc>
      </w:tr>
      <w:tr w:rsidR="00825802" w:rsidTr="00825802">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lastRenderedPageBreak/>
              <w:t>4.4.90.51</w:t>
            </w:r>
          </w:p>
        </w:tc>
        <w:tc>
          <w:tcPr>
            <w:tcW w:w="4820" w:type="dxa"/>
            <w:gridSpan w:val="3"/>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hideMark/>
          </w:tcPr>
          <w:p w:rsidR="00825802" w:rsidRDefault="00825802">
            <w:pPr>
              <w:jc w:val="center"/>
              <w:rPr>
                <w:rFonts w:ascii="Calibri" w:hAnsi="Calibri" w:cs="Calibri"/>
                <w:sz w:val="24"/>
                <w:szCs w:val="24"/>
              </w:rPr>
            </w:pPr>
            <w:r>
              <w:rPr>
                <w:rFonts w:ascii="Calibri" w:hAnsi="Calibri" w:cs="Calibri"/>
                <w:sz w:val="24"/>
                <w:szCs w:val="24"/>
              </w:rPr>
              <w:t>R$</w:t>
            </w:r>
          </w:p>
        </w:tc>
        <w:tc>
          <w:tcPr>
            <w:tcW w:w="1701" w:type="dxa"/>
            <w:tcBorders>
              <w:top w:val="single" w:sz="4" w:space="0" w:color="auto"/>
              <w:left w:val="single" w:sz="4" w:space="0" w:color="auto"/>
              <w:bottom w:val="single" w:sz="4" w:space="0" w:color="auto"/>
              <w:right w:val="single" w:sz="4" w:space="0" w:color="auto"/>
            </w:tcBorders>
            <w:hideMark/>
          </w:tcPr>
          <w:p w:rsidR="00825802" w:rsidRDefault="00825802">
            <w:pPr>
              <w:jc w:val="right"/>
              <w:rPr>
                <w:rFonts w:ascii="Calibri" w:hAnsi="Calibri" w:cs="Calibri"/>
                <w:sz w:val="24"/>
                <w:szCs w:val="24"/>
              </w:rPr>
            </w:pPr>
            <w:r>
              <w:rPr>
                <w:rFonts w:ascii="Calibri" w:hAnsi="Calibri" w:cs="Calibri"/>
                <w:sz w:val="24"/>
                <w:szCs w:val="24"/>
              </w:rPr>
              <w:t>225.000,00</w:t>
            </w:r>
          </w:p>
        </w:tc>
      </w:tr>
      <w:tr w:rsidR="00825802" w:rsidTr="00825802">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FONTE DE RECURSO</w:t>
            </w:r>
          </w:p>
        </w:tc>
        <w:tc>
          <w:tcPr>
            <w:tcW w:w="5954" w:type="dxa"/>
            <w:gridSpan w:val="3"/>
            <w:tcBorders>
              <w:top w:val="single" w:sz="4" w:space="0" w:color="auto"/>
              <w:left w:val="single" w:sz="4" w:space="0" w:color="auto"/>
              <w:bottom w:val="single" w:sz="4" w:space="0" w:color="auto"/>
              <w:right w:val="single" w:sz="4" w:space="0" w:color="auto"/>
            </w:tcBorders>
            <w:hideMark/>
          </w:tcPr>
          <w:p w:rsidR="00825802" w:rsidRDefault="00825802">
            <w:pPr>
              <w:jc w:val="both"/>
              <w:rPr>
                <w:rFonts w:ascii="Calibri" w:hAnsi="Calibri" w:cs="Calibri"/>
                <w:sz w:val="24"/>
                <w:szCs w:val="24"/>
              </w:rPr>
            </w:pPr>
            <w:r>
              <w:rPr>
                <w:rFonts w:ascii="Calibri" w:hAnsi="Calibri" w:cs="Calibri"/>
                <w:sz w:val="24"/>
                <w:szCs w:val="24"/>
              </w:rPr>
              <w:t>04 – Recursos Próprios da Administração Indireta</w:t>
            </w:r>
          </w:p>
        </w:tc>
      </w:tr>
    </w:tbl>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p>
    <w:p w:rsidR="00825802" w:rsidRPr="00825802" w:rsidRDefault="00825802" w:rsidP="00825802">
      <w:pPr>
        <w:tabs>
          <w:tab w:val="left" w:pos="709"/>
          <w:tab w:val="left" w:pos="1418"/>
          <w:tab w:val="left" w:pos="2127"/>
          <w:tab w:val="left" w:pos="2835"/>
        </w:tabs>
        <w:ind w:firstLine="993"/>
        <w:jc w:val="both"/>
        <w:rPr>
          <w:rFonts w:ascii="Calibri" w:hAnsi="Calibri" w:cs="Calibri"/>
          <w:sz w:val="24"/>
          <w:szCs w:val="24"/>
        </w:rPr>
      </w:pPr>
      <w:r w:rsidRPr="00825802">
        <w:rPr>
          <w:rFonts w:ascii="Calibri" w:hAnsi="Calibri" w:cs="Calibri"/>
          <w:sz w:val="24"/>
          <w:szCs w:val="24"/>
        </w:rPr>
        <w:t>Art. 3º. Fica incluído o presente crédito adicional especial na Lei Municipal nº 8.075, de 22 de novembro de 2013 (Plano Plurianual - PPA), na Lei Municipal nº 8.753, de 19 de julho de 2016 (Lei de Diretrizes Orçamentárias - LDO) e na Lei Municipal nº 8.864, de 16 de novembro de 2016 (Lei Orçamentária Anual - LOA).</w:t>
      </w:r>
    </w:p>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p>
    <w:p w:rsidR="00825802" w:rsidRDefault="00825802" w:rsidP="00825802">
      <w:pPr>
        <w:tabs>
          <w:tab w:val="left" w:pos="709"/>
          <w:tab w:val="left" w:pos="1418"/>
          <w:tab w:val="left" w:pos="2127"/>
          <w:tab w:val="left" w:pos="2835"/>
        </w:tabs>
        <w:ind w:firstLine="993"/>
        <w:jc w:val="both"/>
        <w:rPr>
          <w:rFonts w:ascii="Calibri" w:hAnsi="Calibri" w:cs="Calibri"/>
          <w:sz w:val="24"/>
          <w:szCs w:val="24"/>
        </w:rPr>
      </w:pPr>
      <w:r w:rsidRPr="00825802">
        <w:rPr>
          <w:rFonts w:ascii="Calibri" w:hAnsi="Calibri" w:cs="Calibri"/>
          <w:sz w:val="24"/>
          <w:szCs w:val="24"/>
        </w:rPr>
        <w:t>Art. 4º. Esta Lei entrará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83BC1" w:rsidP="005D3E5F">
      <w:pPr>
        <w:tabs>
          <w:tab w:val="left" w:pos="709"/>
          <w:tab w:val="left" w:pos="1418"/>
          <w:tab w:val="left" w:pos="2127"/>
          <w:tab w:val="left" w:pos="2835"/>
        </w:tabs>
        <w:ind w:firstLine="993"/>
        <w:jc w:val="both"/>
        <w:rPr>
          <w:rFonts w:ascii="Calibri" w:hAnsi="Calibri" w:cs="Calibri"/>
          <w:sz w:val="24"/>
          <w:szCs w:val="24"/>
        </w:rPr>
      </w:pPr>
      <w:r w:rsidRPr="00783BC1">
        <w:rPr>
          <w:rFonts w:ascii="Calibri" w:hAnsi="Calibri" w:cs="Calibri"/>
          <w:sz w:val="24"/>
          <w:szCs w:val="24"/>
        </w:rPr>
        <w:t xml:space="preserve">CÂMARA MUNICIPAL </w:t>
      </w:r>
      <w:r w:rsidR="005D3E5F">
        <w:rPr>
          <w:rFonts w:ascii="Calibri" w:hAnsi="Calibri" w:cs="Calibri"/>
          <w:sz w:val="24"/>
          <w:szCs w:val="24"/>
        </w:rPr>
        <w:t>DE ARARAQUARA, aos 20 (vinte</w:t>
      </w:r>
      <w:r w:rsidR="00F4781E">
        <w:rPr>
          <w:rFonts w:ascii="Calibri" w:hAnsi="Calibri" w:cs="Calibri"/>
          <w:sz w:val="24"/>
          <w:szCs w:val="24"/>
        </w:rPr>
        <w:t>) dias do mês de setembro</w:t>
      </w:r>
      <w:r w:rsidRPr="00783BC1">
        <w:rPr>
          <w:rFonts w:ascii="Calibri" w:hAnsi="Calibri" w:cs="Calibri"/>
          <w:sz w:val="24"/>
          <w:szCs w:val="24"/>
        </w:rPr>
        <w:t xml:space="preserve"> do ano de 2017 (dois mil e dezessete).</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8"/>
      <w:headerReference w:type="default" r:id="rId9"/>
      <w:footerReference w:type="default" r:id="rId10"/>
      <w:head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25802">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82580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82580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070CB"/>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D3E5F"/>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00AF"/>
    <w:rsid w:val="0073182D"/>
    <w:rsid w:val="0073305E"/>
    <w:rsid w:val="00733FE9"/>
    <w:rsid w:val="007504B0"/>
    <w:rsid w:val="00751C28"/>
    <w:rsid w:val="007574A1"/>
    <w:rsid w:val="00767922"/>
    <w:rsid w:val="00772EE2"/>
    <w:rsid w:val="00774AB5"/>
    <w:rsid w:val="00783BC1"/>
    <w:rsid w:val="00783E4F"/>
    <w:rsid w:val="007853F9"/>
    <w:rsid w:val="00791B29"/>
    <w:rsid w:val="0079307D"/>
    <w:rsid w:val="007A02FB"/>
    <w:rsid w:val="007A26BB"/>
    <w:rsid w:val="007B1096"/>
    <w:rsid w:val="007B1E92"/>
    <w:rsid w:val="007D1FD7"/>
    <w:rsid w:val="007D47C7"/>
    <w:rsid w:val="007F1B26"/>
    <w:rsid w:val="00806F0F"/>
    <w:rsid w:val="00817076"/>
    <w:rsid w:val="00825802"/>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622"/>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2D8"/>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4781E"/>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09636">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385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Aprendiz Secretaria</cp:lastModifiedBy>
  <cp:revision>2</cp:revision>
  <cp:lastPrinted>2017-04-25T15:43:00Z</cp:lastPrinted>
  <dcterms:created xsi:type="dcterms:W3CDTF">2017-09-19T19:45:00Z</dcterms:created>
  <dcterms:modified xsi:type="dcterms:W3CDTF">2017-09-19T19:45:00Z</dcterms:modified>
</cp:coreProperties>
</file>