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1D" w:rsidRDefault="00BA371D" w:rsidP="000A4777">
      <w:pPr>
        <w:jc w:val="center"/>
        <w:rPr>
          <w:rFonts w:asciiTheme="minorHAnsi" w:hAnsiTheme="minorHAnsi" w:cs="Tahoma"/>
          <w:b/>
          <w:bCs/>
          <w:sz w:val="32"/>
          <w:szCs w:val="32"/>
        </w:rPr>
      </w:pPr>
    </w:p>
    <w:p w:rsidR="000A4777" w:rsidRPr="000A4777" w:rsidRDefault="000A4777" w:rsidP="000A4777">
      <w:pPr>
        <w:jc w:val="center"/>
        <w:rPr>
          <w:rFonts w:asciiTheme="minorHAnsi" w:hAnsiTheme="minorHAnsi" w:cs="Tahoma"/>
          <w:b/>
          <w:bCs/>
          <w:sz w:val="32"/>
          <w:szCs w:val="32"/>
        </w:rPr>
      </w:pPr>
      <w:r w:rsidRPr="000A4777">
        <w:rPr>
          <w:rFonts w:asciiTheme="minorHAnsi" w:hAnsiTheme="minorHAnsi" w:cs="Tahoma"/>
          <w:b/>
          <w:bCs/>
          <w:sz w:val="32"/>
          <w:szCs w:val="32"/>
        </w:rPr>
        <w:t xml:space="preserve">PROJETO DE LEI Nº </w:t>
      </w:r>
      <w:r w:rsidR="00D701BD">
        <w:rPr>
          <w:rFonts w:asciiTheme="minorHAnsi" w:hAnsiTheme="minorHAnsi" w:cs="Tahoma"/>
          <w:b/>
          <w:bCs/>
          <w:sz w:val="32"/>
          <w:szCs w:val="32"/>
        </w:rPr>
        <w:tab/>
      </w:r>
      <w:r w:rsidR="00D701BD">
        <w:rPr>
          <w:rFonts w:asciiTheme="minorHAnsi" w:hAnsiTheme="minorHAnsi" w:cs="Tahoma"/>
          <w:b/>
          <w:bCs/>
          <w:sz w:val="32"/>
          <w:szCs w:val="32"/>
        </w:rPr>
        <w:tab/>
      </w:r>
      <w:r w:rsidR="00D701BD">
        <w:rPr>
          <w:rFonts w:asciiTheme="minorHAnsi" w:hAnsiTheme="minorHAnsi" w:cs="Tahoma"/>
          <w:b/>
          <w:bCs/>
          <w:sz w:val="32"/>
          <w:szCs w:val="32"/>
        </w:rPr>
        <w:tab/>
      </w:r>
      <w:r w:rsidR="00D701BD">
        <w:rPr>
          <w:rFonts w:asciiTheme="minorHAnsi" w:hAnsiTheme="minorHAnsi" w:cs="Tahoma"/>
          <w:b/>
          <w:bCs/>
          <w:sz w:val="32"/>
          <w:szCs w:val="32"/>
        </w:rPr>
        <w:tab/>
      </w:r>
      <w:r w:rsidRPr="000A4777">
        <w:rPr>
          <w:rFonts w:asciiTheme="minorHAnsi" w:hAnsiTheme="minorHAnsi" w:cs="Tahoma"/>
          <w:b/>
          <w:bCs/>
          <w:sz w:val="32"/>
          <w:szCs w:val="32"/>
        </w:rPr>
        <w:t>/17</w:t>
      </w:r>
    </w:p>
    <w:p w:rsidR="000A4777" w:rsidRPr="000A4777" w:rsidRDefault="000A4777" w:rsidP="000A4777">
      <w:pPr>
        <w:jc w:val="center"/>
        <w:rPr>
          <w:rFonts w:asciiTheme="minorHAnsi" w:hAnsiTheme="minorHAnsi" w:cs="Tahoma"/>
          <w:b/>
          <w:bCs/>
          <w:sz w:val="32"/>
          <w:szCs w:val="32"/>
        </w:rPr>
      </w:pPr>
    </w:p>
    <w:p w:rsidR="000A4777" w:rsidRPr="000A4777" w:rsidRDefault="000A4777" w:rsidP="000A4777">
      <w:pPr>
        <w:jc w:val="center"/>
        <w:rPr>
          <w:rFonts w:asciiTheme="minorHAnsi" w:hAnsiTheme="minorHAnsi" w:cs="Tahoma"/>
          <w:sz w:val="24"/>
          <w:szCs w:val="24"/>
        </w:rPr>
      </w:pPr>
    </w:p>
    <w:p w:rsidR="000A4777" w:rsidRPr="000A4777" w:rsidRDefault="000A4777" w:rsidP="000A4777">
      <w:pPr>
        <w:ind w:left="4536"/>
        <w:jc w:val="both"/>
        <w:rPr>
          <w:rFonts w:asciiTheme="minorHAnsi" w:hAnsiTheme="minorHAnsi" w:cs="Tahoma"/>
          <w:sz w:val="22"/>
          <w:szCs w:val="22"/>
        </w:rPr>
      </w:pPr>
      <w:r w:rsidRPr="000A4777">
        <w:rPr>
          <w:rFonts w:asciiTheme="minorHAnsi" w:hAnsiTheme="minorHAnsi" w:cs="Tahoma"/>
          <w:sz w:val="22"/>
          <w:szCs w:val="22"/>
        </w:rPr>
        <w:t xml:space="preserve">Determina a publicação eletrônica da lista de </w:t>
      </w:r>
      <w:r w:rsidR="00D701BD" w:rsidRPr="00D701BD">
        <w:rPr>
          <w:rFonts w:asciiTheme="minorHAnsi" w:hAnsiTheme="minorHAnsi" w:cs="Tahoma"/>
          <w:sz w:val="22"/>
          <w:szCs w:val="22"/>
        </w:rPr>
        <w:t xml:space="preserve">pacientes que aguardam por consultas com </w:t>
      </w:r>
      <w:r w:rsidR="00417F5A">
        <w:rPr>
          <w:rFonts w:asciiTheme="minorHAnsi" w:hAnsiTheme="minorHAnsi" w:cs="Tahoma"/>
          <w:sz w:val="22"/>
          <w:szCs w:val="22"/>
        </w:rPr>
        <w:t>médicos</w:t>
      </w:r>
      <w:r w:rsidR="00D701BD" w:rsidRPr="00D701BD">
        <w:rPr>
          <w:rFonts w:asciiTheme="minorHAnsi" w:hAnsiTheme="minorHAnsi" w:cs="Tahoma"/>
          <w:sz w:val="22"/>
          <w:szCs w:val="22"/>
        </w:rPr>
        <w:t xml:space="preserve"> e cirurgias na rede pública</w:t>
      </w:r>
      <w:r w:rsidR="00D701BD">
        <w:rPr>
          <w:rFonts w:asciiTheme="minorHAnsi" w:hAnsiTheme="minorHAnsi" w:cs="Tahoma"/>
          <w:sz w:val="22"/>
          <w:szCs w:val="22"/>
        </w:rPr>
        <w:t xml:space="preserve"> de saúde</w:t>
      </w:r>
      <w:r w:rsidR="00D701BD" w:rsidRPr="00D701BD">
        <w:rPr>
          <w:rFonts w:asciiTheme="minorHAnsi" w:hAnsiTheme="minorHAnsi" w:cs="Tahoma"/>
          <w:sz w:val="22"/>
          <w:szCs w:val="22"/>
        </w:rPr>
        <w:t xml:space="preserve"> do Município de Araraquara</w:t>
      </w:r>
      <w:r w:rsidRPr="000A4777">
        <w:rPr>
          <w:rFonts w:asciiTheme="minorHAnsi" w:hAnsiTheme="minorHAnsi" w:cs="Tahoma"/>
          <w:sz w:val="22"/>
          <w:szCs w:val="22"/>
        </w:rPr>
        <w:t>.</w:t>
      </w:r>
    </w:p>
    <w:p w:rsidR="000A4777" w:rsidRPr="000A4777" w:rsidRDefault="000A4777" w:rsidP="000A4777">
      <w:pPr>
        <w:rPr>
          <w:rFonts w:asciiTheme="minorHAnsi" w:hAnsiTheme="minorHAnsi" w:cs="Tahoma"/>
          <w:sz w:val="24"/>
          <w:szCs w:val="24"/>
        </w:rPr>
      </w:pPr>
    </w:p>
    <w:p w:rsidR="000A4777" w:rsidRPr="000A4777" w:rsidRDefault="000A4777" w:rsidP="000A4777">
      <w:pPr>
        <w:rPr>
          <w:rFonts w:asciiTheme="minorHAnsi" w:hAnsiTheme="minorHAnsi" w:cs="Tahoma"/>
          <w:sz w:val="24"/>
          <w:szCs w:val="24"/>
        </w:rPr>
      </w:pPr>
    </w:p>
    <w:p w:rsidR="000A4777" w:rsidRPr="000A4777" w:rsidRDefault="000A4777" w:rsidP="000A4777">
      <w:pPr>
        <w:tabs>
          <w:tab w:val="left" w:pos="709"/>
          <w:tab w:val="left" w:pos="1418"/>
        </w:tabs>
        <w:ind w:firstLine="1134"/>
        <w:jc w:val="both"/>
        <w:rPr>
          <w:rFonts w:asciiTheme="minorHAnsi" w:hAnsiTheme="minorHAnsi" w:cs="Tahoma"/>
          <w:sz w:val="24"/>
          <w:szCs w:val="24"/>
        </w:rPr>
      </w:pPr>
      <w:r w:rsidRPr="000A4777">
        <w:rPr>
          <w:rFonts w:asciiTheme="minorHAnsi" w:hAnsiTheme="minorHAnsi" w:cs="Tahoma"/>
          <w:sz w:val="24"/>
          <w:szCs w:val="24"/>
        </w:rPr>
        <w:t>Art. 1º Constitui informação de interesse coletivo ou geral, nos termos do art. 8º da Lei Federal nº 12.527, de 18 de novembro de 2011, e do art. 7º da Lei nº 7.918, de 08 de abril de 2013, estando submetid</w:t>
      </w:r>
      <w:r w:rsidR="00BA371D">
        <w:rPr>
          <w:rFonts w:asciiTheme="minorHAnsi" w:hAnsiTheme="minorHAnsi" w:cs="Tahoma"/>
          <w:sz w:val="24"/>
          <w:szCs w:val="24"/>
        </w:rPr>
        <w:t>a</w:t>
      </w:r>
      <w:r w:rsidRPr="000A4777">
        <w:rPr>
          <w:rFonts w:asciiTheme="minorHAnsi" w:hAnsiTheme="minorHAnsi" w:cs="Tahoma"/>
          <w:sz w:val="24"/>
          <w:szCs w:val="24"/>
        </w:rPr>
        <w:t xml:space="preserve"> às regras de acesso à informação estabelecidas nas mencionadas leis, </w:t>
      </w:r>
      <w:r w:rsidR="00417F5A" w:rsidRPr="00417F5A">
        <w:rPr>
          <w:rFonts w:asciiTheme="minorHAnsi" w:hAnsiTheme="minorHAnsi" w:cs="Tahoma"/>
          <w:sz w:val="24"/>
          <w:szCs w:val="24"/>
        </w:rPr>
        <w:t xml:space="preserve">a lista de pacientes que aguardam por consultas com </w:t>
      </w:r>
      <w:r w:rsidR="00417F5A">
        <w:rPr>
          <w:rFonts w:asciiTheme="minorHAnsi" w:hAnsiTheme="minorHAnsi" w:cs="Tahoma"/>
          <w:sz w:val="24"/>
          <w:szCs w:val="24"/>
        </w:rPr>
        <w:t>médicos</w:t>
      </w:r>
      <w:r w:rsidR="00417F5A" w:rsidRPr="00417F5A">
        <w:rPr>
          <w:rFonts w:asciiTheme="minorHAnsi" w:hAnsiTheme="minorHAnsi" w:cs="Tahoma"/>
          <w:sz w:val="24"/>
          <w:szCs w:val="24"/>
        </w:rPr>
        <w:t xml:space="preserve"> e cirurgias na rede pública de saúde do Município de Araraquara</w:t>
      </w:r>
      <w:r w:rsidRPr="000A4777">
        <w:rPr>
          <w:rFonts w:asciiTheme="minorHAnsi" w:hAnsiTheme="minorHAnsi" w:cs="Tahoma"/>
          <w:sz w:val="24"/>
          <w:szCs w:val="24"/>
        </w:rPr>
        <w:t xml:space="preserve">. </w:t>
      </w:r>
    </w:p>
    <w:p w:rsidR="000A4777" w:rsidRPr="000A4777" w:rsidRDefault="000A4777" w:rsidP="000A4777">
      <w:pPr>
        <w:tabs>
          <w:tab w:val="left" w:pos="709"/>
          <w:tab w:val="left" w:pos="1418"/>
        </w:tabs>
        <w:ind w:firstLine="1134"/>
        <w:jc w:val="both"/>
        <w:rPr>
          <w:rFonts w:asciiTheme="minorHAnsi" w:hAnsiTheme="minorHAnsi" w:cs="Tahoma"/>
          <w:sz w:val="24"/>
          <w:szCs w:val="24"/>
        </w:rPr>
      </w:pPr>
    </w:p>
    <w:p w:rsidR="000A4777" w:rsidRPr="000A4777" w:rsidRDefault="000A4777" w:rsidP="000A4777">
      <w:pPr>
        <w:tabs>
          <w:tab w:val="left" w:pos="709"/>
          <w:tab w:val="left" w:pos="1418"/>
        </w:tabs>
        <w:ind w:firstLine="1134"/>
        <w:jc w:val="both"/>
        <w:rPr>
          <w:rFonts w:asciiTheme="minorHAnsi" w:hAnsiTheme="minorHAnsi" w:cs="Tahoma"/>
          <w:sz w:val="24"/>
          <w:szCs w:val="24"/>
        </w:rPr>
      </w:pPr>
      <w:r w:rsidRPr="000A4777">
        <w:rPr>
          <w:rFonts w:asciiTheme="minorHAnsi" w:hAnsiTheme="minorHAnsi" w:cs="Tahoma"/>
          <w:sz w:val="24"/>
          <w:szCs w:val="24"/>
        </w:rPr>
        <w:t xml:space="preserve">Parágrafo único. Constitui conteúdo mínimo da informação especificada no </w:t>
      </w:r>
      <w:r w:rsidRPr="000A4777">
        <w:rPr>
          <w:rFonts w:asciiTheme="minorHAnsi" w:hAnsiTheme="minorHAnsi" w:cs="Tahoma"/>
          <w:i/>
          <w:sz w:val="24"/>
          <w:szCs w:val="24"/>
        </w:rPr>
        <w:t xml:space="preserve">caput </w:t>
      </w:r>
      <w:r w:rsidRPr="000A4777">
        <w:rPr>
          <w:rFonts w:asciiTheme="minorHAnsi" w:hAnsiTheme="minorHAnsi" w:cs="Tahoma"/>
          <w:sz w:val="24"/>
          <w:szCs w:val="24"/>
        </w:rPr>
        <w:t xml:space="preserve">deste artigo: </w:t>
      </w:r>
    </w:p>
    <w:p w:rsidR="000A4777" w:rsidRPr="000A4777" w:rsidRDefault="000A4777" w:rsidP="000A4777">
      <w:pPr>
        <w:tabs>
          <w:tab w:val="left" w:pos="709"/>
          <w:tab w:val="left" w:pos="1418"/>
        </w:tabs>
        <w:ind w:firstLine="1134"/>
        <w:jc w:val="both"/>
        <w:rPr>
          <w:rFonts w:asciiTheme="minorHAnsi" w:hAnsiTheme="minorHAnsi" w:cs="Tahoma"/>
          <w:sz w:val="24"/>
          <w:szCs w:val="24"/>
        </w:rPr>
      </w:pPr>
    </w:p>
    <w:p w:rsidR="00417F5A" w:rsidRPr="00417F5A" w:rsidRDefault="000A4777" w:rsidP="00417F5A">
      <w:pPr>
        <w:tabs>
          <w:tab w:val="left" w:pos="709"/>
          <w:tab w:val="left" w:pos="1418"/>
        </w:tabs>
        <w:ind w:firstLine="1134"/>
        <w:jc w:val="both"/>
        <w:rPr>
          <w:rFonts w:asciiTheme="minorHAnsi" w:hAnsiTheme="minorHAnsi" w:cs="Tahoma"/>
          <w:sz w:val="24"/>
          <w:szCs w:val="24"/>
        </w:rPr>
      </w:pPr>
      <w:r w:rsidRPr="000A4777">
        <w:rPr>
          <w:rFonts w:asciiTheme="minorHAnsi" w:hAnsiTheme="minorHAnsi" w:cs="Tahoma"/>
          <w:sz w:val="24"/>
          <w:szCs w:val="24"/>
        </w:rPr>
        <w:t>I –</w:t>
      </w:r>
      <w:r w:rsidR="00417F5A">
        <w:rPr>
          <w:rFonts w:asciiTheme="minorHAnsi" w:hAnsiTheme="minorHAnsi" w:cs="Tahoma"/>
          <w:sz w:val="24"/>
          <w:szCs w:val="24"/>
        </w:rPr>
        <w:t xml:space="preserve"> </w:t>
      </w:r>
      <w:proofErr w:type="gramStart"/>
      <w:r w:rsidR="00417F5A">
        <w:rPr>
          <w:rFonts w:asciiTheme="minorHAnsi" w:hAnsiTheme="minorHAnsi" w:cs="Tahoma"/>
          <w:sz w:val="24"/>
          <w:szCs w:val="24"/>
        </w:rPr>
        <w:t>a</w:t>
      </w:r>
      <w:proofErr w:type="gramEnd"/>
      <w:r w:rsidR="00417F5A" w:rsidRPr="00417F5A">
        <w:rPr>
          <w:rFonts w:asciiTheme="minorHAnsi" w:hAnsiTheme="minorHAnsi" w:cs="Tahoma"/>
          <w:sz w:val="24"/>
          <w:szCs w:val="24"/>
        </w:rPr>
        <w:t xml:space="preserve"> data </w:t>
      </w:r>
      <w:r w:rsidR="00CA3C11">
        <w:rPr>
          <w:rFonts w:asciiTheme="minorHAnsi" w:hAnsiTheme="minorHAnsi" w:cs="Tahoma"/>
          <w:sz w:val="24"/>
          <w:szCs w:val="24"/>
        </w:rPr>
        <w:t xml:space="preserve">para a qual foi agendada a </w:t>
      </w:r>
      <w:r w:rsidR="00417F5A" w:rsidRPr="00417F5A">
        <w:rPr>
          <w:rFonts w:asciiTheme="minorHAnsi" w:hAnsiTheme="minorHAnsi" w:cs="Tahoma"/>
          <w:sz w:val="24"/>
          <w:szCs w:val="24"/>
        </w:rPr>
        <w:t>consulta</w:t>
      </w:r>
      <w:r w:rsidR="00CA3C11">
        <w:rPr>
          <w:rFonts w:asciiTheme="minorHAnsi" w:hAnsiTheme="minorHAnsi" w:cs="Tahoma"/>
          <w:sz w:val="24"/>
          <w:szCs w:val="24"/>
        </w:rPr>
        <w:t xml:space="preserve"> com médico, bem como o respectivo retorno, </w:t>
      </w:r>
      <w:r w:rsidR="00417F5A" w:rsidRPr="00417F5A">
        <w:rPr>
          <w:rFonts w:asciiTheme="minorHAnsi" w:hAnsiTheme="minorHAnsi" w:cs="Tahoma"/>
          <w:sz w:val="24"/>
          <w:szCs w:val="24"/>
        </w:rPr>
        <w:t>ou a intervenção cirúrgica;</w:t>
      </w:r>
    </w:p>
    <w:p w:rsidR="00417F5A" w:rsidRPr="00417F5A" w:rsidRDefault="00417F5A" w:rsidP="00417F5A">
      <w:pPr>
        <w:tabs>
          <w:tab w:val="left" w:pos="709"/>
          <w:tab w:val="left" w:pos="1418"/>
        </w:tabs>
        <w:ind w:firstLine="1134"/>
        <w:jc w:val="both"/>
        <w:rPr>
          <w:rFonts w:asciiTheme="minorHAnsi" w:hAnsiTheme="minorHAnsi" w:cs="Tahoma"/>
          <w:sz w:val="24"/>
          <w:szCs w:val="24"/>
        </w:rPr>
      </w:pPr>
    </w:p>
    <w:p w:rsidR="000A4777" w:rsidRPr="000A4777" w:rsidRDefault="00417F5A" w:rsidP="00417F5A">
      <w:pPr>
        <w:tabs>
          <w:tab w:val="left" w:pos="709"/>
          <w:tab w:val="left" w:pos="1418"/>
        </w:tabs>
        <w:ind w:firstLine="1134"/>
        <w:jc w:val="both"/>
        <w:rPr>
          <w:rFonts w:asciiTheme="minorHAnsi" w:hAnsiTheme="minorHAnsi" w:cs="Tahoma"/>
          <w:sz w:val="24"/>
          <w:szCs w:val="24"/>
        </w:rPr>
      </w:pPr>
      <w:r w:rsidRPr="00417F5A">
        <w:rPr>
          <w:rFonts w:asciiTheme="minorHAnsi" w:hAnsiTheme="minorHAnsi" w:cs="Tahoma"/>
          <w:sz w:val="24"/>
          <w:szCs w:val="24"/>
        </w:rPr>
        <w:t xml:space="preserve">II </w:t>
      </w:r>
      <w:r>
        <w:rPr>
          <w:rFonts w:asciiTheme="minorHAnsi" w:hAnsiTheme="minorHAnsi" w:cs="Tahoma"/>
          <w:sz w:val="24"/>
          <w:szCs w:val="24"/>
        </w:rPr>
        <w:t>–</w:t>
      </w:r>
      <w:r w:rsidRPr="00417F5A">
        <w:rPr>
          <w:rFonts w:asciiTheme="minorHAnsi" w:hAnsiTheme="minorHAnsi" w:cs="Tahoma"/>
          <w:sz w:val="24"/>
          <w:szCs w:val="24"/>
        </w:rPr>
        <w:t xml:space="preserve"> </w:t>
      </w:r>
      <w:proofErr w:type="gramStart"/>
      <w:r>
        <w:rPr>
          <w:rFonts w:asciiTheme="minorHAnsi" w:hAnsiTheme="minorHAnsi" w:cs="Tahoma"/>
          <w:sz w:val="24"/>
          <w:szCs w:val="24"/>
        </w:rPr>
        <w:t>r</w:t>
      </w:r>
      <w:r w:rsidRPr="00417F5A">
        <w:rPr>
          <w:rFonts w:asciiTheme="minorHAnsi" w:hAnsiTheme="minorHAnsi" w:cs="Tahoma"/>
          <w:sz w:val="24"/>
          <w:szCs w:val="24"/>
        </w:rPr>
        <w:t>elação</w:t>
      </w:r>
      <w:proofErr w:type="gramEnd"/>
      <w:r>
        <w:rPr>
          <w:rFonts w:asciiTheme="minorHAnsi" w:hAnsiTheme="minorHAnsi" w:cs="Tahoma"/>
          <w:sz w:val="24"/>
          <w:szCs w:val="24"/>
        </w:rPr>
        <w:t xml:space="preserve"> </w:t>
      </w:r>
      <w:r w:rsidRPr="00417F5A">
        <w:rPr>
          <w:rFonts w:asciiTheme="minorHAnsi" w:hAnsiTheme="minorHAnsi" w:cs="Tahoma"/>
          <w:sz w:val="24"/>
          <w:szCs w:val="24"/>
        </w:rPr>
        <w:t>dos pacientes já atendidos, através da divulgação do número do Cartão Nacional de Saúde-CNS.</w:t>
      </w:r>
    </w:p>
    <w:p w:rsidR="000A4777" w:rsidRPr="000A4777" w:rsidRDefault="000A4777" w:rsidP="000A4777">
      <w:pPr>
        <w:tabs>
          <w:tab w:val="left" w:pos="709"/>
          <w:tab w:val="left" w:pos="1418"/>
        </w:tabs>
        <w:ind w:firstLine="1134"/>
        <w:jc w:val="both"/>
        <w:rPr>
          <w:rFonts w:asciiTheme="minorHAnsi" w:hAnsiTheme="minorHAnsi" w:cs="Tahoma"/>
          <w:sz w:val="24"/>
          <w:szCs w:val="24"/>
        </w:rPr>
      </w:pPr>
    </w:p>
    <w:p w:rsidR="000A4777" w:rsidRPr="000A4777" w:rsidRDefault="000A4777" w:rsidP="000A4777">
      <w:pPr>
        <w:tabs>
          <w:tab w:val="left" w:pos="709"/>
          <w:tab w:val="left" w:pos="1418"/>
        </w:tabs>
        <w:ind w:firstLine="1134"/>
        <w:jc w:val="both"/>
        <w:rPr>
          <w:rFonts w:asciiTheme="minorHAnsi" w:hAnsiTheme="minorHAnsi" w:cs="Tahoma"/>
          <w:sz w:val="24"/>
          <w:szCs w:val="24"/>
        </w:rPr>
      </w:pPr>
      <w:r w:rsidRPr="000A4777">
        <w:rPr>
          <w:rFonts w:asciiTheme="minorHAnsi" w:hAnsiTheme="minorHAnsi" w:cs="Tahoma"/>
          <w:sz w:val="24"/>
          <w:szCs w:val="24"/>
        </w:rPr>
        <w:t xml:space="preserve">Art. 2º Esta Lei entra em vigor na data de sua publicação. </w:t>
      </w:r>
    </w:p>
    <w:p w:rsidR="000A4777" w:rsidRPr="000A4777" w:rsidRDefault="000A4777" w:rsidP="000A4777">
      <w:pPr>
        <w:tabs>
          <w:tab w:val="left" w:pos="709"/>
          <w:tab w:val="left" w:pos="1418"/>
        </w:tabs>
        <w:jc w:val="both"/>
        <w:rPr>
          <w:rFonts w:asciiTheme="minorHAnsi" w:hAnsiTheme="minorHAnsi" w:cs="Tahoma"/>
          <w:sz w:val="24"/>
          <w:szCs w:val="24"/>
        </w:rPr>
      </w:pPr>
    </w:p>
    <w:p w:rsidR="000A4777" w:rsidRPr="000A4777" w:rsidRDefault="000A4777" w:rsidP="000A4777">
      <w:pPr>
        <w:jc w:val="center"/>
        <w:rPr>
          <w:rFonts w:asciiTheme="minorHAnsi" w:hAnsiTheme="minorHAnsi" w:cs="Tahoma"/>
          <w:sz w:val="24"/>
          <w:szCs w:val="24"/>
        </w:rPr>
      </w:pPr>
    </w:p>
    <w:p w:rsidR="000A4777" w:rsidRPr="000A4777" w:rsidRDefault="000A4777" w:rsidP="000A4777">
      <w:pPr>
        <w:jc w:val="center"/>
        <w:rPr>
          <w:rFonts w:asciiTheme="minorHAnsi" w:hAnsiTheme="minorHAnsi" w:cs="Tahoma"/>
          <w:sz w:val="24"/>
          <w:szCs w:val="24"/>
        </w:rPr>
      </w:pPr>
      <w:r w:rsidRPr="000A4777">
        <w:rPr>
          <w:rFonts w:asciiTheme="minorHAnsi" w:hAnsiTheme="minorHAnsi" w:cs="Tahoma"/>
          <w:sz w:val="24"/>
          <w:szCs w:val="24"/>
        </w:rPr>
        <w:t xml:space="preserve">Sala de Sessões Plínio de Carvalho, </w:t>
      </w:r>
      <w:r w:rsidR="00EE0100">
        <w:rPr>
          <w:rFonts w:asciiTheme="minorHAnsi" w:hAnsiTheme="minorHAnsi" w:cs="Tahoma"/>
          <w:sz w:val="24"/>
          <w:szCs w:val="24"/>
        </w:rPr>
        <w:t>12 de setembro</w:t>
      </w:r>
      <w:r w:rsidR="00417F5A">
        <w:rPr>
          <w:rFonts w:asciiTheme="minorHAnsi" w:hAnsiTheme="minorHAnsi" w:cs="Tahoma"/>
          <w:sz w:val="24"/>
          <w:szCs w:val="24"/>
        </w:rPr>
        <w:t xml:space="preserve"> </w:t>
      </w:r>
      <w:r w:rsidRPr="000A4777">
        <w:rPr>
          <w:rFonts w:asciiTheme="minorHAnsi" w:hAnsiTheme="minorHAnsi" w:cs="Tahoma"/>
          <w:sz w:val="24"/>
          <w:szCs w:val="24"/>
        </w:rPr>
        <w:t>de 2017.</w:t>
      </w:r>
    </w:p>
    <w:p w:rsidR="000A4777" w:rsidRPr="000A4777" w:rsidRDefault="000A4777" w:rsidP="000A4777">
      <w:pPr>
        <w:jc w:val="center"/>
        <w:rPr>
          <w:rFonts w:asciiTheme="minorHAnsi" w:hAnsiTheme="minorHAnsi" w:cs="Tahoma"/>
          <w:sz w:val="24"/>
          <w:szCs w:val="24"/>
        </w:rPr>
      </w:pPr>
    </w:p>
    <w:p w:rsidR="000A4777" w:rsidRPr="000A4777" w:rsidRDefault="000A4777" w:rsidP="000A4777">
      <w:pPr>
        <w:jc w:val="center"/>
        <w:rPr>
          <w:rFonts w:asciiTheme="minorHAnsi" w:hAnsiTheme="minorHAnsi" w:cs="Tahoma"/>
          <w:sz w:val="24"/>
          <w:szCs w:val="24"/>
        </w:rPr>
      </w:pPr>
    </w:p>
    <w:p w:rsidR="000A4777" w:rsidRPr="000A4777" w:rsidRDefault="000A4777" w:rsidP="000A4777">
      <w:pPr>
        <w:jc w:val="center"/>
        <w:rPr>
          <w:rFonts w:asciiTheme="minorHAnsi" w:hAnsiTheme="minorHAnsi" w:cs="Tahoma"/>
          <w:sz w:val="24"/>
          <w:szCs w:val="24"/>
        </w:rPr>
      </w:pPr>
    </w:p>
    <w:p w:rsidR="000A4777" w:rsidRPr="000A4777" w:rsidRDefault="00417F5A" w:rsidP="000A4777">
      <w:pPr>
        <w:jc w:val="center"/>
        <w:rPr>
          <w:rFonts w:asciiTheme="minorHAnsi" w:hAnsiTheme="minorHAnsi" w:cs="Tahoma"/>
          <w:b/>
          <w:bCs/>
          <w:sz w:val="24"/>
          <w:szCs w:val="24"/>
        </w:rPr>
      </w:pPr>
      <w:r>
        <w:rPr>
          <w:rFonts w:asciiTheme="minorHAnsi" w:hAnsiTheme="minorHAnsi" w:cs="Tahoma"/>
          <w:b/>
          <w:bCs/>
          <w:sz w:val="24"/>
          <w:szCs w:val="24"/>
        </w:rPr>
        <w:t>LUCAS GRECCO</w:t>
      </w:r>
    </w:p>
    <w:p w:rsidR="00417F5A" w:rsidRDefault="000A4777" w:rsidP="000A4777">
      <w:pPr>
        <w:jc w:val="center"/>
        <w:rPr>
          <w:rFonts w:asciiTheme="minorHAnsi" w:hAnsiTheme="minorHAnsi" w:cs="Tahoma"/>
          <w:sz w:val="24"/>
          <w:szCs w:val="24"/>
        </w:rPr>
      </w:pPr>
      <w:r w:rsidRPr="000A4777">
        <w:rPr>
          <w:rFonts w:asciiTheme="minorHAnsi" w:hAnsiTheme="minorHAnsi" w:cs="Tahoma"/>
          <w:sz w:val="24"/>
          <w:szCs w:val="24"/>
        </w:rPr>
        <w:t xml:space="preserve">Vereador </w:t>
      </w:r>
    </w:p>
    <w:p w:rsidR="00417F5A" w:rsidRDefault="00417F5A">
      <w:pPr>
        <w:autoSpaceDE/>
        <w:autoSpaceDN/>
        <w:spacing w:after="200" w:line="276" w:lineRule="auto"/>
        <w:rPr>
          <w:rFonts w:asciiTheme="minorHAnsi" w:hAnsiTheme="minorHAnsi" w:cs="Tahoma"/>
          <w:sz w:val="24"/>
          <w:szCs w:val="24"/>
        </w:rPr>
      </w:pPr>
      <w:r>
        <w:rPr>
          <w:rFonts w:asciiTheme="minorHAnsi" w:hAnsiTheme="minorHAnsi" w:cs="Tahoma"/>
          <w:sz w:val="24"/>
          <w:szCs w:val="24"/>
        </w:rPr>
        <w:br w:type="page"/>
      </w:r>
    </w:p>
    <w:p w:rsidR="00417F5A" w:rsidRPr="009B5D32" w:rsidRDefault="00417F5A" w:rsidP="00417F5A">
      <w:pPr>
        <w:pStyle w:val="Standard"/>
        <w:spacing w:after="1134"/>
        <w:jc w:val="center"/>
        <w:rPr>
          <w:rFonts w:asciiTheme="minorHAnsi" w:hAnsiTheme="minorHAnsi" w:cs="Calibri"/>
          <w:b/>
          <w:bCs/>
        </w:rPr>
      </w:pPr>
      <w:r w:rsidRPr="009B5D32">
        <w:rPr>
          <w:rFonts w:asciiTheme="minorHAnsi" w:hAnsiTheme="minorHAnsi" w:cs="Calibri"/>
          <w:b/>
          <w:bCs/>
        </w:rPr>
        <w:lastRenderedPageBreak/>
        <w:t>JUSTIFICATIVA</w:t>
      </w:r>
    </w:p>
    <w:p w:rsidR="00417F5A" w:rsidRPr="009B5D32" w:rsidRDefault="00417F5A" w:rsidP="00417F5A">
      <w:pPr>
        <w:pStyle w:val="Standard"/>
        <w:ind w:firstLine="2551"/>
        <w:jc w:val="both"/>
        <w:rPr>
          <w:rFonts w:asciiTheme="minorHAnsi" w:hAnsiTheme="minorHAnsi" w:cs="Calibri"/>
        </w:rPr>
      </w:pPr>
      <w:r w:rsidRPr="009B5D32">
        <w:rPr>
          <w:rFonts w:asciiTheme="minorHAnsi" w:hAnsiTheme="minorHAnsi" w:cs="Calibri"/>
        </w:rPr>
        <w:t>Senhor Presidente,</w:t>
      </w:r>
    </w:p>
    <w:p w:rsidR="00417F5A" w:rsidRPr="009B5D32" w:rsidRDefault="00417F5A" w:rsidP="00417F5A">
      <w:pPr>
        <w:pStyle w:val="Standard"/>
        <w:ind w:firstLine="2551"/>
        <w:jc w:val="both"/>
        <w:rPr>
          <w:rFonts w:asciiTheme="minorHAnsi" w:hAnsiTheme="minorHAnsi" w:cs="Calibri"/>
        </w:rPr>
      </w:pPr>
      <w:r w:rsidRPr="009B5D32">
        <w:rPr>
          <w:rFonts w:asciiTheme="minorHAnsi" w:hAnsiTheme="minorHAnsi" w:cs="Calibri"/>
        </w:rPr>
        <w:t>Senhoras Vereadoras,</w:t>
      </w:r>
    </w:p>
    <w:p w:rsidR="00417F5A" w:rsidRPr="009B5D32" w:rsidRDefault="00417F5A" w:rsidP="00417F5A">
      <w:pPr>
        <w:pStyle w:val="Standard"/>
        <w:spacing w:after="850"/>
        <w:ind w:firstLine="2551"/>
        <w:jc w:val="both"/>
        <w:rPr>
          <w:rFonts w:asciiTheme="minorHAnsi" w:hAnsiTheme="minorHAnsi" w:cs="Calibri"/>
        </w:rPr>
      </w:pPr>
      <w:r w:rsidRPr="009B5D32">
        <w:rPr>
          <w:rFonts w:asciiTheme="minorHAnsi" w:hAnsiTheme="minorHAnsi" w:cs="Calibri"/>
        </w:rPr>
        <w:t>Senhores Vereadores</w:t>
      </w:r>
    </w:p>
    <w:p w:rsidR="00417F5A" w:rsidRPr="009B5D32" w:rsidRDefault="00417F5A" w:rsidP="00417F5A">
      <w:pPr>
        <w:pStyle w:val="Default"/>
        <w:spacing w:before="120"/>
        <w:ind w:firstLine="708"/>
        <w:jc w:val="both"/>
        <w:rPr>
          <w:rFonts w:asciiTheme="minorHAnsi" w:hAnsiTheme="minorHAnsi"/>
        </w:rPr>
      </w:pPr>
      <w:r w:rsidRPr="009B5D32">
        <w:rPr>
          <w:rFonts w:asciiTheme="minorHAnsi" w:hAnsiTheme="minorHAnsi"/>
        </w:rPr>
        <w:t xml:space="preserve"> O presente Projeto de Lei tem por objetivo trazer aos usuários do Sistema Único de Saúde informações para atendimento na Rede Municipal. </w:t>
      </w:r>
    </w:p>
    <w:p w:rsidR="00417F5A" w:rsidRDefault="00417F5A" w:rsidP="00417F5A">
      <w:pPr>
        <w:pStyle w:val="Default"/>
        <w:spacing w:before="120"/>
        <w:ind w:firstLine="708"/>
        <w:jc w:val="both"/>
        <w:rPr>
          <w:rFonts w:asciiTheme="minorHAnsi" w:hAnsiTheme="minorHAnsi"/>
        </w:rPr>
      </w:pPr>
      <w:r w:rsidRPr="009B5D32">
        <w:rPr>
          <w:rFonts w:asciiTheme="minorHAnsi" w:hAnsiTheme="minorHAnsi"/>
        </w:rPr>
        <w:t xml:space="preserve">Antes de mais nada é importante termos em mente que esta propositura tem por escopo efetivar, no âmbito do Direito a Saúde, o positivado na Constituição Federal, conforme disposto no art. 5º, inciso XXXIII: </w:t>
      </w:r>
    </w:p>
    <w:p w:rsidR="00417F5A" w:rsidRPr="009B5D32" w:rsidRDefault="00417F5A" w:rsidP="00417F5A">
      <w:pPr>
        <w:pStyle w:val="Default"/>
        <w:spacing w:before="120"/>
        <w:ind w:firstLine="708"/>
        <w:jc w:val="both"/>
        <w:rPr>
          <w:rFonts w:asciiTheme="minorHAnsi" w:hAnsiTheme="minorHAnsi"/>
        </w:rPr>
      </w:pPr>
    </w:p>
    <w:p w:rsidR="00417F5A" w:rsidRDefault="00417F5A" w:rsidP="00417F5A">
      <w:pPr>
        <w:pStyle w:val="Default"/>
        <w:spacing w:before="120"/>
        <w:ind w:left="2268"/>
        <w:jc w:val="both"/>
        <w:rPr>
          <w:rFonts w:asciiTheme="minorHAnsi" w:hAnsiTheme="minorHAnsi"/>
        </w:rPr>
      </w:pPr>
      <w:r w:rsidRPr="009B5D32">
        <w:rPr>
          <w:rFonts w:asciiTheme="minorHAnsi" w:hAnsiTheme="minorHAnsi"/>
        </w:rPr>
        <w:t xml:space="preserve">"Art. 5º - Todos são iguais perante a lei, sem distinção de qualquer natureza, garantindo-se aos brasileiros e aos estrangeiros residentes no País a inviolabilidade do direito </w:t>
      </w:r>
      <w:proofErr w:type="spellStart"/>
      <w:r w:rsidRPr="009B5D32">
        <w:rPr>
          <w:rFonts w:asciiTheme="minorHAnsi" w:hAnsiTheme="minorHAnsi"/>
        </w:rPr>
        <w:t>a</w:t>
      </w:r>
      <w:proofErr w:type="spellEnd"/>
      <w:r w:rsidRPr="009B5D32">
        <w:rPr>
          <w:rFonts w:asciiTheme="minorHAnsi" w:hAnsiTheme="minorHAnsi"/>
        </w:rPr>
        <w:t xml:space="preserve"> vida, à liberdade, à igualdade, à segurança e à propriedade, nos termos seguintes:</w:t>
      </w:r>
    </w:p>
    <w:p w:rsidR="00417F5A" w:rsidRDefault="00417F5A" w:rsidP="00417F5A">
      <w:pPr>
        <w:pStyle w:val="Default"/>
        <w:spacing w:before="120"/>
        <w:ind w:left="2268"/>
        <w:jc w:val="both"/>
        <w:rPr>
          <w:rFonts w:asciiTheme="minorHAnsi" w:hAnsiTheme="minorHAnsi"/>
        </w:rPr>
      </w:pPr>
      <w:r w:rsidRPr="009B5D32">
        <w:rPr>
          <w:rFonts w:asciiTheme="minorHAnsi" w:hAnsiTheme="minorHAnsi"/>
        </w:rPr>
        <w:t xml:space="preserve"> (...) 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 </w:t>
      </w:r>
    </w:p>
    <w:p w:rsidR="00417F5A" w:rsidRPr="009B5D32" w:rsidRDefault="00417F5A" w:rsidP="00417F5A">
      <w:pPr>
        <w:pStyle w:val="Default"/>
        <w:spacing w:before="120"/>
        <w:ind w:left="2268"/>
        <w:jc w:val="both"/>
        <w:rPr>
          <w:rFonts w:asciiTheme="minorHAnsi" w:hAnsiTheme="minorHAnsi"/>
        </w:rPr>
      </w:pPr>
    </w:p>
    <w:p w:rsidR="00417F5A" w:rsidRPr="009B5D32" w:rsidRDefault="00417F5A" w:rsidP="00417F5A">
      <w:pPr>
        <w:pStyle w:val="Default"/>
        <w:spacing w:before="120"/>
        <w:ind w:firstLine="708"/>
        <w:jc w:val="both"/>
        <w:rPr>
          <w:rFonts w:asciiTheme="minorHAnsi" w:hAnsiTheme="minorHAnsi"/>
        </w:rPr>
      </w:pPr>
      <w:r w:rsidRPr="009B5D32">
        <w:rPr>
          <w:rFonts w:asciiTheme="minorHAnsi" w:hAnsiTheme="minorHAnsi"/>
        </w:rPr>
        <w:t xml:space="preserve">Desta forma, dar maior transparência para que os munícipes não sejam prejudicados mostra-se uma obrigação ainda mais urgente da Prefeitura. </w:t>
      </w:r>
    </w:p>
    <w:p w:rsidR="00417F5A" w:rsidRPr="009B5D32" w:rsidRDefault="00417F5A" w:rsidP="00417F5A">
      <w:pPr>
        <w:pStyle w:val="Default"/>
        <w:spacing w:before="120"/>
        <w:ind w:firstLine="708"/>
        <w:jc w:val="both"/>
        <w:rPr>
          <w:rFonts w:asciiTheme="minorHAnsi" w:hAnsiTheme="minorHAnsi"/>
        </w:rPr>
      </w:pPr>
      <w:r w:rsidRPr="009B5D32">
        <w:rPr>
          <w:rFonts w:asciiTheme="minorHAnsi" w:hAnsiTheme="minorHAnsi"/>
        </w:rPr>
        <w:t>Por fim, importante mencionar que o projeto não cria despesas para o Poder Executivo</w:t>
      </w:r>
      <w:r>
        <w:rPr>
          <w:rFonts w:asciiTheme="minorHAnsi" w:hAnsiTheme="minorHAnsi"/>
        </w:rPr>
        <w:t>, haja vista que este tem a sua disposição sistemas de informação para a sua eficaz implantação.</w:t>
      </w:r>
    </w:p>
    <w:p w:rsidR="00417F5A" w:rsidRPr="009B5D32" w:rsidRDefault="00417F5A" w:rsidP="00417F5A">
      <w:pPr>
        <w:pStyle w:val="Default"/>
        <w:spacing w:before="120"/>
        <w:ind w:firstLine="708"/>
        <w:jc w:val="both"/>
        <w:rPr>
          <w:rFonts w:asciiTheme="minorHAnsi" w:hAnsiTheme="minorHAnsi"/>
        </w:rPr>
      </w:pPr>
      <w:r w:rsidRPr="009B5D32">
        <w:rPr>
          <w:rFonts w:asciiTheme="minorHAnsi" w:hAnsiTheme="minorHAnsi"/>
        </w:rPr>
        <w:t>Diante do exposto, peço atenção dos Nobres Pares para a aprovação deste importante projeto.</w:t>
      </w:r>
    </w:p>
    <w:p w:rsidR="00417F5A" w:rsidRPr="009B5D32" w:rsidRDefault="00417F5A" w:rsidP="00417F5A">
      <w:pPr>
        <w:jc w:val="center"/>
        <w:rPr>
          <w:rFonts w:asciiTheme="minorHAnsi" w:hAnsiTheme="minorHAnsi" w:cs="Calibri"/>
          <w:sz w:val="24"/>
          <w:szCs w:val="24"/>
        </w:rPr>
      </w:pPr>
      <w:r w:rsidRPr="009B5D32">
        <w:rPr>
          <w:rFonts w:asciiTheme="minorHAnsi" w:hAnsiTheme="minorHAnsi" w:cs="Calibri"/>
          <w:sz w:val="24"/>
          <w:szCs w:val="24"/>
        </w:rPr>
        <w:t xml:space="preserve">Sala de sessões Plínio de Carvalho, </w:t>
      </w:r>
      <w:r w:rsidR="00EE0100">
        <w:rPr>
          <w:rFonts w:asciiTheme="minorHAnsi" w:hAnsiTheme="minorHAnsi" w:cs="Calibri"/>
          <w:sz w:val="24"/>
          <w:szCs w:val="24"/>
        </w:rPr>
        <w:t>12 de setembro</w:t>
      </w:r>
      <w:bookmarkStart w:id="0" w:name="_GoBack"/>
      <w:bookmarkEnd w:id="0"/>
      <w:r>
        <w:rPr>
          <w:rFonts w:asciiTheme="minorHAnsi" w:hAnsiTheme="minorHAnsi" w:cs="Calibri"/>
          <w:sz w:val="24"/>
          <w:szCs w:val="24"/>
        </w:rPr>
        <w:t xml:space="preserve"> </w:t>
      </w:r>
      <w:r w:rsidRPr="009B5D32">
        <w:rPr>
          <w:rFonts w:asciiTheme="minorHAnsi" w:hAnsiTheme="minorHAnsi" w:cs="Calibri"/>
          <w:sz w:val="24"/>
          <w:szCs w:val="24"/>
        </w:rPr>
        <w:t>de 2017.</w:t>
      </w:r>
    </w:p>
    <w:p w:rsidR="00417F5A" w:rsidRPr="009B5D32" w:rsidRDefault="00417F5A" w:rsidP="00417F5A">
      <w:pPr>
        <w:rPr>
          <w:rFonts w:asciiTheme="minorHAnsi" w:hAnsiTheme="minorHAnsi" w:cs="Calibri"/>
          <w:sz w:val="24"/>
          <w:szCs w:val="24"/>
        </w:rPr>
      </w:pPr>
    </w:p>
    <w:p w:rsidR="00417F5A" w:rsidRPr="009B5D32" w:rsidRDefault="00417F5A" w:rsidP="00417F5A">
      <w:pPr>
        <w:rPr>
          <w:rFonts w:asciiTheme="minorHAnsi" w:hAnsiTheme="minorHAnsi" w:cs="Calibri"/>
          <w:sz w:val="24"/>
          <w:szCs w:val="24"/>
        </w:rPr>
      </w:pPr>
    </w:p>
    <w:p w:rsidR="00417F5A" w:rsidRPr="009B5D32" w:rsidRDefault="00417F5A" w:rsidP="00417F5A">
      <w:pPr>
        <w:jc w:val="both"/>
        <w:rPr>
          <w:rFonts w:asciiTheme="minorHAnsi" w:hAnsiTheme="minorHAnsi" w:cs="Calibri"/>
          <w:sz w:val="24"/>
          <w:szCs w:val="24"/>
        </w:rPr>
      </w:pPr>
    </w:p>
    <w:p w:rsidR="00417F5A" w:rsidRPr="009B5D32" w:rsidRDefault="00417F5A" w:rsidP="00417F5A">
      <w:pPr>
        <w:jc w:val="center"/>
        <w:rPr>
          <w:rFonts w:asciiTheme="minorHAnsi" w:hAnsiTheme="minorHAnsi" w:cs="Calibri"/>
          <w:b/>
          <w:bCs/>
          <w:sz w:val="24"/>
          <w:szCs w:val="24"/>
        </w:rPr>
      </w:pPr>
      <w:r w:rsidRPr="009B5D32">
        <w:rPr>
          <w:rFonts w:asciiTheme="minorHAnsi" w:hAnsiTheme="minorHAnsi" w:cs="Calibri"/>
          <w:b/>
          <w:bCs/>
          <w:sz w:val="24"/>
          <w:szCs w:val="24"/>
        </w:rPr>
        <w:t>LUCAS GRECCO</w:t>
      </w:r>
    </w:p>
    <w:p w:rsidR="00417F5A" w:rsidRPr="009B5D32" w:rsidRDefault="00417F5A" w:rsidP="00417F5A">
      <w:pPr>
        <w:jc w:val="center"/>
        <w:rPr>
          <w:rFonts w:asciiTheme="minorHAnsi" w:hAnsiTheme="minorHAnsi" w:cs="Calibri"/>
          <w:sz w:val="24"/>
          <w:szCs w:val="24"/>
        </w:rPr>
      </w:pPr>
      <w:r w:rsidRPr="009B5D32">
        <w:rPr>
          <w:rFonts w:asciiTheme="minorHAnsi" w:hAnsiTheme="minorHAnsi" w:cs="Calibri"/>
          <w:sz w:val="24"/>
          <w:szCs w:val="24"/>
        </w:rPr>
        <w:t>Vereador</w:t>
      </w:r>
    </w:p>
    <w:p w:rsidR="00417F5A" w:rsidRDefault="00417F5A">
      <w:pPr>
        <w:autoSpaceDE/>
        <w:autoSpaceDN/>
        <w:spacing w:after="200" w:line="276" w:lineRule="auto"/>
        <w:rPr>
          <w:rFonts w:asciiTheme="minorHAnsi" w:hAnsiTheme="minorHAnsi" w:cs="Tahoma"/>
          <w:sz w:val="24"/>
          <w:szCs w:val="24"/>
        </w:rPr>
      </w:pPr>
    </w:p>
    <w:p w:rsidR="00417F5A" w:rsidRDefault="00417F5A">
      <w:pPr>
        <w:autoSpaceDE/>
        <w:autoSpaceDN/>
        <w:spacing w:after="200" w:line="276" w:lineRule="auto"/>
        <w:rPr>
          <w:rFonts w:asciiTheme="minorHAnsi" w:hAnsiTheme="minorHAnsi" w:cs="Tahoma"/>
          <w:sz w:val="24"/>
          <w:szCs w:val="24"/>
        </w:rPr>
      </w:pPr>
    </w:p>
    <w:p w:rsidR="00417F5A" w:rsidRDefault="00417F5A" w:rsidP="00417F5A">
      <w:pPr>
        <w:ind w:left="1418"/>
        <w:rPr>
          <w:rFonts w:ascii="Tahoma" w:hAnsi="Tahoma" w:cs="Tahoma"/>
          <w:b/>
          <w:sz w:val="24"/>
          <w:szCs w:val="24"/>
        </w:rPr>
      </w:pPr>
    </w:p>
    <w:p w:rsidR="00417F5A" w:rsidRDefault="00417F5A" w:rsidP="00417F5A">
      <w:pPr>
        <w:ind w:left="1418"/>
        <w:rPr>
          <w:rFonts w:ascii="Tahoma" w:hAnsi="Tahoma" w:cs="Tahoma"/>
          <w:b/>
          <w:sz w:val="24"/>
          <w:szCs w:val="24"/>
        </w:rPr>
      </w:pPr>
    </w:p>
    <w:p w:rsidR="00417F5A" w:rsidRPr="00036E32" w:rsidRDefault="00417F5A" w:rsidP="00417F5A">
      <w:pPr>
        <w:ind w:left="1418"/>
        <w:rPr>
          <w:rFonts w:ascii="Tahoma" w:hAnsi="Tahoma" w:cs="Tahoma"/>
          <w:b/>
          <w:sz w:val="24"/>
          <w:szCs w:val="24"/>
        </w:rPr>
      </w:pPr>
      <w:r w:rsidRPr="00036E32">
        <w:rPr>
          <w:rFonts w:ascii="Tahoma" w:hAnsi="Tahoma" w:cs="Tahoma"/>
          <w:b/>
          <w:sz w:val="24"/>
          <w:szCs w:val="24"/>
        </w:rPr>
        <w:lastRenderedPageBreak/>
        <w:t>DESPACHOS</w:t>
      </w:r>
    </w:p>
    <w:p w:rsidR="00417F5A" w:rsidRPr="00036E32" w:rsidRDefault="00417F5A" w:rsidP="00417F5A">
      <w:pPr>
        <w:ind w:left="1418"/>
        <w:rPr>
          <w:rFonts w:ascii="Tahoma" w:hAnsi="Tahoma" w:cs="Tahoma"/>
          <w:b/>
          <w:sz w:val="24"/>
          <w:szCs w:val="24"/>
        </w:rPr>
      </w:pPr>
    </w:p>
    <w:p w:rsidR="00417F5A" w:rsidRDefault="00417F5A" w:rsidP="00417F5A">
      <w:pPr>
        <w:ind w:left="1418"/>
        <w:rPr>
          <w:rFonts w:ascii="Tahoma" w:hAnsi="Tahoma" w:cs="Tahoma"/>
          <w:b/>
          <w:sz w:val="24"/>
          <w:szCs w:val="24"/>
        </w:rPr>
      </w:pPr>
      <w:r>
        <w:rPr>
          <w:rFonts w:ascii="Tahoma" w:hAnsi="Tahoma" w:cs="Tahoma"/>
          <w:b/>
          <w:sz w:val="24"/>
          <w:szCs w:val="24"/>
        </w:rPr>
        <w:t>P</w:t>
      </w:r>
      <w:r w:rsidRPr="00036E32">
        <w:rPr>
          <w:rFonts w:ascii="Tahoma" w:hAnsi="Tahoma" w:cs="Tahoma"/>
          <w:b/>
          <w:sz w:val="24"/>
          <w:szCs w:val="24"/>
        </w:rPr>
        <w:t xml:space="preserve">rocesso nº          </w:t>
      </w:r>
      <w:r>
        <w:rPr>
          <w:rFonts w:ascii="Tahoma" w:hAnsi="Tahoma" w:cs="Tahoma"/>
          <w:b/>
          <w:sz w:val="24"/>
          <w:szCs w:val="24"/>
        </w:rPr>
        <w:t xml:space="preserve">     </w:t>
      </w:r>
      <w:r w:rsidRPr="00036E32">
        <w:rPr>
          <w:rFonts w:ascii="Tahoma" w:hAnsi="Tahoma" w:cs="Tahoma"/>
          <w:b/>
          <w:sz w:val="24"/>
          <w:szCs w:val="24"/>
        </w:rPr>
        <w:t xml:space="preserve">                  /</w:t>
      </w:r>
      <w:r>
        <w:rPr>
          <w:rFonts w:ascii="Tahoma" w:hAnsi="Tahoma" w:cs="Tahoma"/>
          <w:b/>
          <w:sz w:val="24"/>
          <w:szCs w:val="24"/>
        </w:rPr>
        <w:t>17</w:t>
      </w:r>
    </w:p>
    <w:p w:rsidR="00417F5A" w:rsidRDefault="00417F5A" w:rsidP="00417F5A">
      <w:pPr>
        <w:ind w:left="1418"/>
        <w:rPr>
          <w:rFonts w:ascii="Tahoma" w:hAnsi="Tahoma" w:cs="Tahoma"/>
          <w:b/>
          <w:sz w:val="24"/>
          <w:szCs w:val="24"/>
        </w:rPr>
      </w:pPr>
    </w:p>
    <w:p w:rsidR="00417F5A" w:rsidRDefault="00417F5A" w:rsidP="00417F5A">
      <w:pPr>
        <w:ind w:left="349"/>
        <w:rPr>
          <w:rFonts w:ascii="Tahoma" w:hAnsi="Tahoma" w:cs="Tahoma"/>
          <w:b/>
          <w:sz w:val="24"/>
          <w:szCs w:val="24"/>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417F5A" w:rsidRPr="00A42219" w:rsidTr="002E6019">
        <w:tc>
          <w:tcPr>
            <w:tcW w:w="5400" w:type="dxa"/>
            <w:shd w:val="clear" w:color="auto" w:fill="auto"/>
          </w:tcPr>
          <w:p w:rsidR="00417F5A" w:rsidRPr="00A42219" w:rsidRDefault="00417F5A" w:rsidP="002E6019">
            <w:pPr>
              <w:rPr>
                <w:rFonts w:ascii="Tahoma" w:hAnsi="Tahoma" w:cs="Tahoma"/>
                <w:b/>
                <w:sz w:val="16"/>
                <w:szCs w:val="16"/>
              </w:rPr>
            </w:pPr>
          </w:p>
          <w:p w:rsidR="00417F5A" w:rsidRPr="00A42219" w:rsidRDefault="00417F5A" w:rsidP="002E6019">
            <w:pPr>
              <w:ind w:left="72" w:right="167"/>
              <w:jc w:val="both"/>
              <w:rPr>
                <w:rFonts w:ascii="Tahoma" w:hAnsi="Tahoma" w:cs="Tahoma"/>
                <w:sz w:val="8"/>
                <w:szCs w:val="8"/>
              </w:rPr>
            </w:pPr>
            <w:r w:rsidRPr="00A42219">
              <w:rPr>
                <w:rFonts w:ascii="Tahoma" w:hAnsi="Tahoma" w:cs="Tahoma"/>
                <w:sz w:val="23"/>
                <w:szCs w:val="23"/>
              </w:rPr>
              <w:t xml:space="preserve">Julgado objeto de deliberação. </w:t>
            </w:r>
          </w:p>
          <w:p w:rsidR="00417F5A" w:rsidRPr="00A42219" w:rsidRDefault="00417F5A" w:rsidP="002E6019">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w:t>
            </w:r>
            <w:r>
              <w:rPr>
                <w:rFonts w:ascii="Tahoma" w:hAnsi="Tahoma" w:cs="Tahoma"/>
                <w:sz w:val="23"/>
                <w:szCs w:val="23"/>
              </w:rPr>
              <w:t>_</w:t>
            </w:r>
            <w:proofErr w:type="gramEnd"/>
            <w:r>
              <w:rPr>
                <w:rFonts w:ascii="Tahoma" w:hAnsi="Tahoma" w:cs="Tahoma"/>
                <w:sz w:val="23"/>
                <w:szCs w:val="23"/>
              </w:rPr>
              <w:t>_</w:t>
            </w:r>
            <w:r w:rsidRPr="00A42219">
              <w:rPr>
                <w:rFonts w:ascii="Tahoma" w:hAnsi="Tahoma" w:cs="Tahoma"/>
                <w:sz w:val="23"/>
                <w:szCs w:val="23"/>
              </w:rPr>
              <w:t>___________________________</w:t>
            </w:r>
          </w:p>
          <w:p w:rsidR="00417F5A" w:rsidRPr="00A42219" w:rsidRDefault="00417F5A" w:rsidP="002E6019">
            <w:pPr>
              <w:tabs>
                <w:tab w:val="left" w:pos="5112"/>
              </w:tabs>
              <w:ind w:left="72" w:right="167"/>
              <w:rPr>
                <w:rFonts w:ascii="Tahoma" w:hAnsi="Tahoma" w:cs="Tahoma"/>
                <w:sz w:val="23"/>
                <w:szCs w:val="23"/>
              </w:rPr>
            </w:pPr>
          </w:p>
          <w:p w:rsidR="00417F5A" w:rsidRPr="00A42219" w:rsidRDefault="00417F5A" w:rsidP="002E6019">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417F5A" w:rsidRPr="00A42219" w:rsidRDefault="00417F5A" w:rsidP="002E6019">
            <w:pPr>
              <w:ind w:left="426" w:right="201"/>
              <w:jc w:val="center"/>
              <w:rPr>
                <w:rFonts w:ascii="Tahoma" w:hAnsi="Tahoma" w:cs="Tahoma"/>
                <w:sz w:val="22"/>
                <w:szCs w:val="22"/>
              </w:rPr>
            </w:pPr>
            <w:r w:rsidRPr="00A42219">
              <w:rPr>
                <w:rFonts w:ascii="Tahoma" w:hAnsi="Tahoma" w:cs="Tahoma"/>
                <w:sz w:val="22"/>
                <w:szCs w:val="22"/>
              </w:rPr>
              <w:t>Presidente</w:t>
            </w:r>
          </w:p>
          <w:p w:rsidR="00417F5A" w:rsidRPr="00A42219" w:rsidRDefault="00417F5A" w:rsidP="002E6019">
            <w:pPr>
              <w:jc w:val="center"/>
              <w:rPr>
                <w:rFonts w:ascii="Tahoma" w:hAnsi="Tahoma" w:cs="Tahoma"/>
                <w:b/>
                <w:sz w:val="16"/>
                <w:szCs w:val="16"/>
              </w:rPr>
            </w:pPr>
          </w:p>
        </w:tc>
      </w:tr>
    </w:tbl>
    <w:p w:rsidR="00417F5A" w:rsidRPr="00036E32" w:rsidRDefault="00417F5A" w:rsidP="00417F5A">
      <w:pPr>
        <w:ind w:left="349"/>
        <w:rPr>
          <w:rFonts w:ascii="Tahoma" w:hAnsi="Tahoma" w:cs="Tahoma"/>
          <w:b/>
          <w:sz w:val="24"/>
          <w:szCs w:val="24"/>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417F5A" w:rsidRPr="00A42219" w:rsidTr="002E6019">
        <w:tc>
          <w:tcPr>
            <w:tcW w:w="5400" w:type="dxa"/>
            <w:shd w:val="clear" w:color="auto" w:fill="auto"/>
          </w:tcPr>
          <w:p w:rsidR="00417F5A" w:rsidRPr="00A42219" w:rsidRDefault="00417F5A" w:rsidP="002E6019">
            <w:pPr>
              <w:rPr>
                <w:rFonts w:ascii="Tahoma" w:hAnsi="Tahoma" w:cs="Tahoma"/>
                <w:b/>
                <w:sz w:val="16"/>
                <w:szCs w:val="16"/>
              </w:rPr>
            </w:pPr>
          </w:p>
          <w:p w:rsidR="00417F5A" w:rsidRDefault="00417F5A" w:rsidP="002E6019">
            <w:pPr>
              <w:tabs>
                <w:tab w:val="left" w:pos="5112"/>
              </w:tabs>
              <w:ind w:left="72" w:right="167"/>
              <w:rPr>
                <w:rFonts w:ascii="Tahoma" w:hAnsi="Tahoma" w:cs="Tahoma"/>
                <w:sz w:val="23"/>
                <w:szCs w:val="23"/>
              </w:rPr>
            </w:pPr>
            <w:r w:rsidRPr="00741B81">
              <w:rPr>
                <w:rFonts w:ascii="Tahoma" w:hAnsi="Tahoma" w:cs="Tahoma"/>
                <w:sz w:val="23"/>
                <w:szCs w:val="23"/>
              </w:rPr>
              <w:t>Às Comissões competentes.</w:t>
            </w:r>
          </w:p>
          <w:p w:rsidR="00417F5A" w:rsidRPr="00A42219" w:rsidRDefault="00417F5A" w:rsidP="002E6019">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w:t>
            </w:r>
            <w:r>
              <w:rPr>
                <w:rFonts w:ascii="Tahoma" w:hAnsi="Tahoma" w:cs="Tahoma"/>
                <w:sz w:val="23"/>
                <w:szCs w:val="23"/>
              </w:rPr>
              <w:t>_</w:t>
            </w:r>
            <w:proofErr w:type="gramEnd"/>
            <w:r w:rsidRPr="00A42219">
              <w:rPr>
                <w:rFonts w:ascii="Tahoma" w:hAnsi="Tahoma" w:cs="Tahoma"/>
                <w:sz w:val="23"/>
                <w:szCs w:val="23"/>
              </w:rPr>
              <w:t>____________________________</w:t>
            </w:r>
          </w:p>
          <w:p w:rsidR="00417F5A" w:rsidRPr="00A42219" w:rsidRDefault="00417F5A" w:rsidP="002E6019">
            <w:pPr>
              <w:tabs>
                <w:tab w:val="left" w:pos="5112"/>
              </w:tabs>
              <w:ind w:left="72" w:right="167"/>
              <w:rPr>
                <w:rFonts w:ascii="Tahoma" w:hAnsi="Tahoma" w:cs="Tahoma"/>
                <w:sz w:val="23"/>
                <w:szCs w:val="23"/>
              </w:rPr>
            </w:pPr>
          </w:p>
          <w:p w:rsidR="00417F5A" w:rsidRPr="00A42219" w:rsidRDefault="00417F5A" w:rsidP="002E6019">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417F5A" w:rsidRPr="00A42219" w:rsidRDefault="00417F5A" w:rsidP="002E6019">
            <w:pPr>
              <w:ind w:left="426" w:right="201"/>
              <w:jc w:val="center"/>
              <w:rPr>
                <w:rFonts w:ascii="Tahoma" w:hAnsi="Tahoma" w:cs="Tahoma"/>
                <w:sz w:val="22"/>
                <w:szCs w:val="22"/>
              </w:rPr>
            </w:pPr>
            <w:r w:rsidRPr="00A42219">
              <w:rPr>
                <w:rFonts w:ascii="Tahoma" w:hAnsi="Tahoma" w:cs="Tahoma"/>
                <w:sz w:val="22"/>
                <w:szCs w:val="22"/>
              </w:rPr>
              <w:t>Presidente</w:t>
            </w:r>
          </w:p>
          <w:p w:rsidR="00417F5A" w:rsidRPr="00A42219" w:rsidRDefault="00417F5A" w:rsidP="002E6019">
            <w:pPr>
              <w:jc w:val="center"/>
              <w:rPr>
                <w:rFonts w:ascii="Tahoma" w:hAnsi="Tahoma" w:cs="Tahoma"/>
                <w:b/>
                <w:sz w:val="16"/>
                <w:szCs w:val="16"/>
              </w:rPr>
            </w:pPr>
          </w:p>
        </w:tc>
      </w:tr>
    </w:tbl>
    <w:p w:rsidR="00417F5A" w:rsidRPr="009553FF" w:rsidRDefault="00417F5A" w:rsidP="00417F5A">
      <w:pPr>
        <w:ind w:firstLine="2268"/>
        <w:jc w:val="both"/>
        <w:rPr>
          <w:rFonts w:asciiTheme="minorHAnsi" w:hAnsiTheme="minorHAnsi"/>
          <w:sz w:val="24"/>
          <w:szCs w:val="24"/>
        </w:rPr>
      </w:pPr>
    </w:p>
    <w:p w:rsidR="00417F5A" w:rsidRPr="008C18C1" w:rsidRDefault="00417F5A" w:rsidP="00417F5A"/>
    <w:p w:rsidR="000A4777" w:rsidRPr="000A4777" w:rsidRDefault="000A4777" w:rsidP="000A4777">
      <w:pPr>
        <w:jc w:val="center"/>
        <w:rPr>
          <w:rFonts w:asciiTheme="minorHAnsi" w:hAnsiTheme="minorHAnsi" w:cs="Tahoma"/>
          <w:sz w:val="24"/>
          <w:szCs w:val="24"/>
        </w:rPr>
      </w:pPr>
    </w:p>
    <w:p w:rsidR="000A4777" w:rsidRPr="000A4777" w:rsidRDefault="000A4777">
      <w:pPr>
        <w:autoSpaceDE/>
        <w:autoSpaceDN/>
        <w:spacing w:after="200" w:line="276" w:lineRule="auto"/>
        <w:rPr>
          <w:rFonts w:asciiTheme="minorHAnsi" w:hAnsiTheme="minorHAnsi" w:cs="Tahoma"/>
          <w:sz w:val="24"/>
          <w:szCs w:val="24"/>
        </w:rPr>
      </w:pPr>
    </w:p>
    <w:sectPr w:rsidR="000A4777" w:rsidRPr="000A4777" w:rsidSect="00161CCA">
      <w:headerReference w:type="default" r:id="rId7"/>
      <w:pgSz w:w="11907" w:h="16840"/>
      <w:pgMar w:top="993"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35" w:rsidRDefault="009F1035" w:rsidP="00A42C9F">
      <w:r>
        <w:separator/>
      </w:r>
    </w:p>
  </w:endnote>
  <w:endnote w:type="continuationSeparator" w:id="0">
    <w:p w:rsidR="009F1035" w:rsidRDefault="009F1035"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35" w:rsidRDefault="009F1035" w:rsidP="00A42C9F">
      <w:r>
        <w:separator/>
      </w:r>
    </w:p>
  </w:footnote>
  <w:footnote w:type="continuationSeparator" w:id="0">
    <w:p w:rsidR="009F1035" w:rsidRDefault="009F1035"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9F" w:rsidRPr="00081583" w:rsidRDefault="00C60437" w:rsidP="00A42C9F">
    <w:pPr>
      <w:pStyle w:val="Cabealho"/>
      <w:ind w:left="426"/>
      <w:jc w:val="center"/>
      <w:rPr>
        <w:rFonts w:ascii="Trajan" w:hAnsi="Trajan"/>
        <w:color w:val="3889AE"/>
        <w:spacing w:val="22"/>
        <w:sz w:val="22"/>
        <w:szCs w:val="32"/>
      </w:rPr>
    </w:pPr>
    <w:r>
      <w:rPr>
        <w:noProof/>
        <w:sz w:val="24"/>
        <w:szCs w:val="24"/>
      </w:rPr>
      <w:drawing>
        <wp:anchor distT="0" distB="0" distL="114300" distR="114300" simplePos="0" relativeHeight="251658240" behindDoc="0" locked="0" layoutInCell="1" allowOverlap="1">
          <wp:simplePos x="0" y="0"/>
          <wp:positionH relativeFrom="column">
            <wp:posOffset>-407035</wp:posOffset>
          </wp:positionH>
          <wp:positionV relativeFrom="paragraph">
            <wp:posOffset>-248920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10BAC"/>
    <w:multiLevelType w:val="hybridMultilevel"/>
    <w:tmpl w:val="87FAE310"/>
    <w:lvl w:ilvl="0" w:tplc="73CA6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C2"/>
    <w:rsid w:val="00013929"/>
    <w:rsid w:val="00036E32"/>
    <w:rsid w:val="000A4777"/>
    <w:rsid w:val="001055B5"/>
    <w:rsid w:val="00122BED"/>
    <w:rsid w:val="00150233"/>
    <w:rsid w:val="00161CCA"/>
    <w:rsid w:val="001E115B"/>
    <w:rsid w:val="00205D30"/>
    <w:rsid w:val="00261945"/>
    <w:rsid w:val="002A7A40"/>
    <w:rsid w:val="00321D58"/>
    <w:rsid w:val="00324125"/>
    <w:rsid w:val="00364ABF"/>
    <w:rsid w:val="003C55FF"/>
    <w:rsid w:val="00402DEB"/>
    <w:rsid w:val="00417F5A"/>
    <w:rsid w:val="004D1FEB"/>
    <w:rsid w:val="0051522E"/>
    <w:rsid w:val="00596A76"/>
    <w:rsid w:val="005B72DE"/>
    <w:rsid w:val="00607E02"/>
    <w:rsid w:val="006129C2"/>
    <w:rsid w:val="00640340"/>
    <w:rsid w:val="00662D76"/>
    <w:rsid w:val="007002D9"/>
    <w:rsid w:val="0070250F"/>
    <w:rsid w:val="00741B81"/>
    <w:rsid w:val="00760AC5"/>
    <w:rsid w:val="007B45EE"/>
    <w:rsid w:val="007C3DF9"/>
    <w:rsid w:val="0080024D"/>
    <w:rsid w:val="00832A93"/>
    <w:rsid w:val="008914A0"/>
    <w:rsid w:val="008C18C1"/>
    <w:rsid w:val="009553FF"/>
    <w:rsid w:val="009713C5"/>
    <w:rsid w:val="009801D9"/>
    <w:rsid w:val="009E1277"/>
    <w:rsid w:val="009F1035"/>
    <w:rsid w:val="00A42C9F"/>
    <w:rsid w:val="00A74901"/>
    <w:rsid w:val="00B160D4"/>
    <w:rsid w:val="00B86D3B"/>
    <w:rsid w:val="00BA371D"/>
    <w:rsid w:val="00BC703E"/>
    <w:rsid w:val="00BE34AA"/>
    <w:rsid w:val="00C23AEF"/>
    <w:rsid w:val="00C44FB1"/>
    <w:rsid w:val="00C60437"/>
    <w:rsid w:val="00CA3C11"/>
    <w:rsid w:val="00D05ABD"/>
    <w:rsid w:val="00D229E0"/>
    <w:rsid w:val="00D511F7"/>
    <w:rsid w:val="00D701BD"/>
    <w:rsid w:val="00DE15BD"/>
    <w:rsid w:val="00E15B17"/>
    <w:rsid w:val="00E5348A"/>
    <w:rsid w:val="00EA0673"/>
    <w:rsid w:val="00EB4196"/>
    <w:rsid w:val="00EC79A0"/>
    <w:rsid w:val="00EE0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3F05315A-4AE8-4BC9-9693-14943E98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paragraph" w:styleId="Ttulo1">
    <w:name w:val="heading 1"/>
    <w:basedOn w:val="Normal"/>
    <w:next w:val="Normal"/>
    <w:link w:val="Ttulo1Char"/>
    <w:uiPriority w:val="9"/>
    <w:qFormat/>
    <w:rsid w:val="00161CCA"/>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Theme="majorHAnsi" w:eastAsiaTheme="majorEastAsia" w:hAnsiTheme="majorHAns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61CCA"/>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6129C2"/>
    <w:rPr>
      <w:rFonts w:ascii="Arial" w:hAnsi="Arial" w:cs="Arial"/>
      <w:sz w:val="24"/>
      <w:szCs w:val="24"/>
    </w:rPr>
  </w:style>
  <w:style w:type="character" w:customStyle="1" w:styleId="Ttulo3Char">
    <w:name w:val="Título 3 Char"/>
    <w:basedOn w:val="Fontepargpadro"/>
    <w:link w:val="Ttulo3"/>
    <w:uiPriority w:val="9"/>
    <w:semiHidden/>
    <w:locked/>
    <w:rsid w:val="00161CCA"/>
    <w:rPr>
      <w:rFonts w:asciiTheme="majorHAnsi" w:eastAsiaTheme="majorEastAsia" w:hAnsiTheme="majorHAnsi"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basedOn w:val="Fontepargpadro"/>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basedOn w:val="Fontepargpadro"/>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basedOn w:val="Fontepargpadro"/>
    <w:link w:val="Rodap"/>
    <w:uiPriority w:val="99"/>
    <w:rsid w:val="00A42C9F"/>
    <w:rPr>
      <w:rFonts w:ascii="Times New Roman" w:hAnsi="Times New Roman"/>
      <w:sz w:val="20"/>
      <w:szCs w:val="20"/>
    </w:rPr>
  </w:style>
  <w:style w:type="paragraph" w:styleId="PargrafodaLista">
    <w:name w:val="List Paragraph"/>
    <w:basedOn w:val="Normal"/>
    <w:uiPriority w:val="34"/>
    <w:qFormat/>
    <w:rsid w:val="000A4777"/>
    <w:pPr>
      <w:ind w:left="720"/>
      <w:contextualSpacing/>
    </w:pPr>
    <w:rPr>
      <w:rFonts w:eastAsia="Times New Roman"/>
    </w:rPr>
  </w:style>
  <w:style w:type="paragraph" w:customStyle="1" w:styleId="Standard">
    <w:name w:val="Standard"/>
    <w:rsid w:val="00417F5A"/>
    <w:pPr>
      <w:widowControl w:val="0"/>
      <w:suppressAutoHyphens/>
      <w:autoSpaceDN w:val="0"/>
      <w:spacing w:after="0" w:line="240" w:lineRule="auto"/>
      <w:textAlignment w:val="baseline"/>
    </w:pPr>
    <w:rPr>
      <w:rFonts w:ascii="DejaVu Sans" w:eastAsia="DejaVu Sans" w:hAnsi="DejaVu Sans" w:cs="DejaVu Sans"/>
      <w:kern w:val="3"/>
      <w:sz w:val="24"/>
      <w:szCs w:val="24"/>
      <w:lang w:bidi="pt-BR"/>
    </w:rPr>
  </w:style>
  <w:style w:type="paragraph" w:customStyle="1" w:styleId="Default">
    <w:name w:val="Default"/>
    <w:rsid w:val="00417F5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423</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Lucas Grecco</cp:lastModifiedBy>
  <cp:revision>3</cp:revision>
  <cp:lastPrinted>2017-07-28T14:44:00Z</cp:lastPrinted>
  <dcterms:created xsi:type="dcterms:W3CDTF">2017-08-16T19:24:00Z</dcterms:created>
  <dcterms:modified xsi:type="dcterms:W3CDTF">2017-09-12T18:57:00Z</dcterms:modified>
</cp:coreProperties>
</file>