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355" w:rsidRDefault="00734355" w:rsidP="00EF7583">
      <w:pPr>
        <w:tabs>
          <w:tab w:val="left" w:pos="709"/>
          <w:tab w:val="left" w:pos="1418"/>
        </w:tabs>
        <w:ind w:right="51"/>
        <w:jc w:val="both"/>
        <w:rPr>
          <w:rFonts w:ascii="Arial" w:hAnsi="Arial" w:cs="Arial"/>
          <w:sz w:val="24"/>
          <w:szCs w:val="24"/>
        </w:rPr>
      </w:pPr>
      <w:r w:rsidRPr="00EF7583">
        <w:rPr>
          <w:rFonts w:ascii="Arial" w:hAnsi="Arial" w:cs="Arial"/>
          <w:b/>
          <w:bCs/>
          <w:sz w:val="24"/>
          <w:szCs w:val="24"/>
        </w:rPr>
        <w:tab/>
      </w:r>
      <w:r w:rsidR="00EF7583" w:rsidRPr="00EF7583">
        <w:rPr>
          <w:rFonts w:ascii="Arial" w:hAnsi="Arial" w:cs="Arial"/>
          <w:b/>
          <w:bCs/>
          <w:sz w:val="24"/>
          <w:szCs w:val="24"/>
        </w:rPr>
        <w:tab/>
      </w:r>
      <w:r w:rsidR="00EF7583" w:rsidRPr="00EF7583">
        <w:rPr>
          <w:rFonts w:ascii="Arial" w:hAnsi="Arial" w:cs="Arial"/>
          <w:bCs/>
          <w:sz w:val="24"/>
          <w:szCs w:val="24"/>
        </w:rPr>
        <w:t>A</w:t>
      </w:r>
      <w:r w:rsidRPr="00EF7583">
        <w:rPr>
          <w:rFonts w:ascii="Arial" w:hAnsi="Arial" w:cs="Arial"/>
          <w:sz w:val="24"/>
          <w:szCs w:val="24"/>
        </w:rPr>
        <w:t xml:space="preserve"> Comissão</w:t>
      </w:r>
      <w:r w:rsidR="00EF7583" w:rsidRPr="00EF7583">
        <w:rPr>
          <w:rFonts w:ascii="Arial" w:hAnsi="Arial" w:cs="Arial"/>
          <w:sz w:val="24"/>
          <w:szCs w:val="24"/>
        </w:rPr>
        <w:t xml:space="preserve"> de Justiça, Legislação e Redação</w:t>
      </w:r>
      <w:r w:rsidRPr="00EF7583">
        <w:rPr>
          <w:rFonts w:ascii="Arial" w:hAnsi="Arial" w:cs="Arial"/>
          <w:sz w:val="24"/>
          <w:szCs w:val="24"/>
        </w:rPr>
        <w:t xml:space="preserve">, de conformidade com o que deliberou o plenário em sessão ordinária de </w:t>
      </w:r>
      <w:r w:rsidR="00843329">
        <w:rPr>
          <w:rFonts w:ascii="Arial" w:hAnsi="Arial" w:cs="Arial"/>
          <w:sz w:val="24"/>
          <w:szCs w:val="24"/>
        </w:rPr>
        <w:t>08</w:t>
      </w:r>
      <w:r w:rsidRPr="00EF7583">
        <w:rPr>
          <w:rFonts w:ascii="Arial" w:hAnsi="Arial" w:cs="Arial"/>
          <w:sz w:val="24"/>
          <w:szCs w:val="24"/>
        </w:rPr>
        <w:t xml:space="preserve"> de </w:t>
      </w:r>
      <w:r w:rsidR="00843329">
        <w:rPr>
          <w:rFonts w:ascii="Arial" w:hAnsi="Arial" w:cs="Arial"/>
          <w:sz w:val="24"/>
          <w:szCs w:val="24"/>
        </w:rPr>
        <w:t>agost</w:t>
      </w:r>
      <w:r w:rsidR="00E85196" w:rsidRPr="00EF7583">
        <w:rPr>
          <w:rFonts w:ascii="Arial" w:hAnsi="Arial" w:cs="Arial"/>
          <w:sz w:val="24"/>
          <w:szCs w:val="24"/>
        </w:rPr>
        <w:t>o</w:t>
      </w:r>
      <w:r w:rsidRPr="00EF7583">
        <w:rPr>
          <w:rFonts w:ascii="Arial" w:hAnsi="Arial" w:cs="Arial"/>
          <w:sz w:val="24"/>
          <w:szCs w:val="24"/>
        </w:rPr>
        <w:t xml:space="preserve"> de 20</w:t>
      </w:r>
      <w:r w:rsidR="008021DA" w:rsidRPr="00EF7583">
        <w:rPr>
          <w:rFonts w:ascii="Arial" w:hAnsi="Arial" w:cs="Arial"/>
          <w:sz w:val="24"/>
          <w:szCs w:val="24"/>
        </w:rPr>
        <w:t>1</w:t>
      </w:r>
      <w:r w:rsidR="00E85196" w:rsidRPr="00EF7583">
        <w:rPr>
          <w:rFonts w:ascii="Arial" w:hAnsi="Arial" w:cs="Arial"/>
          <w:sz w:val="24"/>
          <w:szCs w:val="24"/>
        </w:rPr>
        <w:t>7</w:t>
      </w:r>
      <w:r w:rsidRPr="00EF7583">
        <w:rPr>
          <w:rFonts w:ascii="Arial" w:hAnsi="Arial" w:cs="Arial"/>
          <w:sz w:val="24"/>
          <w:szCs w:val="24"/>
        </w:rPr>
        <w:t xml:space="preserve">, </w:t>
      </w:r>
      <w:r w:rsidR="00CE7817" w:rsidRPr="00EF7583">
        <w:rPr>
          <w:rFonts w:ascii="Arial" w:hAnsi="Arial" w:cs="Arial"/>
          <w:sz w:val="24"/>
          <w:szCs w:val="24"/>
        </w:rPr>
        <w:t xml:space="preserve">aprovando </w:t>
      </w:r>
      <w:r w:rsidR="00E159CD">
        <w:rPr>
          <w:rFonts w:ascii="Arial" w:hAnsi="Arial" w:cs="Arial"/>
          <w:sz w:val="24"/>
          <w:szCs w:val="24"/>
        </w:rPr>
        <w:t>o</w:t>
      </w:r>
      <w:r w:rsidR="00CE7817" w:rsidRPr="00EF7583">
        <w:rPr>
          <w:rFonts w:ascii="Arial" w:hAnsi="Arial" w:cs="Arial"/>
          <w:sz w:val="24"/>
          <w:szCs w:val="24"/>
        </w:rPr>
        <w:t xml:space="preserve"> Projeto de Lei nº </w:t>
      </w:r>
      <w:r w:rsidR="00843329">
        <w:rPr>
          <w:rFonts w:ascii="Arial" w:hAnsi="Arial" w:cs="Arial"/>
          <w:sz w:val="24"/>
          <w:szCs w:val="24"/>
        </w:rPr>
        <w:t>222</w:t>
      </w:r>
      <w:r w:rsidR="00CE7817" w:rsidRPr="00EF7583">
        <w:rPr>
          <w:rFonts w:ascii="Arial" w:hAnsi="Arial" w:cs="Arial"/>
          <w:sz w:val="24"/>
          <w:szCs w:val="24"/>
        </w:rPr>
        <w:t>/17, apresenta</w:t>
      </w:r>
      <w:r w:rsidR="00EF7583">
        <w:rPr>
          <w:rFonts w:ascii="Arial" w:hAnsi="Arial" w:cs="Arial"/>
          <w:sz w:val="24"/>
          <w:szCs w:val="24"/>
        </w:rPr>
        <w:t xml:space="preserve"> a inclusa</w:t>
      </w:r>
    </w:p>
    <w:p w:rsidR="00EF7583" w:rsidRDefault="00EF7583" w:rsidP="00EF7583">
      <w:pPr>
        <w:tabs>
          <w:tab w:val="left" w:pos="709"/>
          <w:tab w:val="left" w:pos="1418"/>
        </w:tabs>
        <w:ind w:right="51"/>
        <w:jc w:val="both"/>
        <w:rPr>
          <w:rFonts w:ascii="Arial" w:hAnsi="Arial" w:cs="Arial"/>
          <w:sz w:val="24"/>
          <w:szCs w:val="24"/>
        </w:rPr>
      </w:pPr>
    </w:p>
    <w:p w:rsidR="00EF7583" w:rsidRDefault="00EF7583" w:rsidP="00EF7583">
      <w:pPr>
        <w:tabs>
          <w:tab w:val="left" w:pos="709"/>
          <w:tab w:val="left" w:pos="1418"/>
        </w:tabs>
        <w:ind w:right="51"/>
        <w:jc w:val="both"/>
        <w:rPr>
          <w:rFonts w:ascii="Arial" w:hAnsi="Arial" w:cs="Arial"/>
          <w:sz w:val="24"/>
          <w:szCs w:val="24"/>
        </w:rPr>
      </w:pPr>
    </w:p>
    <w:p w:rsidR="00843329" w:rsidRPr="00EF7583" w:rsidRDefault="00843329" w:rsidP="00EF7583">
      <w:pPr>
        <w:tabs>
          <w:tab w:val="left" w:pos="709"/>
          <w:tab w:val="left" w:pos="1418"/>
        </w:tabs>
        <w:ind w:right="51"/>
        <w:jc w:val="both"/>
        <w:rPr>
          <w:rFonts w:ascii="Arial" w:hAnsi="Arial" w:cs="Arial"/>
          <w:sz w:val="24"/>
          <w:szCs w:val="24"/>
        </w:rPr>
      </w:pPr>
      <w:bookmarkStart w:id="0" w:name="_GoBack"/>
      <w:bookmarkEnd w:id="0"/>
    </w:p>
    <w:p w:rsidR="00734355" w:rsidRDefault="00EF7583" w:rsidP="00CC2294">
      <w:pPr>
        <w:ind w:right="-91"/>
        <w:jc w:val="center"/>
        <w:rPr>
          <w:rFonts w:ascii="Arial" w:hAnsi="Arial" w:cs="Arial"/>
          <w:b/>
          <w:bCs/>
          <w:sz w:val="24"/>
          <w:szCs w:val="24"/>
        </w:rPr>
      </w:pPr>
      <w:r>
        <w:rPr>
          <w:b/>
          <w:bCs/>
          <w:sz w:val="32"/>
          <w:szCs w:val="32"/>
        </w:rPr>
        <w:t>REDAÇÃO</w:t>
      </w:r>
      <w:r w:rsidR="008B13B9">
        <w:rPr>
          <w:b/>
          <w:bCs/>
          <w:sz w:val="32"/>
          <w:szCs w:val="32"/>
        </w:rPr>
        <w:t xml:space="preserve"> FINAL</w:t>
      </w:r>
      <w:r>
        <w:rPr>
          <w:b/>
          <w:bCs/>
          <w:sz w:val="32"/>
          <w:szCs w:val="32"/>
        </w:rPr>
        <w:t xml:space="preserve"> AO </w:t>
      </w:r>
      <w:r w:rsidR="00CC2294">
        <w:rPr>
          <w:b/>
          <w:bCs/>
          <w:sz w:val="32"/>
          <w:szCs w:val="32"/>
        </w:rPr>
        <w:t xml:space="preserve">PROJETO DE LEI Nº </w:t>
      </w:r>
      <w:r w:rsidR="00843329">
        <w:rPr>
          <w:b/>
          <w:bCs/>
          <w:sz w:val="32"/>
          <w:szCs w:val="32"/>
        </w:rPr>
        <w:t>222</w:t>
      </w:r>
      <w:r w:rsidR="00CC2294">
        <w:rPr>
          <w:b/>
          <w:bCs/>
          <w:sz w:val="32"/>
          <w:szCs w:val="32"/>
        </w:rPr>
        <w:t>/17</w:t>
      </w:r>
    </w:p>
    <w:p w:rsidR="00CC2294" w:rsidRPr="00EF7583" w:rsidRDefault="00CC2294" w:rsidP="00CC2294">
      <w:pPr>
        <w:jc w:val="both"/>
        <w:rPr>
          <w:rFonts w:ascii="Arial" w:hAnsi="Arial" w:cs="Arial"/>
          <w:sz w:val="24"/>
          <w:szCs w:val="24"/>
        </w:rPr>
      </w:pPr>
    </w:p>
    <w:p w:rsidR="00CC2294" w:rsidRPr="00EF7583" w:rsidRDefault="00CC2294" w:rsidP="00CC2294">
      <w:pPr>
        <w:jc w:val="both"/>
        <w:rPr>
          <w:rFonts w:ascii="Arial" w:hAnsi="Arial" w:cs="Arial"/>
          <w:sz w:val="24"/>
          <w:szCs w:val="24"/>
        </w:rPr>
      </w:pPr>
    </w:p>
    <w:p w:rsidR="00CC2294" w:rsidRPr="00CC2294" w:rsidRDefault="00843329" w:rsidP="00CC2294">
      <w:pPr>
        <w:ind w:left="4536"/>
        <w:jc w:val="both"/>
        <w:rPr>
          <w:rFonts w:ascii="Arial" w:hAnsi="Arial" w:cs="Arial"/>
          <w:sz w:val="22"/>
          <w:szCs w:val="22"/>
        </w:rPr>
      </w:pPr>
      <w:r w:rsidRPr="00843329">
        <w:rPr>
          <w:rFonts w:ascii="Arial" w:hAnsi="Arial" w:cs="Arial"/>
          <w:sz w:val="22"/>
          <w:szCs w:val="22"/>
        </w:rPr>
        <w:t>Dispõe sobre a reformulação do Conselho Municipal de Políticas sobre Drogas - CMSD e dá outras providências.</w:t>
      </w:r>
    </w:p>
    <w:p w:rsidR="00CC2294" w:rsidRPr="00EF7583" w:rsidRDefault="00CC2294" w:rsidP="00CC2294">
      <w:pPr>
        <w:tabs>
          <w:tab w:val="left" w:pos="709"/>
          <w:tab w:val="left" w:pos="1418"/>
          <w:tab w:val="left" w:pos="2127"/>
          <w:tab w:val="left" w:pos="2835"/>
        </w:tabs>
        <w:jc w:val="both"/>
        <w:rPr>
          <w:rFonts w:ascii="Arial" w:hAnsi="Arial" w:cs="Arial"/>
          <w:sz w:val="24"/>
          <w:szCs w:val="24"/>
        </w:rPr>
      </w:pPr>
    </w:p>
    <w:p w:rsidR="00CC2294" w:rsidRPr="00EF7583" w:rsidRDefault="00CC2294" w:rsidP="00CC2294">
      <w:pPr>
        <w:tabs>
          <w:tab w:val="left" w:pos="709"/>
          <w:tab w:val="left" w:pos="1418"/>
          <w:tab w:val="left" w:pos="2127"/>
          <w:tab w:val="left" w:pos="2835"/>
        </w:tabs>
        <w:jc w:val="both"/>
        <w:rPr>
          <w:rFonts w:ascii="Arial" w:hAnsi="Arial" w:cs="Arial"/>
          <w:sz w:val="24"/>
          <w:szCs w:val="24"/>
        </w:rPr>
      </w:pPr>
    </w:p>
    <w:p w:rsidR="00843329" w:rsidRPr="00843329" w:rsidRDefault="00843329" w:rsidP="00843329">
      <w:pPr>
        <w:tabs>
          <w:tab w:val="left" w:pos="709"/>
          <w:tab w:val="left" w:pos="1418"/>
          <w:tab w:val="left" w:pos="2127"/>
          <w:tab w:val="left" w:pos="2835"/>
        </w:tabs>
        <w:jc w:val="both"/>
        <w:rPr>
          <w:rFonts w:ascii="Arial" w:hAnsi="Arial" w:cs="Arial"/>
          <w:sz w:val="24"/>
          <w:szCs w:val="24"/>
        </w:rPr>
      </w:pPr>
      <w:r w:rsidRPr="00843329">
        <w:rPr>
          <w:rFonts w:ascii="Arial" w:hAnsi="Arial" w:cs="Arial"/>
          <w:sz w:val="24"/>
          <w:szCs w:val="24"/>
        </w:rPr>
        <w:tab/>
      </w:r>
      <w:r w:rsidRPr="00843329">
        <w:rPr>
          <w:rFonts w:ascii="Arial" w:hAnsi="Arial" w:cs="Arial"/>
          <w:sz w:val="24"/>
          <w:szCs w:val="24"/>
        </w:rPr>
        <w:tab/>
        <w:t>Art. 1º Esta Lei reformula o Conselho Municipal de Políticas Sobre Drogas – CMSD, órgão colegiado vinculado à Secretaria Municipal de Planejamento e Participação Popular, de caráter consultivo e deliberativo, destinado a se integrar na ação conjunta e articulada de todos os órgãos de níveis federal, estadual e municipal que compõem o Sistema Nacional de Prevenção, Fiscalização e Repressão de Entorpecentes.</w:t>
      </w:r>
    </w:p>
    <w:p w:rsidR="00843329" w:rsidRPr="00843329" w:rsidRDefault="00843329" w:rsidP="00843329">
      <w:pPr>
        <w:tabs>
          <w:tab w:val="left" w:pos="709"/>
          <w:tab w:val="left" w:pos="1418"/>
          <w:tab w:val="left" w:pos="2127"/>
          <w:tab w:val="left" w:pos="2835"/>
        </w:tabs>
        <w:jc w:val="both"/>
        <w:rPr>
          <w:rFonts w:ascii="Arial" w:hAnsi="Arial" w:cs="Arial"/>
          <w:sz w:val="24"/>
          <w:szCs w:val="24"/>
        </w:rPr>
      </w:pPr>
    </w:p>
    <w:p w:rsidR="00843329" w:rsidRPr="00843329" w:rsidRDefault="00843329" w:rsidP="00843329">
      <w:pPr>
        <w:tabs>
          <w:tab w:val="left" w:pos="709"/>
          <w:tab w:val="left" w:pos="1418"/>
          <w:tab w:val="left" w:pos="2127"/>
          <w:tab w:val="left" w:pos="2835"/>
        </w:tabs>
        <w:jc w:val="both"/>
        <w:rPr>
          <w:rFonts w:ascii="Arial" w:hAnsi="Arial" w:cs="Arial"/>
          <w:sz w:val="24"/>
          <w:szCs w:val="24"/>
        </w:rPr>
      </w:pPr>
      <w:r w:rsidRPr="00843329">
        <w:rPr>
          <w:rFonts w:ascii="Arial" w:hAnsi="Arial" w:cs="Arial"/>
          <w:sz w:val="24"/>
          <w:szCs w:val="24"/>
        </w:rPr>
        <w:tab/>
      </w:r>
      <w:r w:rsidRPr="00843329">
        <w:rPr>
          <w:rFonts w:ascii="Arial" w:hAnsi="Arial" w:cs="Arial"/>
          <w:sz w:val="24"/>
          <w:szCs w:val="24"/>
        </w:rPr>
        <w:tab/>
        <w:t>Art. 2º São objetivos do Conselho Municipal de Políticas sobre Drogas - CMSD:</w:t>
      </w:r>
    </w:p>
    <w:p w:rsidR="00843329" w:rsidRPr="00843329" w:rsidRDefault="00843329" w:rsidP="00843329">
      <w:pPr>
        <w:tabs>
          <w:tab w:val="left" w:pos="709"/>
          <w:tab w:val="left" w:pos="1418"/>
          <w:tab w:val="left" w:pos="2127"/>
          <w:tab w:val="left" w:pos="2835"/>
        </w:tabs>
        <w:jc w:val="both"/>
        <w:rPr>
          <w:rFonts w:ascii="Arial" w:hAnsi="Arial" w:cs="Arial"/>
          <w:sz w:val="24"/>
          <w:szCs w:val="24"/>
        </w:rPr>
      </w:pPr>
      <w:r w:rsidRPr="00843329">
        <w:rPr>
          <w:rFonts w:ascii="Arial" w:hAnsi="Arial" w:cs="Arial"/>
          <w:sz w:val="24"/>
          <w:szCs w:val="24"/>
        </w:rPr>
        <w:tab/>
      </w:r>
      <w:r w:rsidRPr="00843329">
        <w:rPr>
          <w:rFonts w:ascii="Arial" w:hAnsi="Arial" w:cs="Arial"/>
          <w:sz w:val="24"/>
          <w:szCs w:val="24"/>
        </w:rPr>
        <w:tab/>
        <w:t xml:space="preserve">I – Auxiliar na formulação do “Plano de Municipal sobre Políticas de Drogas”, a partir do reconhecimento dos aspectos biopsicossociais da </w:t>
      </w:r>
      <w:proofErr w:type="spellStart"/>
      <w:r w:rsidRPr="00843329">
        <w:rPr>
          <w:rFonts w:ascii="Arial" w:hAnsi="Arial" w:cs="Arial"/>
          <w:sz w:val="24"/>
          <w:szCs w:val="24"/>
        </w:rPr>
        <w:t>drogadição</w:t>
      </w:r>
      <w:proofErr w:type="spellEnd"/>
      <w:r w:rsidRPr="00843329">
        <w:rPr>
          <w:rFonts w:ascii="Arial" w:hAnsi="Arial" w:cs="Arial"/>
          <w:sz w:val="24"/>
          <w:szCs w:val="24"/>
        </w:rPr>
        <w:t xml:space="preserve">, compatibilizando-o com as respectivas políticas estadual e federal, propostas pelo Conselho Estadual e Conselho Nacional, bem como acompanhar a sua execução; </w:t>
      </w:r>
    </w:p>
    <w:p w:rsidR="00843329" w:rsidRPr="00843329" w:rsidRDefault="00843329" w:rsidP="00843329">
      <w:pPr>
        <w:tabs>
          <w:tab w:val="left" w:pos="709"/>
          <w:tab w:val="left" w:pos="1418"/>
          <w:tab w:val="left" w:pos="2127"/>
          <w:tab w:val="left" w:pos="2835"/>
        </w:tabs>
        <w:jc w:val="both"/>
        <w:rPr>
          <w:rFonts w:ascii="Arial" w:hAnsi="Arial" w:cs="Arial"/>
          <w:sz w:val="24"/>
          <w:szCs w:val="24"/>
        </w:rPr>
      </w:pPr>
      <w:r w:rsidRPr="00843329">
        <w:rPr>
          <w:rFonts w:ascii="Arial" w:hAnsi="Arial" w:cs="Arial"/>
          <w:sz w:val="24"/>
          <w:szCs w:val="24"/>
        </w:rPr>
        <w:tab/>
      </w:r>
      <w:r w:rsidRPr="00843329">
        <w:rPr>
          <w:rFonts w:ascii="Arial" w:hAnsi="Arial" w:cs="Arial"/>
          <w:sz w:val="24"/>
          <w:szCs w:val="24"/>
        </w:rPr>
        <w:tab/>
        <w:t xml:space="preserve">II – Desenvolver e estimular programas e atividades de prevenção da disseminação de tráfico e do uso indevido e abuso de drogas; </w:t>
      </w:r>
    </w:p>
    <w:p w:rsidR="00843329" w:rsidRPr="00843329" w:rsidRDefault="00843329" w:rsidP="00843329">
      <w:pPr>
        <w:tabs>
          <w:tab w:val="left" w:pos="709"/>
          <w:tab w:val="left" w:pos="1418"/>
          <w:tab w:val="left" w:pos="2127"/>
          <w:tab w:val="left" w:pos="2835"/>
        </w:tabs>
        <w:jc w:val="both"/>
        <w:rPr>
          <w:rFonts w:ascii="Arial" w:hAnsi="Arial" w:cs="Arial"/>
          <w:sz w:val="24"/>
          <w:szCs w:val="24"/>
        </w:rPr>
      </w:pPr>
      <w:r w:rsidRPr="00843329">
        <w:rPr>
          <w:rFonts w:ascii="Arial" w:hAnsi="Arial" w:cs="Arial"/>
          <w:sz w:val="24"/>
          <w:szCs w:val="24"/>
        </w:rPr>
        <w:tab/>
      </w:r>
      <w:r w:rsidRPr="00843329">
        <w:rPr>
          <w:rFonts w:ascii="Arial" w:hAnsi="Arial" w:cs="Arial"/>
          <w:sz w:val="24"/>
          <w:szCs w:val="24"/>
        </w:rPr>
        <w:tab/>
        <w:t xml:space="preserve">III – Estimular e cooperar com serviços que visem ao encaminhamento e tratamento de dependentes de drogas e entorpecentes; </w:t>
      </w:r>
    </w:p>
    <w:p w:rsidR="00843329" w:rsidRPr="00843329" w:rsidRDefault="00843329" w:rsidP="00843329">
      <w:pPr>
        <w:tabs>
          <w:tab w:val="left" w:pos="709"/>
          <w:tab w:val="left" w:pos="1418"/>
          <w:tab w:val="left" w:pos="2127"/>
          <w:tab w:val="left" w:pos="2835"/>
        </w:tabs>
        <w:jc w:val="both"/>
        <w:rPr>
          <w:rFonts w:ascii="Arial" w:hAnsi="Arial" w:cs="Arial"/>
          <w:sz w:val="24"/>
          <w:szCs w:val="24"/>
        </w:rPr>
      </w:pPr>
      <w:r w:rsidRPr="00843329">
        <w:rPr>
          <w:rFonts w:ascii="Arial" w:hAnsi="Arial" w:cs="Arial"/>
          <w:sz w:val="24"/>
          <w:szCs w:val="24"/>
        </w:rPr>
        <w:tab/>
      </w:r>
      <w:r w:rsidRPr="00843329">
        <w:rPr>
          <w:rFonts w:ascii="Arial" w:hAnsi="Arial" w:cs="Arial"/>
          <w:sz w:val="24"/>
          <w:szCs w:val="24"/>
        </w:rPr>
        <w:tab/>
        <w:t xml:space="preserve">IV – Colaborar, acompanhar e formular sugestões para as ações de fiscalização e repressão, executadas pelo Estado e pela União; </w:t>
      </w:r>
    </w:p>
    <w:p w:rsidR="00843329" w:rsidRPr="00843329" w:rsidRDefault="00843329" w:rsidP="00843329">
      <w:pPr>
        <w:tabs>
          <w:tab w:val="left" w:pos="709"/>
          <w:tab w:val="left" w:pos="1418"/>
          <w:tab w:val="left" w:pos="2127"/>
          <w:tab w:val="left" w:pos="2835"/>
        </w:tabs>
        <w:jc w:val="both"/>
        <w:rPr>
          <w:rFonts w:ascii="Arial" w:hAnsi="Arial" w:cs="Arial"/>
          <w:sz w:val="24"/>
          <w:szCs w:val="24"/>
        </w:rPr>
      </w:pPr>
      <w:r w:rsidRPr="00843329">
        <w:rPr>
          <w:rFonts w:ascii="Arial" w:hAnsi="Arial" w:cs="Arial"/>
          <w:sz w:val="24"/>
          <w:szCs w:val="24"/>
        </w:rPr>
        <w:tab/>
      </w:r>
      <w:r w:rsidRPr="00843329">
        <w:rPr>
          <w:rFonts w:ascii="Arial" w:hAnsi="Arial" w:cs="Arial"/>
          <w:sz w:val="24"/>
          <w:szCs w:val="24"/>
        </w:rPr>
        <w:tab/>
        <w:t xml:space="preserve">V – Estimular estudos e pesquisas sobre o problema do uso indevido e abusivo de drogas, entorpecentes e substâncias que determinem dependências física ou psíquica; </w:t>
      </w:r>
    </w:p>
    <w:p w:rsidR="00843329" w:rsidRPr="00843329" w:rsidRDefault="00843329" w:rsidP="00843329">
      <w:pPr>
        <w:tabs>
          <w:tab w:val="left" w:pos="709"/>
          <w:tab w:val="left" w:pos="1418"/>
          <w:tab w:val="left" w:pos="2127"/>
          <w:tab w:val="left" w:pos="2835"/>
        </w:tabs>
        <w:jc w:val="both"/>
        <w:rPr>
          <w:rFonts w:ascii="Arial" w:hAnsi="Arial" w:cs="Arial"/>
          <w:sz w:val="24"/>
          <w:szCs w:val="24"/>
        </w:rPr>
      </w:pPr>
      <w:r w:rsidRPr="00843329">
        <w:rPr>
          <w:rFonts w:ascii="Arial" w:hAnsi="Arial" w:cs="Arial"/>
          <w:sz w:val="24"/>
          <w:szCs w:val="24"/>
        </w:rPr>
        <w:tab/>
      </w:r>
      <w:r w:rsidRPr="00843329">
        <w:rPr>
          <w:rFonts w:ascii="Arial" w:hAnsi="Arial" w:cs="Arial"/>
          <w:sz w:val="24"/>
          <w:szCs w:val="24"/>
        </w:rPr>
        <w:tab/>
        <w:t>VI – Propor ao Prefeito Municipal, medidas que visem a atender os objetivos previstos nos incisos anteriores;</w:t>
      </w:r>
    </w:p>
    <w:p w:rsidR="00843329" w:rsidRPr="00843329" w:rsidRDefault="00843329" w:rsidP="00843329">
      <w:pPr>
        <w:tabs>
          <w:tab w:val="left" w:pos="709"/>
          <w:tab w:val="left" w:pos="1418"/>
          <w:tab w:val="left" w:pos="2127"/>
          <w:tab w:val="left" w:pos="2835"/>
        </w:tabs>
        <w:jc w:val="both"/>
        <w:rPr>
          <w:rFonts w:ascii="Arial" w:hAnsi="Arial" w:cs="Arial"/>
          <w:sz w:val="24"/>
          <w:szCs w:val="24"/>
        </w:rPr>
      </w:pPr>
      <w:r w:rsidRPr="00843329">
        <w:rPr>
          <w:rFonts w:ascii="Arial" w:hAnsi="Arial" w:cs="Arial"/>
          <w:sz w:val="24"/>
          <w:szCs w:val="24"/>
        </w:rPr>
        <w:tab/>
      </w:r>
      <w:r w:rsidRPr="00843329">
        <w:rPr>
          <w:rFonts w:ascii="Arial" w:hAnsi="Arial" w:cs="Arial"/>
          <w:sz w:val="24"/>
          <w:szCs w:val="24"/>
        </w:rPr>
        <w:tab/>
        <w:t>VII – Apresentar sugestões e manter intercâmbio com outros Conselhos de Políticas Sobre Drogas, para fins de encaminhamento a autoridades e órgãos de outros municípios, estaduais e federais;</w:t>
      </w:r>
    </w:p>
    <w:p w:rsidR="00843329" w:rsidRPr="00843329" w:rsidRDefault="00843329" w:rsidP="00843329">
      <w:pPr>
        <w:tabs>
          <w:tab w:val="left" w:pos="709"/>
          <w:tab w:val="left" w:pos="1418"/>
          <w:tab w:val="left" w:pos="2127"/>
          <w:tab w:val="left" w:pos="2835"/>
        </w:tabs>
        <w:jc w:val="both"/>
        <w:rPr>
          <w:rFonts w:ascii="Arial" w:hAnsi="Arial" w:cs="Arial"/>
          <w:sz w:val="24"/>
          <w:szCs w:val="24"/>
        </w:rPr>
      </w:pPr>
      <w:r w:rsidRPr="00843329">
        <w:rPr>
          <w:rFonts w:ascii="Arial" w:hAnsi="Arial" w:cs="Arial"/>
          <w:sz w:val="24"/>
          <w:szCs w:val="24"/>
        </w:rPr>
        <w:tab/>
      </w:r>
      <w:r w:rsidRPr="00843329">
        <w:rPr>
          <w:rFonts w:ascii="Arial" w:hAnsi="Arial" w:cs="Arial"/>
          <w:sz w:val="24"/>
          <w:szCs w:val="24"/>
        </w:rPr>
        <w:tab/>
        <w:t>VIII – Propor alterações de seu regimento interno.</w:t>
      </w:r>
    </w:p>
    <w:p w:rsidR="00843329" w:rsidRPr="00843329" w:rsidRDefault="00843329" w:rsidP="00843329">
      <w:pPr>
        <w:tabs>
          <w:tab w:val="left" w:pos="709"/>
          <w:tab w:val="left" w:pos="1418"/>
          <w:tab w:val="left" w:pos="2127"/>
          <w:tab w:val="left" w:pos="2835"/>
        </w:tabs>
        <w:jc w:val="both"/>
        <w:rPr>
          <w:rFonts w:ascii="Arial" w:hAnsi="Arial" w:cs="Arial"/>
          <w:sz w:val="24"/>
          <w:szCs w:val="24"/>
        </w:rPr>
      </w:pPr>
    </w:p>
    <w:p w:rsidR="00843329" w:rsidRPr="00843329" w:rsidRDefault="00843329" w:rsidP="00843329">
      <w:pPr>
        <w:tabs>
          <w:tab w:val="left" w:pos="709"/>
          <w:tab w:val="left" w:pos="1418"/>
          <w:tab w:val="left" w:pos="2127"/>
          <w:tab w:val="left" w:pos="2835"/>
        </w:tabs>
        <w:jc w:val="both"/>
        <w:rPr>
          <w:rFonts w:ascii="Arial" w:hAnsi="Arial" w:cs="Arial"/>
          <w:sz w:val="24"/>
          <w:szCs w:val="24"/>
        </w:rPr>
      </w:pPr>
      <w:r w:rsidRPr="00843329">
        <w:rPr>
          <w:rFonts w:ascii="Arial" w:hAnsi="Arial" w:cs="Arial"/>
          <w:sz w:val="24"/>
          <w:szCs w:val="24"/>
        </w:rPr>
        <w:tab/>
      </w:r>
      <w:r w:rsidRPr="00843329">
        <w:rPr>
          <w:rFonts w:ascii="Arial" w:hAnsi="Arial" w:cs="Arial"/>
          <w:sz w:val="24"/>
          <w:szCs w:val="24"/>
        </w:rPr>
        <w:tab/>
        <w:t>Art. 3º O CMSD será composto por 30 (trinta) membros, sendo:</w:t>
      </w:r>
    </w:p>
    <w:p w:rsidR="00843329" w:rsidRPr="00843329" w:rsidRDefault="00843329" w:rsidP="00843329">
      <w:pPr>
        <w:tabs>
          <w:tab w:val="left" w:pos="709"/>
          <w:tab w:val="left" w:pos="1418"/>
          <w:tab w:val="left" w:pos="2127"/>
          <w:tab w:val="left" w:pos="2835"/>
        </w:tabs>
        <w:jc w:val="both"/>
        <w:rPr>
          <w:rFonts w:ascii="Arial" w:hAnsi="Arial" w:cs="Arial"/>
          <w:sz w:val="24"/>
          <w:szCs w:val="24"/>
        </w:rPr>
      </w:pPr>
    </w:p>
    <w:p w:rsidR="00843329" w:rsidRPr="00843329" w:rsidRDefault="00843329" w:rsidP="00843329">
      <w:pPr>
        <w:tabs>
          <w:tab w:val="left" w:pos="709"/>
          <w:tab w:val="left" w:pos="1418"/>
          <w:tab w:val="left" w:pos="2127"/>
          <w:tab w:val="left" w:pos="2835"/>
        </w:tabs>
        <w:jc w:val="both"/>
        <w:rPr>
          <w:rFonts w:ascii="Arial" w:hAnsi="Arial" w:cs="Arial"/>
          <w:sz w:val="24"/>
          <w:szCs w:val="24"/>
        </w:rPr>
      </w:pPr>
      <w:r w:rsidRPr="00843329">
        <w:rPr>
          <w:rFonts w:ascii="Arial" w:hAnsi="Arial" w:cs="Arial"/>
          <w:sz w:val="24"/>
          <w:szCs w:val="24"/>
        </w:rPr>
        <w:tab/>
      </w:r>
      <w:r w:rsidRPr="00843329">
        <w:rPr>
          <w:rFonts w:ascii="Arial" w:hAnsi="Arial" w:cs="Arial"/>
          <w:sz w:val="24"/>
          <w:szCs w:val="24"/>
        </w:rPr>
        <w:tab/>
        <w:t>I – 15 (quinze) representantes do Poder Público:</w:t>
      </w:r>
    </w:p>
    <w:p w:rsidR="00843329" w:rsidRPr="00843329" w:rsidRDefault="00843329" w:rsidP="00843329">
      <w:pPr>
        <w:tabs>
          <w:tab w:val="left" w:pos="709"/>
          <w:tab w:val="left" w:pos="1418"/>
          <w:tab w:val="left" w:pos="2127"/>
          <w:tab w:val="left" w:pos="2835"/>
        </w:tabs>
        <w:jc w:val="both"/>
        <w:rPr>
          <w:rFonts w:ascii="Arial" w:hAnsi="Arial" w:cs="Arial"/>
          <w:sz w:val="24"/>
          <w:szCs w:val="24"/>
        </w:rPr>
      </w:pPr>
      <w:r w:rsidRPr="00843329">
        <w:rPr>
          <w:rFonts w:ascii="Arial" w:hAnsi="Arial" w:cs="Arial"/>
          <w:sz w:val="24"/>
          <w:szCs w:val="24"/>
        </w:rPr>
        <w:tab/>
      </w:r>
      <w:r w:rsidRPr="00843329">
        <w:rPr>
          <w:rFonts w:ascii="Arial" w:hAnsi="Arial" w:cs="Arial"/>
          <w:sz w:val="24"/>
          <w:szCs w:val="24"/>
        </w:rPr>
        <w:tab/>
        <w:t>a) 2 (dois) representantes da Secretaria Municipal de Planejamento e Participação Popular;</w:t>
      </w:r>
    </w:p>
    <w:p w:rsidR="00843329" w:rsidRPr="00843329" w:rsidRDefault="00843329" w:rsidP="00843329">
      <w:pPr>
        <w:tabs>
          <w:tab w:val="left" w:pos="709"/>
          <w:tab w:val="left" w:pos="1418"/>
          <w:tab w:val="left" w:pos="2127"/>
          <w:tab w:val="left" w:pos="2835"/>
        </w:tabs>
        <w:jc w:val="both"/>
        <w:rPr>
          <w:rFonts w:ascii="Arial" w:hAnsi="Arial" w:cs="Arial"/>
          <w:sz w:val="24"/>
          <w:szCs w:val="24"/>
        </w:rPr>
      </w:pPr>
      <w:r w:rsidRPr="00843329">
        <w:rPr>
          <w:rFonts w:ascii="Arial" w:hAnsi="Arial" w:cs="Arial"/>
          <w:sz w:val="24"/>
          <w:szCs w:val="24"/>
        </w:rPr>
        <w:tab/>
      </w:r>
      <w:r w:rsidRPr="00843329">
        <w:rPr>
          <w:rFonts w:ascii="Arial" w:hAnsi="Arial" w:cs="Arial"/>
          <w:sz w:val="24"/>
          <w:szCs w:val="24"/>
        </w:rPr>
        <w:tab/>
        <w:t>b) 2 (dois) representantes da Secretaria Municipal de Assistência e Desenvolvimento Social;</w:t>
      </w:r>
    </w:p>
    <w:p w:rsidR="00843329" w:rsidRPr="00843329" w:rsidRDefault="00843329" w:rsidP="00843329">
      <w:pPr>
        <w:tabs>
          <w:tab w:val="left" w:pos="709"/>
          <w:tab w:val="left" w:pos="1418"/>
          <w:tab w:val="left" w:pos="2127"/>
          <w:tab w:val="left" w:pos="2835"/>
        </w:tabs>
        <w:jc w:val="both"/>
        <w:rPr>
          <w:rFonts w:ascii="Arial" w:hAnsi="Arial" w:cs="Arial"/>
          <w:sz w:val="24"/>
          <w:szCs w:val="24"/>
        </w:rPr>
      </w:pPr>
      <w:r w:rsidRPr="00843329">
        <w:rPr>
          <w:rFonts w:ascii="Arial" w:hAnsi="Arial" w:cs="Arial"/>
          <w:sz w:val="24"/>
          <w:szCs w:val="24"/>
        </w:rPr>
        <w:tab/>
      </w:r>
      <w:r w:rsidRPr="00843329">
        <w:rPr>
          <w:rFonts w:ascii="Arial" w:hAnsi="Arial" w:cs="Arial"/>
          <w:sz w:val="24"/>
          <w:szCs w:val="24"/>
        </w:rPr>
        <w:tab/>
        <w:t>c) 1 (um) representante da Secretaria Municipal de Cultura;</w:t>
      </w:r>
    </w:p>
    <w:p w:rsidR="00843329" w:rsidRPr="00843329" w:rsidRDefault="00843329" w:rsidP="00843329">
      <w:pPr>
        <w:tabs>
          <w:tab w:val="left" w:pos="709"/>
          <w:tab w:val="left" w:pos="1418"/>
          <w:tab w:val="left" w:pos="2127"/>
          <w:tab w:val="left" w:pos="2835"/>
        </w:tabs>
        <w:jc w:val="both"/>
        <w:rPr>
          <w:rFonts w:ascii="Arial" w:hAnsi="Arial" w:cs="Arial"/>
          <w:sz w:val="24"/>
          <w:szCs w:val="24"/>
        </w:rPr>
      </w:pPr>
      <w:r w:rsidRPr="00843329">
        <w:rPr>
          <w:rFonts w:ascii="Arial" w:hAnsi="Arial" w:cs="Arial"/>
          <w:sz w:val="24"/>
          <w:szCs w:val="24"/>
        </w:rPr>
        <w:tab/>
      </w:r>
      <w:r w:rsidRPr="00843329">
        <w:rPr>
          <w:rFonts w:ascii="Arial" w:hAnsi="Arial" w:cs="Arial"/>
          <w:sz w:val="24"/>
          <w:szCs w:val="24"/>
        </w:rPr>
        <w:tab/>
        <w:t>d) 1 (um) representante da Secretaria Municipal de Educação;</w:t>
      </w:r>
    </w:p>
    <w:p w:rsidR="00843329" w:rsidRPr="00843329" w:rsidRDefault="00843329" w:rsidP="00843329">
      <w:pPr>
        <w:tabs>
          <w:tab w:val="left" w:pos="709"/>
          <w:tab w:val="left" w:pos="1418"/>
          <w:tab w:val="left" w:pos="2127"/>
          <w:tab w:val="left" w:pos="2835"/>
        </w:tabs>
        <w:jc w:val="both"/>
        <w:rPr>
          <w:rFonts w:ascii="Arial" w:hAnsi="Arial" w:cs="Arial"/>
          <w:sz w:val="24"/>
          <w:szCs w:val="24"/>
        </w:rPr>
      </w:pPr>
      <w:r w:rsidRPr="00843329">
        <w:rPr>
          <w:rFonts w:ascii="Arial" w:hAnsi="Arial" w:cs="Arial"/>
          <w:sz w:val="24"/>
          <w:szCs w:val="24"/>
        </w:rPr>
        <w:tab/>
      </w:r>
      <w:r w:rsidRPr="00843329">
        <w:rPr>
          <w:rFonts w:ascii="Arial" w:hAnsi="Arial" w:cs="Arial"/>
          <w:sz w:val="24"/>
          <w:szCs w:val="24"/>
        </w:rPr>
        <w:tab/>
        <w:t>e) 1 (um) representante da Secretaria Municipal de Esportes e Lazer;</w:t>
      </w:r>
    </w:p>
    <w:p w:rsidR="00843329" w:rsidRPr="00843329" w:rsidRDefault="00843329" w:rsidP="00843329">
      <w:pPr>
        <w:tabs>
          <w:tab w:val="left" w:pos="709"/>
          <w:tab w:val="left" w:pos="1418"/>
          <w:tab w:val="left" w:pos="2127"/>
          <w:tab w:val="left" w:pos="2835"/>
        </w:tabs>
        <w:jc w:val="both"/>
        <w:rPr>
          <w:rFonts w:ascii="Arial" w:hAnsi="Arial" w:cs="Arial"/>
          <w:sz w:val="24"/>
          <w:szCs w:val="24"/>
        </w:rPr>
      </w:pPr>
      <w:r w:rsidRPr="00843329">
        <w:rPr>
          <w:rFonts w:ascii="Arial" w:hAnsi="Arial" w:cs="Arial"/>
          <w:sz w:val="24"/>
          <w:szCs w:val="24"/>
        </w:rPr>
        <w:tab/>
      </w:r>
      <w:r w:rsidRPr="00843329">
        <w:rPr>
          <w:rFonts w:ascii="Arial" w:hAnsi="Arial" w:cs="Arial"/>
          <w:sz w:val="24"/>
          <w:szCs w:val="24"/>
        </w:rPr>
        <w:tab/>
        <w:t>f) 1 (um) representante da Secretaria Municipal de Saúde;</w:t>
      </w:r>
    </w:p>
    <w:p w:rsidR="00843329" w:rsidRPr="00843329" w:rsidRDefault="00843329" w:rsidP="00843329">
      <w:pPr>
        <w:tabs>
          <w:tab w:val="left" w:pos="709"/>
          <w:tab w:val="left" w:pos="1418"/>
          <w:tab w:val="left" w:pos="2127"/>
          <w:tab w:val="left" w:pos="2835"/>
        </w:tabs>
        <w:jc w:val="both"/>
        <w:rPr>
          <w:rFonts w:ascii="Arial" w:hAnsi="Arial" w:cs="Arial"/>
          <w:sz w:val="24"/>
          <w:szCs w:val="24"/>
        </w:rPr>
      </w:pPr>
      <w:r w:rsidRPr="00843329">
        <w:rPr>
          <w:rFonts w:ascii="Arial" w:hAnsi="Arial" w:cs="Arial"/>
          <w:sz w:val="24"/>
          <w:szCs w:val="24"/>
        </w:rPr>
        <w:tab/>
      </w:r>
      <w:r w:rsidRPr="00843329">
        <w:rPr>
          <w:rFonts w:ascii="Arial" w:hAnsi="Arial" w:cs="Arial"/>
          <w:sz w:val="24"/>
          <w:szCs w:val="24"/>
        </w:rPr>
        <w:tab/>
        <w:t>g) 1 (um) representante da Guarda Municipal;</w:t>
      </w:r>
    </w:p>
    <w:p w:rsidR="00843329" w:rsidRPr="00843329" w:rsidRDefault="00843329" w:rsidP="00843329">
      <w:pPr>
        <w:tabs>
          <w:tab w:val="left" w:pos="709"/>
          <w:tab w:val="left" w:pos="1418"/>
          <w:tab w:val="left" w:pos="2127"/>
          <w:tab w:val="left" w:pos="2835"/>
        </w:tabs>
        <w:jc w:val="both"/>
        <w:rPr>
          <w:rFonts w:ascii="Arial" w:hAnsi="Arial" w:cs="Arial"/>
          <w:sz w:val="24"/>
          <w:szCs w:val="24"/>
        </w:rPr>
      </w:pPr>
      <w:r w:rsidRPr="00843329">
        <w:rPr>
          <w:rFonts w:ascii="Arial" w:hAnsi="Arial" w:cs="Arial"/>
          <w:sz w:val="24"/>
          <w:szCs w:val="24"/>
        </w:rPr>
        <w:tab/>
      </w:r>
      <w:r w:rsidRPr="00843329">
        <w:rPr>
          <w:rFonts w:ascii="Arial" w:hAnsi="Arial" w:cs="Arial"/>
          <w:sz w:val="24"/>
          <w:szCs w:val="24"/>
        </w:rPr>
        <w:tab/>
        <w:t>h) 1 (um) representante da Secretaria Municipal de Cooperação nos Assuntos de Segurança Pública;</w:t>
      </w:r>
    </w:p>
    <w:p w:rsidR="00843329" w:rsidRPr="00843329" w:rsidRDefault="00843329" w:rsidP="00843329">
      <w:pPr>
        <w:tabs>
          <w:tab w:val="left" w:pos="709"/>
          <w:tab w:val="left" w:pos="1418"/>
          <w:tab w:val="left" w:pos="2127"/>
          <w:tab w:val="left" w:pos="2835"/>
        </w:tabs>
        <w:jc w:val="both"/>
        <w:rPr>
          <w:rFonts w:ascii="Arial" w:hAnsi="Arial" w:cs="Arial"/>
          <w:sz w:val="24"/>
          <w:szCs w:val="24"/>
        </w:rPr>
      </w:pPr>
      <w:r w:rsidRPr="00843329">
        <w:rPr>
          <w:rFonts w:ascii="Arial" w:hAnsi="Arial" w:cs="Arial"/>
          <w:sz w:val="24"/>
          <w:szCs w:val="24"/>
        </w:rPr>
        <w:tab/>
      </w:r>
      <w:r w:rsidRPr="00843329">
        <w:rPr>
          <w:rFonts w:ascii="Arial" w:hAnsi="Arial" w:cs="Arial"/>
          <w:sz w:val="24"/>
          <w:szCs w:val="24"/>
        </w:rPr>
        <w:tab/>
        <w:t>i) 1 (um) representante da Secretaria Municipal do Trabalho e do Desenvolvimento Econômico;</w:t>
      </w:r>
    </w:p>
    <w:p w:rsidR="00843329" w:rsidRPr="00843329" w:rsidRDefault="00843329" w:rsidP="00843329">
      <w:pPr>
        <w:tabs>
          <w:tab w:val="left" w:pos="709"/>
          <w:tab w:val="left" w:pos="1418"/>
          <w:tab w:val="left" w:pos="2127"/>
          <w:tab w:val="left" w:pos="2835"/>
        </w:tabs>
        <w:jc w:val="both"/>
        <w:rPr>
          <w:rFonts w:ascii="Arial" w:hAnsi="Arial" w:cs="Arial"/>
          <w:sz w:val="24"/>
          <w:szCs w:val="24"/>
        </w:rPr>
      </w:pPr>
      <w:r w:rsidRPr="00843329">
        <w:rPr>
          <w:rFonts w:ascii="Arial" w:hAnsi="Arial" w:cs="Arial"/>
          <w:sz w:val="24"/>
          <w:szCs w:val="24"/>
        </w:rPr>
        <w:tab/>
      </w:r>
      <w:r w:rsidRPr="00843329">
        <w:rPr>
          <w:rFonts w:ascii="Arial" w:hAnsi="Arial" w:cs="Arial"/>
          <w:sz w:val="24"/>
          <w:szCs w:val="24"/>
        </w:rPr>
        <w:tab/>
        <w:t>j) 1 (um) representante da Polícia Federal;</w:t>
      </w:r>
    </w:p>
    <w:p w:rsidR="00843329" w:rsidRPr="00843329" w:rsidRDefault="00843329" w:rsidP="00843329">
      <w:pPr>
        <w:tabs>
          <w:tab w:val="left" w:pos="709"/>
          <w:tab w:val="left" w:pos="1418"/>
          <w:tab w:val="left" w:pos="2127"/>
          <w:tab w:val="left" w:pos="2835"/>
        </w:tabs>
        <w:jc w:val="both"/>
        <w:rPr>
          <w:rFonts w:ascii="Arial" w:hAnsi="Arial" w:cs="Arial"/>
          <w:sz w:val="24"/>
          <w:szCs w:val="24"/>
        </w:rPr>
      </w:pPr>
      <w:r w:rsidRPr="00843329">
        <w:rPr>
          <w:rFonts w:ascii="Arial" w:hAnsi="Arial" w:cs="Arial"/>
          <w:sz w:val="24"/>
          <w:szCs w:val="24"/>
        </w:rPr>
        <w:tab/>
      </w:r>
      <w:r w:rsidRPr="00843329">
        <w:rPr>
          <w:rFonts w:ascii="Arial" w:hAnsi="Arial" w:cs="Arial"/>
          <w:sz w:val="24"/>
          <w:szCs w:val="24"/>
        </w:rPr>
        <w:tab/>
        <w:t>k) 1 (um) representante da Polícia Civil do Estado de São Paulo;</w:t>
      </w:r>
    </w:p>
    <w:p w:rsidR="00843329" w:rsidRPr="00843329" w:rsidRDefault="00843329" w:rsidP="00843329">
      <w:pPr>
        <w:tabs>
          <w:tab w:val="left" w:pos="709"/>
          <w:tab w:val="left" w:pos="1418"/>
          <w:tab w:val="left" w:pos="2127"/>
          <w:tab w:val="left" w:pos="2835"/>
        </w:tabs>
        <w:jc w:val="both"/>
        <w:rPr>
          <w:rFonts w:ascii="Arial" w:hAnsi="Arial" w:cs="Arial"/>
          <w:sz w:val="24"/>
          <w:szCs w:val="24"/>
        </w:rPr>
      </w:pPr>
      <w:r w:rsidRPr="00843329">
        <w:rPr>
          <w:rFonts w:ascii="Arial" w:hAnsi="Arial" w:cs="Arial"/>
          <w:sz w:val="24"/>
          <w:szCs w:val="24"/>
        </w:rPr>
        <w:tab/>
      </w:r>
      <w:r w:rsidRPr="00843329">
        <w:rPr>
          <w:rFonts w:ascii="Arial" w:hAnsi="Arial" w:cs="Arial"/>
          <w:sz w:val="24"/>
          <w:szCs w:val="24"/>
        </w:rPr>
        <w:tab/>
        <w:t>l) 1 (um) representante da Polícia Militar do Estado de São Paulo;</w:t>
      </w:r>
    </w:p>
    <w:p w:rsidR="00843329" w:rsidRPr="00843329" w:rsidRDefault="00843329" w:rsidP="00843329">
      <w:pPr>
        <w:tabs>
          <w:tab w:val="left" w:pos="709"/>
          <w:tab w:val="left" w:pos="1418"/>
          <w:tab w:val="left" w:pos="2127"/>
          <w:tab w:val="left" w:pos="2835"/>
        </w:tabs>
        <w:jc w:val="both"/>
        <w:rPr>
          <w:rFonts w:ascii="Arial" w:hAnsi="Arial" w:cs="Arial"/>
          <w:sz w:val="24"/>
          <w:szCs w:val="24"/>
        </w:rPr>
      </w:pPr>
      <w:r w:rsidRPr="00843329">
        <w:rPr>
          <w:rFonts w:ascii="Arial" w:hAnsi="Arial" w:cs="Arial"/>
          <w:sz w:val="24"/>
          <w:szCs w:val="24"/>
        </w:rPr>
        <w:t>m) 1 (um) representante da Diretoria Regional de Ensino;</w:t>
      </w:r>
    </w:p>
    <w:p w:rsidR="00843329" w:rsidRPr="00843329" w:rsidRDefault="00843329" w:rsidP="00843329">
      <w:pPr>
        <w:tabs>
          <w:tab w:val="left" w:pos="709"/>
          <w:tab w:val="left" w:pos="1418"/>
          <w:tab w:val="left" w:pos="2127"/>
          <w:tab w:val="left" w:pos="2835"/>
        </w:tabs>
        <w:jc w:val="both"/>
        <w:rPr>
          <w:rFonts w:ascii="Arial" w:hAnsi="Arial" w:cs="Arial"/>
          <w:sz w:val="24"/>
          <w:szCs w:val="24"/>
        </w:rPr>
      </w:pPr>
    </w:p>
    <w:p w:rsidR="00843329" w:rsidRPr="00843329" w:rsidRDefault="00843329" w:rsidP="00843329">
      <w:pPr>
        <w:tabs>
          <w:tab w:val="left" w:pos="709"/>
          <w:tab w:val="left" w:pos="1418"/>
          <w:tab w:val="left" w:pos="2127"/>
          <w:tab w:val="left" w:pos="2835"/>
        </w:tabs>
        <w:jc w:val="both"/>
        <w:rPr>
          <w:rFonts w:ascii="Arial" w:hAnsi="Arial" w:cs="Arial"/>
          <w:sz w:val="24"/>
          <w:szCs w:val="24"/>
        </w:rPr>
      </w:pPr>
      <w:r w:rsidRPr="00843329">
        <w:rPr>
          <w:rFonts w:ascii="Arial" w:hAnsi="Arial" w:cs="Arial"/>
          <w:sz w:val="24"/>
          <w:szCs w:val="24"/>
        </w:rPr>
        <w:tab/>
      </w:r>
      <w:r w:rsidRPr="00843329">
        <w:rPr>
          <w:rFonts w:ascii="Arial" w:hAnsi="Arial" w:cs="Arial"/>
          <w:sz w:val="24"/>
          <w:szCs w:val="24"/>
        </w:rPr>
        <w:tab/>
        <w:t>II – 15 (quinze) representantes da Sociedade Civil:</w:t>
      </w:r>
    </w:p>
    <w:p w:rsidR="00843329" w:rsidRPr="00843329" w:rsidRDefault="00843329" w:rsidP="00843329">
      <w:pPr>
        <w:tabs>
          <w:tab w:val="left" w:pos="709"/>
          <w:tab w:val="left" w:pos="1418"/>
          <w:tab w:val="left" w:pos="2127"/>
          <w:tab w:val="left" w:pos="2835"/>
        </w:tabs>
        <w:jc w:val="both"/>
        <w:rPr>
          <w:rFonts w:ascii="Arial" w:hAnsi="Arial" w:cs="Arial"/>
          <w:sz w:val="24"/>
          <w:szCs w:val="24"/>
        </w:rPr>
      </w:pPr>
      <w:r w:rsidRPr="00843329">
        <w:rPr>
          <w:rFonts w:ascii="Arial" w:hAnsi="Arial" w:cs="Arial"/>
          <w:sz w:val="24"/>
          <w:szCs w:val="24"/>
        </w:rPr>
        <w:tab/>
      </w:r>
      <w:r w:rsidRPr="00843329">
        <w:rPr>
          <w:rFonts w:ascii="Arial" w:hAnsi="Arial" w:cs="Arial"/>
          <w:sz w:val="24"/>
          <w:szCs w:val="24"/>
        </w:rPr>
        <w:tab/>
        <w:t>a) 3 (três) representantes das organizações não governamentais que atue em causas relacionadas à prevenção no uso de substâncias entorpecentes e na recuperação de dependentes químicos</w:t>
      </w:r>
    </w:p>
    <w:p w:rsidR="00843329" w:rsidRPr="00843329" w:rsidRDefault="00843329" w:rsidP="00843329">
      <w:pPr>
        <w:tabs>
          <w:tab w:val="left" w:pos="709"/>
          <w:tab w:val="left" w:pos="1418"/>
          <w:tab w:val="left" w:pos="2127"/>
          <w:tab w:val="left" w:pos="2835"/>
        </w:tabs>
        <w:jc w:val="both"/>
        <w:rPr>
          <w:rFonts w:ascii="Arial" w:hAnsi="Arial" w:cs="Arial"/>
          <w:sz w:val="24"/>
          <w:szCs w:val="24"/>
        </w:rPr>
      </w:pPr>
      <w:r w:rsidRPr="00843329">
        <w:rPr>
          <w:rFonts w:ascii="Arial" w:hAnsi="Arial" w:cs="Arial"/>
          <w:sz w:val="24"/>
          <w:szCs w:val="24"/>
        </w:rPr>
        <w:tab/>
      </w:r>
      <w:r w:rsidRPr="00843329">
        <w:rPr>
          <w:rFonts w:ascii="Arial" w:hAnsi="Arial" w:cs="Arial"/>
          <w:sz w:val="24"/>
          <w:szCs w:val="24"/>
        </w:rPr>
        <w:tab/>
        <w:t>b) 2 (dois) representantes dos Conselhos Tutelares;</w:t>
      </w:r>
    </w:p>
    <w:p w:rsidR="00843329" w:rsidRPr="00843329" w:rsidRDefault="00843329" w:rsidP="00843329">
      <w:pPr>
        <w:tabs>
          <w:tab w:val="left" w:pos="709"/>
          <w:tab w:val="left" w:pos="1418"/>
          <w:tab w:val="left" w:pos="2127"/>
          <w:tab w:val="left" w:pos="2835"/>
        </w:tabs>
        <w:jc w:val="both"/>
        <w:rPr>
          <w:rFonts w:ascii="Arial" w:hAnsi="Arial" w:cs="Arial"/>
          <w:sz w:val="24"/>
          <w:szCs w:val="24"/>
        </w:rPr>
      </w:pPr>
      <w:r w:rsidRPr="00843329">
        <w:rPr>
          <w:rFonts w:ascii="Arial" w:hAnsi="Arial" w:cs="Arial"/>
          <w:sz w:val="24"/>
          <w:szCs w:val="24"/>
        </w:rPr>
        <w:tab/>
      </w:r>
      <w:r w:rsidRPr="00843329">
        <w:rPr>
          <w:rFonts w:ascii="Arial" w:hAnsi="Arial" w:cs="Arial"/>
          <w:sz w:val="24"/>
          <w:szCs w:val="24"/>
        </w:rPr>
        <w:tab/>
        <w:t>c) 2 (dois) representantes de instituições de ensino superior em funcionamento na cidade de Araraquara;</w:t>
      </w:r>
    </w:p>
    <w:p w:rsidR="00843329" w:rsidRPr="00843329" w:rsidRDefault="00843329" w:rsidP="00843329">
      <w:pPr>
        <w:tabs>
          <w:tab w:val="left" w:pos="709"/>
          <w:tab w:val="left" w:pos="1418"/>
          <w:tab w:val="left" w:pos="2127"/>
          <w:tab w:val="left" w:pos="2835"/>
        </w:tabs>
        <w:jc w:val="both"/>
        <w:rPr>
          <w:rFonts w:ascii="Arial" w:hAnsi="Arial" w:cs="Arial"/>
          <w:sz w:val="24"/>
          <w:szCs w:val="24"/>
        </w:rPr>
      </w:pPr>
      <w:r w:rsidRPr="00843329">
        <w:rPr>
          <w:rFonts w:ascii="Arial" w:hAnsi="Arial" w:cs="Arial"/>
          <w:sz w:val="24"/>
          <w:szCs w:val="24"/>
        </w:rPr>
        <w:tab/>
      </w:r>
      <w:r w:rsidRPr="00843329">
        <w:rPr>
          <w:rFonts w:ascii="Arial" w:hAnsi="Arial" w:cs="Arial"/>
          <w:sz w:val="24"/>
          <w:szCs w:val="24"/>
        </w:rPr>
        <w:tab/>
        <w:t>d) 1 (um) representante da Ordem dos Advogados do Brasil – OAB;</w:t>
      </w:r>
    </w:p>
    <w:p w:rsidR="00843329" w:rsidRPr="00843329" w:rsidRDefault="00843329" w:rsidP="00843329">
      <w:pPr>
        <w:tabs>
          <w:tab w:val="left" w:pos="709"/>
          <w:tab w:val="left" w:pos="1418"/>
          <w:tab w:val="left" w:pos="2127"/>
          <w:tab w:val="left" w:pos="2835"/>
        </w:tabs>
        <w:jc w:val="both"/>
        <w:rPr>
          <w:rFonts w:ascii="Arial" w:hAnsi="Arial" w:cs="Arial"/>
          <w:sz w:val="24"/>
          <w:szCs w:val="24"/>
        </w:rPr>
      </w:pPr>
      <w:r w:rsidRPr="00843329">
        <w:rPr>
          <w:rFonts w:ascii="Arial" w:hAnsi="Arial" w:cs="Arial"/>
          <w:sz w:val="24"/>
          <w:szCs w:val="24"/>
        </w:rPr>
        <w:tab/>
      </w:r>
      <w:r w:rsidRPr="00843329">
        <w:rPr>
          <w:rFonts w:ascii="Arial" w:hAnsi="Arial" w:cs="Arial"/>
          <w:sz w:val="24"/>
          <w:szCs w:val="24"/>
        </w:rPr>
        <w:tab/>
        <w:t>e) 2 (dois) representantes das Entidades Estudantis, sendo um deles de ensino médio e outro de ensino superior;</w:t>
      </w:r>
    </w:p>
    <w:p w:rsidR="00843329" w:rsidRPr="00843329" w:rsidRDefault="00843329" w:rsidP="00843329">
      <w:pPr>
        <w:tabs>
          <w:tab w:val="left" w:pos="709"/>
          <w:tab w:val="left" w:pos="1418"/>
          <w:tab w:val="left" w:pos="2127"/>
          <w:tab w:val="left" w:pos="2835"/>
        </w:tabs>
        <w:jc w:val="both"/>
        <w:rPr>
          <w:rFonts w:ascii="Arial" w:hAnsi="Arial" w:cs="Arial"/>
          <w:sz w:val="24"/>
          <w:szCs w:val="24"/>
        </w:rPr>
      </w:pPr>
      <w:r w:rsidRPr="00843329">
        <w:rPr>
          <w:rFonts w:ascii="Arial" w:hAnsi="Arial" w:cs="Arial"/>
          <w:sz w:val="24"/>
          <w:szCs w:val="24"/>
        </w:rPr>
        <w:tab/>
      </w:r>
      <w:r w:rsidRPr="00843329">
        <w:rPr>
          <w:rFonts w:ascii="Arial" w:hAnsi="Arial" w:cs="Arial"/>
          <w:sz w:val="24"/>
          <w:szCs w:val="24"/>
        </w:rPr>
        <w:tab/>
        <w:t xml:space="preserve">f) 2 (dois) representante dos Conselhos Comunitários de Segurança Pública do Estado de São Paulo – </w:t>
      </w:r>
      <w:proofErr w:type="spellStart"/>
      <w:r w:rsidRPr="00843329">
        <w:rPr>
          <w:rFonts w:ascii="Arial" w:hAnsi="Arial" w:cs="Arial"/>
          <w:sz w:val="24"/>
          <w:szCs w:val="24"/>
        </w:rPr>
        <w:t>CONSEG’s</w:t>
      </w:r>
      <w:proofErr w:type="spellEnd"/>
      <w:r w:rsidRPr="00843329">
        <w:rPr>
          <w:rFonts w:ascii="Arial" w:hAnsi="Arial" w:cs="Arial"/>
          <w:sz w:val="24"/>
          <w:szCs w:val="24"/>
        </w:rPr>
        <w:t>;</w:t>
      </w:r>
    </w:p>
    <w:p w:rsidR="00843329" w:rsidRPr="00843329" w:rsidRDefault="00843329" w:rsidP="00843329">
      <w:pPr>
        <w:tabs>
          <w:tab w:val="left" w:pos="709"/>
          <w:tab w:val="left" w:pos="1418"/>
          <w:tab w:val="left" w:pos="2127"/>
          <w:tab w:val="left" w:pos="2835"/>
        </w:tabs>
        <w:jc w:val="both"/>
        <w:rPr>
          <w:rFonts w:ascii="Arial" w:hAnsi="Arial" w:cs="Arial"/>
          <w:sz w:val="24"/>
          <w:szCs w:val="24"/>
        </w:rPr>
      </w:pPr>
      <w:r w:rsidRPr="00843329">
        <w:rPr>
          <w:rFonts w:ascii="Arial" w:hAnsi="Arial" w:cs="Arial"/>
          <w:sz w:val="24"/>
          <w:szCs w:val="24"/>
        </w:rPr>
        <w:tab/>
      </w:r>
      <w:r w:rsidRPr="00843329">
        <w:rPr>
          <w:rFonts w:ascii="Arial" w:hAnsi="Arial" w:cs="Arial"/>
          <w:sz w:val="24"/>
          <w:szCs w:val="24"/>
        </w:rPr>
        <w:tab/>
        <w:t>g) 3 (três) representantes do Orçamento Participativo;</w:t>
      </w:r>
    </w:p>
    <w:p w:rsidR="00843329" w:rsidRPr="00843329" w:rsidRDefault="00843329" w:rsidP="00843329">
      <w:pPr>
        <w:tabs>
          <w:tab w:val="left" w:pos="709"/>
          <w:tab w:val="left" w:pos="1418"/>
          <w:tab w:val="left" w:pos="2127"/>
          <w:tab w:val="left" w:pos="2835"/>
        </w:tabs>
        <w:jc w:val="both"/>
        <w:rPr>
          <w:rFonts w:ascii="Arial" w:hAnsi="Arial" w:cs="Arial"/>
          <w:sz w:val="24"/>
          <w:szCs w:val="24"/>
        </w:rPr>
      </w:pPr>
    </w:p>
    <w:p w:rsidR="00843329" w:rsidRPr="00843329" w:rsidRDefault="00843329" w:rsidP="00843329">
      <w:pPr>
        <w:tabs>
          <w:tab w:val="left" w:pos="709"/>
          <w:tab w:val="left" w:pos="1418"/>
          <w:tab w:val="left" w:pos="2127"/>
          <w:tab w:val="left" w:pos="2835"/>
        </w:tabs>
        <w:jc w:val="both"/>
        <w:rPr>
          <w:rFonts w:ascii="Arial" w:hAnsi="Arial" w:cs="Arial"/>
          <w:sz w:val="24"/>
          <w:szCs w:val="24"/>
        </w:rPr>
      </w:pPr>
      <w:r w:rsidRPr="00843329">
        <w:rPr>
          <w:rFonts w:ascii="Arial" w:hAnsi="Arial" w:cs="Arial"/>
          <w:sz w:val="24"/>
          <w:szCs w:val="24"/>
        </w:rPr>
        <w:tab/>
      </w:r>
      <w:r w:rsidRPr="00843329">
        <w:rPr>
          <w:rFonts w:ascii="Arial" w:hAnsi="Arial" w:cs="Arial"/>
          <w:sz w:val="24"/>
          <w:szCs w:val="24"/>
        </w:rPr>
        <w:tab/>
        <w:t>§ 1º Os representantes do Orçamento Participativo, referidos na alínea “g” do inciso II deste artigo, serão escolhidos em reuniões plenárias públicas convocadas para a elaboração das prioridades orçamentárias do município.</w:t>
      </w:r>
    </w:p>
    <w:p w:rsidR="00843329" w:rsidRPr="00843329" w:rsidRDefault="00843329" w:rsidP="00843329">
      <w:pPr>
        <w:tabs>
          <w:tab w:val="left" w:pos="709"/>
          <w:tab w:val="left" w:pos="1418"/>
          <w:tab w:val="left" w:pos="2127"/>
          <w:tab w:val="left" w:pos="2835"/>
        </w:tabs>
        <w:jc w:val="both"/>
        <w:rPr>
          <w:rFonts w:ascii="Arial" w:hAnsi="Arial" w:cs="Arial"/>
          <w:sz w:val="24"/>
          <w:szCs w:val="24"/>
        </w:rPr>
      </w:pPr>
    </w:p>
    <w:p w:rsidR="00843329" w:rsidRPr="00843329" w:rsidRDefault="00843329" w:rsidP="00843329">
      <w:pPr>
        <w:tabs>
          <w:tab w:val="left" w:pos="709"/>
          <w:tab w:val="left" w:pos="1418"/>
          <w:tab w:val="left" w:pos="2127"/>
          <w:tab w:val="left" w:pos="2835"/>
        </w:tabs>
        <w:jc w:val="both"/>
        <w:rPr>
          <w:rFonts w:ascii="Arial" w:hAnsi="Arial" w:cs="Arial"/>
          <w:sz w:val="24"/>
          <w:szCs w:val="24"/>
        </w:rPr>
      </w:pPr>
      <w:r w:rsidRPr="00843329">
        <w:rPr>
          <w:rFonts w:ascii="Arial" w:hAnsi="Arial" w:cs="Arial"/>
          <w:sz w:val="24"/>
          <w:szCs w:val="24"/>
        </w:rPr>
        <w:tab/>
      </w:r>
      <w:r w:rsidRPr="00843329">
        <w:rPr>
          <w:rFonts w:ascii="Arial" w:hAnsi="Arial" w:cs="Arial"/>
          <w:sz w:val="24"/>
          <w:szCs w:val="24"/>
        </w:rPr>
        <w:tab/>
        <w:t>§ 2º O Chefe do executivo designará os representantes governamentais no prazo de 15 (quinze) dias a contar da entrada em vigor da presente Lei;</w:t>
      </w:r>
    </w:p>
    <w:p w:rsidR="00843329" w:rsidRPr="00843329" w:rsidRDefault="00843329" w:rsidP="00843329">
      <w:pPr>
        <w:tabs>
          <w:tab w:val="left" w:pos="709"/>
          <w:tab w:val="left" w:pos="1418"/>
          <w:tab w:val="left" w:pos="2127"/>
          <w:tab w:val="left" w:pos="2835"/>
        </w:tabs>
        <w:jc w:val="both"/>
        <w:rPr>
          <w:rFonts w:ascii="Arial" w:hAnsi="Arial" w:cs="Arial"/>
          <w:sz w:val="24"/>
          <w:szCs w:val="24"/>
        </w:rPr>
      </w:pPr>
    </w:p>
    <w:p w:rsidR="00843329" w:rsidRPr="00843329" w:rsidRDefault="00843329" w:rsidP="00843329">
      <w:pPr>
        <w:tabs>
          <w:tab w:val="left" w:pos="709"/>
          <w:tab w:val="left" w:pos="1418"/>
          <w:tab w:val="left" w:pos="2127"/>
          <w:tab w:val="left" w:pos="2835"/>
        </w:tabs>
        <w:jc w:val="both"/>
        <w:rPr>
          <w:rFonts w:ascii="Arial" w:hAnsi="Arial" w:cs="Arial"/>
          <w:sz w:val="24"/>
          <w:szCs w:val="24"/>
        </w:rPr>
      </w:pPr>
      <w:r w:rsidRPr="00843329">
        <w:rPr>
          <w:rFonts w:ascii="Arial" w:hAnsi="Arial" w:cs="Arial"/>
          <w:sz w:val="24"/>
          <w:szCs w:val="24"/>
        </w:rPr>
        <w:tab/>
      </w:r>
      <w:r w:rsidRPr="00843329">
        <w:rPr>
          <w:rFonts w:ascii="Arial" w:hAnsi="Arial" w:cs="Arial"/>
          <w:sz w:val="24"/>
          <w:szCs w:val="24"/>
        </w:rPr>
        <w:tab/>
        <w:t>§ 3º As entidades da sociedade civil às quais foi franqueado assento no presente Conselho indicarão seus representantes no prazo de 15 (quinze) dias a contar da entrada em vigor do presente Lei, sendo que, após tal indicação, o chefe do Executivo terá igual prazo para ultimá-las;</w:t>
      </w:r>
    </w:p>
    <w:p w:rsidR="00843329" w:rsidRPr="00843329" w:rsidRDefault="00843329" w:rsidP="00843329">
      <w:pPr>
        <w:tabs>
          <w:tab w:val="left" w:pos="709"/>
          <w:tab w:val="left" w:pos="1418"/>
          <w:tab w:val="left" w:pos="2127"/>
          <w:tab w:val="left" w:pos="2835"/>
        </w:tabs>
        <w:jc w:val="both"/>
        <w:rPr>
          <w:rFonts w:ascii="Arial" w:hAnsi="Arial" w:cs="Arial"/>
          <w:sz w:val="24"/>
          <w:szCs w:val="24"/>
        </w:rPr>
      </w:pPr>
    </w:p>
    <w:p w:rsidR="00843329" w:rsidRPr="00843329" w:rsidRDefault="00843329" w:rsidP="00843329">
      <w:pPr>
        <w:tabs>
          <w:tab w:val="left" w:pos="709"/>
          <w:tab w:val="left" w:pos="1418"/>
          <w:tab w:val="left" w:pos="2127"/>
          <w:tab w:val="left" w:pos="2835"/>
        </w:tabs>
        <w:jc w:val="both"/>
        <w:rPr>
          <w:rFonts w:ascii="Arial" w:hAnsi="Arial" w:cs="Arial"/>
          <w:sz w:val="24"/>
          <w:szCs w:val="24"/>
        </w:rPr>
      </w:pPr>
      <w:r w:rsidRPr="00843329">
        <w:rPr>
          <w:rFonts w:ascii="Arial" w:hAnsi="Arial" w:cs="Arial"/>
          <w:sz w:val="24"/>
          <w:szCs w:val="24"/>
        </w:rPr>
        <w:tab/>
      </w:r>
      <w:r w:rsidRPr="00843329">
        <w:rPr>
          <w:rFonts w:ascii="Arial" w:hAnsi="Arial" w:cs="Arial"/>
          <w:sz w:val="24"/>
          <w:szCs w:val="24"/>
        </w:rPr>
        <w:tab/>
        <w:t>§ 4º Os representantes da sociedade civil e de entidades privadas referidos no presente artigo que se ausentarem por três vezes das reuniões do Conselho, de maneira injustificada, serão substituídos, por meio de novas designações efetuadas pelo Chefe do Executivo, respeitando-se a representatividade estabelecida neste artigo.</w:t>
      </w:r>
    </w:p>
    <w:p w:rsidR="00843329" w:rsidRPr="00843329" w:rsidRDefault="00843329" w:rsidP="00843329">
      <w:pPr>
        <w:tabs>
          <w:tab w:val="left" w:pos="709"/>
          <w:tab w:val="left" w:pos="1418"/>
          <w:tab w:val="left" w:pos="2127"/>
          <w:tab w:val="left" w:pos="2835"/>
        </w:tabs>
        <w:jc w:val="both"/>
        <w:rPr>
          <w:rFonts w:ascii="Arial" w:hAnsi="Arial" w:cs="Arial"/>
          <w:sz w:val="24"/>
          <w:szCs w:val="24"/>
        </w:rPr>
      </w:pPr>
    </w:p>
    <w:p w:rsidR="00843329" w:rsidRPr="00843329" w:rsidRDefault="00843329" w:rsidP="00843329">
      <w:pPr>
        <w:tabs>
          <w:tab w:val="left" w:pos="709"/>
          <w:tab w:val="left" w:pos="1418"/>
          <w:tab w:val="left" w:pos="2127"/>
          <w:tab w:val="left" w:pos="2835"/>
        </w:tabs>
        <w:jc w:val="both"/>
        <w:rPr>
          <w:rFonts w:ascii="Arial" w:hAnsi="Arial" w:cs="Arial"/>
          <w:sz w:val="24"/>
          <w:szCs w:val="24"/>
        </w:rPr>
      </w:pPr>
      <w:r w:rsidRPr="00843329">
        <w:rPr>
          <w:rFonts w:ascii="Arial" w:hAnsi="Arial" w:cs="Arial"/>
          <w:sz w:val="24"/>
          <w:szCs w:val="24"/>
        </w:rPr>
        <w:tab/>
      </w:r>
      <w:r w:rsidRPr="00843329">
        <w:rPr>
          <w:rFonts w:ascii="Arial" w:hAnsi="Arial" w:cs="Arial"/>
          <w:sz w:val="24"/>
          <w:szCs w:val="24"/>
        </w:rPr>
        <w:tab/>
        <w:t>Art. 4º O mandato dos Conselheiros será de 2 (dois) anos, sendo permitida uma única recondução.</w:t>
      </w:r>
    </w:p>
    <w:p w:rsidR="00843329" w:rsidRPr="00843329" w:rsidRDefault="00843329" w:rsidP="00843329">
      <w:pPr>
        <w:tabs>
          <w:tab w:val="left" w:pos="709"/>
          <w:tab w:val="left" w:pos="1418"/>
          <w:tab w:val="left" w:pos="2127"/>
          <w:tab w:val="left" w:pos="2835"/>
        </w:tabs>
        <w:jc w:val="both"/>
        <w:rPr>
          <w:rFonts w:ascii="Arial" w:hAnsi="Arial" w:cs="Arial"/>
          <w:sz w:val="24"/>
          <w:szCs w:val="24"/>
        </w:rPr>
      </w:pPr>
    </w:p>
    <w:p w:rsidR="00843329" w:rsidRPr="00843329" w:rsidRDefault="00843329" w:rsidP="00843329">
      <w:pPr>
        <w:tabs>
          <w:tab w:val="left" w:pos="709"/>
          <w:tab w:val="left" w:pos="1418"/>
          <w:tab w:val="left" w:pos="2127"/>
          <w:tab w:val="left" w:pos="2835"/>
        </w:tabs>
        <w:jc w:val="both"/>
        <w:rPr>
          <w:rFonts w:ascii="Arial" w:hAnsi="Arial" w:cs="Arial"/>
          <w:sz w:val="24"/>
          <w:szCs w:val="24"/>
        </w:rPr>
      </w:pPr>
      <w:r w:rsidRPr="00843329">
        <w:rPr>
          <w:rFonts w:ascii="Arial" w:hAnsi="Arial" w:cs="Arial"/>
          <w:sz w:val="24"/>
          <w:szCs w:val="24"/>
        </w:rPr>
        <w:tab/>
      </w:r>
      <w:r w:rsidRPr="00843329">
        <w:rPr>
          <w:rFonts w:ascii="Arial" w:hAnsi="Arial" w:cs="Arial"/>
          <w:sz w:val="24"/>
          <w:szCs w:val="24"/>
        </w:rPr>
        <w:tab/>
        <w:t>Parágrafo único. Ocorrendo vaga no Conselho Municipal de Políticas sobre Drogas – CMSD por renúncia, morte ou incompatibilidade de função de algum de seus membros, o Chefe do Executivo efetuará nova designação, na forma do §4º do Art. 3º desta Lei, respeitando-se a representatividade estabelecida na composição do Conselho.</w:t>
      </w:r>
    </w:p>
    <w:p w:rsidR="00843329" w:rsidRPr="00843329" w:rsidRDefault="00843329" w:rsidP="00843329">
      <w:pPr>
        <w:tabs>
          <w:tab w:val="left" w:pos="709"/>
          <w:tab w:val="left" w:pos="1418"/>
          <w:tab w:val="left" w:pos="2127"/>
          <w:tab w:val="left" w:pos="2835"/>
        </w:tabs>
        <w:jc w:val="both"/>
        <w:rPr>
          <w:rFonts w:ascii="Arial" w:hAnsi="Arial" w:cs="Arial"/>
          <w:sz w:val="24"/>
          <w:szCs w:val="24"/>
        </w:rPr>
      </w:pPr>
    </w:p>
    <w:p w:rsidR="00843329" w:rsidRPr="00843329" w:rsidRDefault="00843329" w:rsidP="00843329">
      <w:pPr>
        <w:tabs>
          <w:tab w:val="left" w:pos="709"/>
          <w:tab w:val="left" w:pos="1418"/>
          <w:tab w:val="left" w:pos="2127"/>
          <w:tab w:val="left" w:pos="2835"/>
        </w:tabs>
        <w:jc w:val="both"/>
        <w:rPr>
          <w:rFonts w:ascii="Arial" w:hAnsi="Arial" w:cs="Arial"/>
          <w:sz w:val="24"/>
          <w:szCs w:val="24"/>
        </w:rPr>
      </w:pPr>
      <w:r w:rsidRPr="00843329">
        <w:rPr>
          <w:rFonts w:ascii="Arial" w:hAnsi="Arial" w:cs="Arial"/>
          <w:sz w:val="24"/>
          <w:szCs w:val="24"/>
        </w:rPr>
        <w:tab/>
      </w:r>
      <w:r w:rsidRPr="00843329">
        <w:rPr>
          <w:rFonts w:ascii="Arial" w:hAnsi="Arial" w:cs="Arial"/>
          <w:sz w:val="24"/>
          <w:szCs w:val="24"/>
        </w:rPr>
        <w:tab/>
        <w:t>Art. 5º Os conselheiros não receberão qualquer tipo de pagamento, remuneração, vantagens ou benefícios pelas atividades exercidas no Conselho, porém estas serão consideradas como relevante serviço público prestado ao Município.</w:t>
      </w:r>
    </w:p>
    <w:p w:rsidR="00843329" w:rsidRPr="00843329" w:rsidRDefault="00843329" w:rsidP="00843329">
      <w:pPr>
        <w:tabs>
          <w:tab w:val="left" w:pos="709"/>
          <w:tab w:val="left" w:pos="1418"/>
          <w:tab w:val="left" w:pos="2127"/>
          <w:tab w:val="left" w:pos="2835"/>
        </w:tabs>
        <w:jc w:val="both"/>
        <w:rPr>
          <w:rFonts w:ascii="Arial" w:hAnsi="Arial" w:cs="Arial"/>
          <w:sz w:val="24"/>
          <w:szCs w:val="24"/>
        </w:rPr>
      </w:pPr>
    </w:p>
    <w:p w:rsidR="00843329" w:rsidRPr="00843329" w:rsidRDefault="00843329" w:rsidP="00843329">
      <w:pPr>
        <w:tabs>
          <w:tab w:val="left" w:pos="709"/>
          <w:tab w:val="left" w:pos="1418"/>
          <w:tab w:val="left" w:pos="2127"/>
          <w:tab w:val="left" w:pos="2835"/>
        </w:tabs>
        <w:jc w:val="both"/>
        <w:rPr>
          <w:rFonts w:ascii="Arial" w:hAnsi="Arial" w:cs="Arial"/>
          <w:sz w:val="24"/>
          <w:szCs w:val="24"/>
        </w:rPr>
      </w:pPr>
      <w:r w:rsidRPr="00843329">
        <w:rPr>
          <w:rFonts w:ascii="Arial" w:hAnsi="Arial" w:cs="Arial"/>
          <w:sz w:val="24"/>
          <w:szCs w:val="24"/>
        </w:rPr>
        <w:tab/>
      </w:r>
      <w:r w:rsidRPr="00843329">
        <w:rPr>
          <w:rFonts w:ascii="Arial" w:hAnsi="Arial" w:cs="Arial"/>
          <w:sz w:val="24"/>
          <w:szCs w:val="24"/>
        </w:rPr>
        <w:tab/>
        <w:t xml:space="preserve">Art. 6º A Diretoria Executiva do Conselho Municipal de Políticas sobre Drogas – CMSD será composta por Presidente, Vice Presidente e </w:t>
      </w:r>
      <w:proofErr w:type="gramStart"/>
      <w:r w:rsidRPr="00843329">
        <w:rPr>
          <w:rFonts w:ascii="Arial" w:hAnsi="Arial" w:cs="Arial"/>
          <w:sz w:val="24"/>
          <w:szCs w:val="24"/>
        </w:rPr>
        <w:t>Secretário(</w:t>
      </w:r>
      <w:proofErr w:type="gramEnd"/>
      <w:r w:rsidRPr="00843329">
        <w:rPr>
          <w:rFonts w:ascii="Arial" w:hAnsi="Arial" w:cs="Arial"/>
          <w:sz w:val="24"/>
          <w:szCs w:val="24"/>
        </w:rPr>
        <w:t>a), os quais serão eleitos por maioria simples dos conselheiros presentes à primeira reunião após a entrada em vigor da presente Lei.</w:t>
      </w:r>
    </w:p>
    <w:p w:rsidR="00843329" w:rsidRPr="00843329" w:rsidRDefault="00843329" w:rsidP="00843329">
      <w:pPr>
        <w:tabs>
          <w:tab w:val="left" w:pos="709"/>
          <w:tab w:val="left" w:pos="1418"/>
          <w:tab w:val="left" w:pos="2127"/>
          <w:tab w:val="left" w:pos="2835"/>
        </w:tabs>
        <w:jc w:val="both"/>
        <w:rPr>
          <w:rFonts w:ascii="Arial" w:hAnsi="Arial" w:cs="Arial"/>
          <w:sz w:val="24"/>
          <w:szCs w:val="24"/>
        </w:rPr>
      </w:pPr>
    </w:p>
    <w:p w:rsidR="00843329" w:rsidRPr="00843329" w:rsidRDefault="00843329" w:rsidP="00843329">
      <w:pPr>
        <w:tabs>
          <w:tab w:val="left" w:pos="709"/>
          <w:tab w:val="left" w:pos="1418"/>
          <w:tab w:val="left" w:pos="2127"/>
          <w:tab w:val="left" w:pos="2835"/>
        </w:tabs>
        <w:jc w:val="both"/>
        <w:rPr>
          <w:rFonts w:ascii="Arial" w:hAnsi="Arial" w:cs="Arial"/>
          <w:sz w:val="24"/>
          <w:szCs w:val="24"/>
        </w:rPr>
      </w:pPr>
      <w:r w:rsidRPr="00843329">
        <w:rPr>
          <w:rFonts w:ascii="Arial" w:hAnsi="Arial" w:cs="Arial"/>
          <w:sz w:val="24"/>
          <w:szCs w:val="24"/>
        </w:rPr>
        <w:tab/>
      </w:r>
      <w:r w:rsidRPr="00843329">
        <w:rPr>
          <w:rFonts w:ascii="Arial" w:hAnsi="Arial" w:cs="Arial"/>
          <w:sz w:val="24"/>
          <w:szCs w:val="24"/>
        </w:rPr>
        <w:tab/>
        <w:t>§ 1º O mandato dos membros da Diretoria Executiva do Conselho Municipal de Políticas sobre Drogas – CMSD será de 2 (dois) anos, permitida uma única recondução.</w:t>
      </w:r>
    </w:p>
    <w:p w:rsidR="00843329" w:rsidRPr="00843329" w:rsidRDefault="00843329" w:rsidP="00843329">
      <w:pPr>
        <w:tabs>
          <w:tab w:val="left" w:pos="709"/>
          <w:tab w:val="left" w:pos="1418"/>
          <w:tab w:val="left" w:pos="2127"/>
          <w:tab w:val="left" w:pos="2835"/>
        </w:tabs>
        <w:jc w:val="both"/>
        <w:rPr>
          <w:rFonts w:ascii="Arial" w:hAnsi="Arial" w:cs="Arial"/>
          <w:sz w:val="24"/>
          <w:szCs w:val="24"/>
        </w:rPr>
      </w:pPr>
    </w:p>
    <w:p w:rsidR="00843329" w:rsidRPr="00843329" w:rsidRDefault="00843329" w:rsidP="00843329">
      <w:pPr>
        <w:tabs>
          <w:tab w:val="left" w:pos="709"/>
          <w:tab w:val="left" w:pos="1418"/>
          <w:tab w:val="left" w:pos="2127"/>
          <w:tab w:val="left" w:pos="2835"/>
        </w:tabs>
        <w:jc w:val="both"/>
        <w:rPr>
          <w:rFonts w:ascii="Arial" w:hAnsi="Arial" w:cs="Arial"/>
          <w:sz w:val="24"/>
          <w:szCs w:val="24"/>
        </w:rPr>
      </w:pPr>
      <w:r w:rsidRPr="00843329">
        <w:rPr>
          <w:rFonts w:ascii="Arial" w:hAnsi="Arial" w:cs="Arial"/>
          <w:sz w:val="24"/>
          <w:szCs w:val="24"/>
        </w:rPr>
        <w:tab/>
      </w:r>
      <w:r w:rsidRPr="00843329">
        <w:rPr>
          <w:rFonts w:ascii="Arial" w:hAnsi="Arial" w:cs="Arial"/>
          <w:sz w:val="24"/>
          <w:szCs w:val="24"/>
        </w:rPr>
        <w:tab/>
        <w:t>§ 2º O Conselho Municipal de Políticas sobre Drogas – CMSD manterá uma Secretaria Executiva que atuará como órgão operacional de execução e implementação de suas resoluções, deliberações e normas, sendo responsabilidade da Secretaria Municipal de Planejamento e Participação Popular oferecer infraestrutura e apoio técnico para o seu pleno funcionamento.</w:t>
      </w:r>
    </w:p>
    <w:p w:rsidR="00843329" w:rsidRPr="00843329" w:rsidRDefault="00843329" w:rsidP="00843329">
      <w:pPr>
        <w:tabs>
          <w:tab w:val="left" w:pos="709"/>
          <w:tab w:val="left" w:pos="1418"/>
          <w:tab w:val="left" w:pos="2127"/>
          <w:tab w:val="left" w:pos="2835"/>
        </w:tabs>
        <w:jc w:val="both"/>
        <w:rPr>
          <w:rFonts w:ascii="Arial" w:hAnsi="Arial" w:cs="Arial"/>
          <w:sz w:val="24"/>
          <w:szCs w:val="24"/>
        </w:rPr>
      </w:pPr>
    </w:p>
    <w:p w:rsidR="00843329" w:rsidRPr="00843329" w:rsidRDefault="00843329" w:rsidP="00843329">
      <w:pPr>
        <w:tabs>
          <w:tab w:val="left" w:pos="709"/>
          <w:tab w:val="left" w:pos="1418"/>
          <w:tab w:val="left" w:pos="2127"/>
          <w:tab w:val="left" w:pos="2835"/>
        </w:tabs>
        <w:jc w:val="both"/>
        <w:rPr>
          <w:rFonts w:ascii="Arial" w:hAnsi="Arial" w:cs="Arial"/>
          <w:sz w:val="24"/>
          <w:szCs w:val="24"/>
        </w:rPr>
      </w:pPr>
      <w:r w:rsidRPr="00843329">
        <w:rPr>
          <w:rFonts w:ascii="Arial" w:hAnsi="Arial" w:cs="Arial"/>
          <w:sz w:val="24"/>
          <w:szCs w:val="24"/>
        </w:rPr>
        <w:tab/>
      </w:r>
      <w:r w:rsidRPr="00843329">
        <w:rPr>
          <w:rFonts w:ascii="Arial" w:hAnsi="Arial" w:cs="Arial"/>
          <w:sz w:val="24"/>
          <w:szCs w:val="24"/>
        </w:rPr>
        <w:tab/>
        <w:t>Art. 7º Ao Conselho é facultado formar comissões técnicas e grupos temáticos, provisórios ou permanentes, para o assessoramento, consultoria técnica e profissional, fiscalização e sobre assuntos de interesse coletivo, com a participação e composição de seus membros, conjuntamente com representantes das Secretarias Municipais, órgãos públicos e colaboradores externos, objetivando apresentar projetos e propor medidas que contribuam para concretização de suas políticas.</w:t>
      </w:r>
    </w:p>
    <w:p w:rsidR="00843329" w:rsidRPr="00843329" w:rsidRDefault="00843329" w:rsidP="00843329">
      <w:pPr>
        <w:tabs>
          <w:tab w:val="left" w:pos="709"/>
          <w:tab w:val="left" w:pos="1418"/>
          <w:tab w:val="left" w:pos="2127"/>
          <w:tab w:val="left" w:pos="2835"/>
        </w:tabs>
        <w:jc w:val="both"/>
        <w:rPr>
          <w:rFonts w:ascii="Arial" w:hAnsi="Arial" w:cs="Arial"/>
          <w:sz w:val="24"/>
          <w:szCs w:val="24"/>
        </w:rPr>
      </w:pPr>
    </w:p>
    <w:p w:rsidR="00843329" w:rsidRPr="00843329" w:rsidRDefault="00843329" w:rsidP="00843329">
      <w:pPr>
        <w:tabs>
          <w:tab w:val="left" w:pos="709"/>
          <w:tab w:val="left" w:pos="1418"/>
          <w:tab w:val="left" w:pos="2127"/>
          <w:tab w:val="left" w:pos="2835"/>
        </w:tabs>
        <w:jc w:val="both"/>
        <w:rPr>
          <w:rFonts w:ascii="Arial" w:hAnsi="Arial" w:cs="Arial"/>
          <w:sz w:val="24"/>
          <w:szCs w:val="24"/>
        </w:rPr>
      </w:pPr>
      <w:r w:rsidRPr="00843329">
        <w:rPr>
          <w:rFonts w:ascii="Arial" w:hAnsi="Arial" w:cs="Arial"/>
          <w:sz w:val="24"/>
          <w:szCs w:val="24"/>
        </w:rPr>
        <w:tab/>
      </w:r>
      <w:r w:rsidRPr="00843329">
        <w:rPr>
          <w:rFonts w:ascii="Arial" w:hAnsi="Arial" w:cs="Arial"/>
          <w:sz w:val="24"/>
          <w:szCs w:val="24"/>
        </w:rPr>
        <w:tab/>
        <w:t xml:space="preserve">Art. 8º O Conselho Municipal de Políticas sobre Drogas – CMSD reunir-se-á ordinariamente uma vez por mês e extraordinariamente sempre que necessário, sendo convocado pelo Presidente ou pela maioria dos seus membros titulares.   </w:t>
      </w:r>
    </w:p>
    <w:p w:rsidR="00843329" w:rsidRPr="00843329" w:rsidRDefault="00843329" w:rsidP="00843329">
      <w:pPr>
        <w:tabs>
          <w:tab w:val="left" w:pos="709"/>
          <w:tab w:val="left" w:pos="1418"/>
          <w:tab w:val="left" w:pos="2127"/>
          <w:tab w:val="left" w:pos="2835"/>
        </w:tabs>
        <w:jc w:val="both"/>
        <w:rPr>
          <w:rFonts w:ascii="Arial" w:hAnsi="Arial" w:cs="Arial"/>
          <w:sz w:val="24"/>
          <w:szCs w:val="24"/>
        </w:rPr>
      </w:pPr>
    </w:p>
    <w:p w:rsidR="00843329" w:rsidRPr="00843329" w:rsidRDefault="00843329" w:rsidP="00843329">
      <w:pPr>
        <w:tabs>
          <w:tab w:val="left" w:pos="709"/>
          <w:tab w:val="left" w:pos="1418"/>
          <w:tab w:val="left" w:pos="2127"/>
          <w:tab w:val="left" w:pos="2835"/>
        </w:tabs>
        <w:jc w:val="both"/>
        <w:rPr>
          <w:rFonts w:ascii="Arial" w:hAnsi="Arial" w:cs="Arial"/>
          <w:sz w:val="24"/>
          <w:szCs w:val="24"/>
        </w:rPr>
      </w:pPr>
      <w:r w:rsidRPr="00843329">
        <w:rPr>
          <w:rFonts w:ascii="Arial" w:hAnsi="Arial" w:cs="Arial"/>
          <w:sz w:val="24"/>
          <w:szCs w:val="24"/>
        </w:rPr>
        <w:lastRenderedPageBreak/>
        <w:tab/>
      </w:r>
      <w:r w:rsidRPr="00843329">
        <w:rPr>
          <w:rFonts w:ascii="Arial" w:hAnsi="Arial" w:cs="Arial"/>
          <w:sz w:val="24"/>
          <w:szCs w:val="24"/>
        </w:rPr>
        <w:tab/>
        <w:t xml:space="preserve">§ 1º As reuniões do Conselho Municipal de Políticas sobre Drogas – CMSD serão públicas e abertas, sendo assegurado o direito à voz a todos os participantes. </w:t>
      </w:r>
    </w:p>
    <w:p w:rsidR="00843329" w:rsidRPr="00843329" w:rsidRDefault="00843329" w:rsidP="00843329">
      <w:pPr>
        <w:tabs>
          <w:tab w:val="left" w:pos="709"/>
          <w:tab w:val="left" w:pos="1418"/>
          <w:tab w:val="left" w:pos="2127"/>
          <w:tab w:val="left" w:pos="2835"/>
        </w:tabs>
        <w:jc w:val="both"/>
        <w:rPr>
          <w:rFonts w:ascii="Arial" w:hAnsi="Arial" w:cs="Arial"/>
          <w:sz w:val="24"/>
          <w:szCs w:val="24"/>
        </w:rPr>
      </w:pPr>
    </w:p>
    <w:p w:rsidR="00843329" w:rsidRPr="00843329" w:rsidRDefault="00843329" w:rsidP="00843329">
      <w:pPr>
        <w:tabs>
          <w:tab w:val="left" w:pos="709"/>
          <w:tab w:val="left" w:pos="1418"/>
          <w:tab w:val="left" w:pos="2127"/>
          <w:tab w:val="left" w:pos="2835"/>
        </w:tabs>
        <w:jc w:val="both"/>
        <w:rPr>
          <w:rFonts w:ascii="Arial" w:hAnsi="Arial" w:cs="Arial"/>
          <w:sz w:val="24"/>
          <w:szCs w:val="24"/>
        </w:rPr>
      </w:pPr>
      <w:r w:rsidRPr="00843329">
        <w:rPr>
          <w:rFonts w:ascii="Arial" w:hAnsi="Arial" w:cs="Arial"/>
          <w:sz w:val="24"/>
          <w:szCs w:val="24"/>
        </w:rPr>
        <w:tab/>
      </w:r>
      <w:r w:rsidRPr="00843329">
        <w:rPr>
          <w:rFonts w:ascii="Arial" w:hAnsi="Arial" w:cs="Arial"/>
          <w:sz w:val="24"/>
          <w:szCs w:val="24"/>
        </w:rPr>
        <w:tab/>
        <w:t>§ 2º As deliberações do Conselho Municipal de Políticas sobre Drogas – CMSD dar-se-ão por maioria simples dos votos dos conselheiros titulares ou no exercício da titularidade presentes.</w:t>
      </w:r>
    </w:p>
    <w:p w:rsidR="00843329" w:rsidRPr="00843329" w:rsidRDefault="00843329" w:rsidP="00843329">
      <w:pPr>
        <w:tabs>
          <w:tab w:val="left" w:pos="709"/>
          <w:tab w:val="left" w:pos="1418"/>
          <w:tab w:val="left" w:pos="2127"/>
          <w:tab w:val="left" w:pos="2835"/>
        </w:tabs>
        <w:jc w:val="both"/>
        <w:rPr>
          <w:rFonts w:ascii="Arial" w:hAnsi="Arial" w:cs="Arial"/>
          <w:sz w:val="24"/>
          <w:szCs w:val="24"/>
        </w:rPr>
      </w:pPr>
    </w:p>
    <w:p w:rsidR="00843329" w:rsidRPr="00843329" w:rsidRDefault="00843329" w:rsidP="00843329">
      <w:pPr>
        <w:tabs>
          <w:tab w:val="left" w:pos="709"/>
          <w:tab w:val="left" w:pos="1418"/>
          <w:tab w:val="left" w:pos="2127"/>
          <w:tab w:val="left" w:pos="2835"/>
        </w:tabs>
        <w:jc w:val="both"/>
        <w:rPr>
          <w:rFonts w:ascii="Arial" w:hAnsi="Arial" w:cs="Arial"/>
          <w:sz w:val="24"/>
          <w:szCs w:val="24"/>
        </w:rPr>
      </w:pPr>
      <w:r w:rsidRPr="00843329">
        <w:rPr>
          <w:rFonts w:ascii="Arial" w:hAnsi="Arial" w:cs="Arial"/>
          <w:sz w:val="24"/>
          <w:szCs w:val="24"/>
        </w:rPr>
        <w:tab/>
      </w:r>
      <w:r w:rsidRPr="00843329">
        <w:rPr>
          <w:rFonts w:ascii="Arial" w:hAnsi="Arial" w:cs="Arial"/>
          <w:sz w:val="24"/>
          <w:szCs w:val="24"/>
        </w:rPr>
        <w:tab/>
        <w:t>§ 3º Apenas os conselheiros terão direito ao voto, não sendo permitido o acúmulo de voto.</w:t>
      </w:r>
    </w:p>
    <w:p w:rsidR="00843329" w:rsidRPr="00843329" w:rsidRDefault="00843329" w:rsidP="00843329">
      <w:pPr>
        <w:tabs>
          <w:tab w:val="left" w:pos="709"/>
          <w:tab w:val="left" w:pos="1418"/>
          <w:tab w:val="left" w:pos="2127"/>
          <w:tab w:val="left" w:pos="2835"/>
        </w:tabs>
        <w:jc w:val="both"/>
        <w:rPr>
          <w:rFonts w:ascii="Arial" w:hAnsi="Arial" w:cs="Arial"/>
          <w:sz w:val="24"/>
          <w:szCs w:val="24"/>
        </w:rPr>
      </w:pPr>
    </w:p>
    <w:p w:rsidR="00843329" w:rsidRPr="00843329" w:rsidRDefault="00843329" w:rsidP="00843329">
      <w:pPr>
        <w:tabs>
          <w:tab w:val="left" w:pos="709"/>
          <w:tab w:val="left" w:pos="1418"/>
          <w:tab w:val="left" w:pos="2127"/>
          <w:tab w:val="left" w:pos="2835"/>
        </w:tabs>
        <w:jc w:val="both"/>
        <w:rPr>
          <w:rFonts w:ascii="Arial" w:hAnsi="Arial" w:cs="Arial"/>
          <w:sz w:val="24"/>
          <w:szCs w:val="24"/>
        </w:rPr>
      </w:pPr>
      <w:r w:rsidRPr="00843329">
        <w:rPr>
          <w:rFonts w:ascii="Arial" w:hAnsi="Arial" w:cs="Arial"/>
          <w:sz w:val="24"/>
          <w:szCs w:val="24"/>
        </w:rPr>
        <w:tab/>
      </w:r>
      <w:r w:rsidRPr="00843329">
        <w:rPr>
          <w:rFonts w:ascii="Arial" w:hAnsi="Arial" w:cs="Arial"/>
          <w:sz w:val="24"/>
          <w:szCs w:val="24"/>
        </w:rPr>
        <w:tab/>
        <w:t>Art. 9º Fica criada a “Conferência Municipal sobre Políticas de Drogas” para a elaboração do “Plano de Municipal sobre Políticas de Drogas”.</w:t>
      </w:r>
    </w:p>
    <w:p w:rsidR="00843329" w:rsidRPr="00843329" w:rsidRDefault="00843329" w:rsidP="00843329">
      <w:pPr>
        <w:tabs>
          <w:tab w:val="left" w:pos="709"/>
          <w:tab w:val="left" w:pos="1418"/>
          <w:tab w:val="left" w:pos="2127"/>
          <w:tab w:val="left" w:pos="2835"/>
        </w:tabs>
        <w:jc w:val="both"/>
        <w:rPr>
          <w:rFonts w:ascii="Arial" w:hAnsi="Arial" w:cs="Arial"/>
          <w:sz w:val="24"/>
          <w:szCs w:val="24"/>
        </w:rPr>
      </w:pPr>
    </w:p>
    <w:p w:rsidR="00843329" w:rsidRPr="00843329" w:rsidRDefault="00843329" w:rsidP="00843329">
      <w:pPr>
        <w:tabs>
          <w:tab w:val="left" w:pos="709"/>
          <w:tab w:val="left" w:pos="1418"/>
          <w:tab w:val="left" w:pos="2127"/>
          <w:tab w:val="left" w:pos="2835"/>
        </w:tabs>
        <w:jc w:val="both"/>
        <w:rPr>
          <w:rFonts w:ascii="Arial" w:hAnsi="Arial" w:cs="Arial"/>
          <w:sz w:val="24"/>
          <w:szCs w:val="24"/>
        </w:rPr>
      </w:pPr>
      <w:r w:rsidRPr="00843329">
        <w:rPr>
          <w:rFonts w:ascii="Arial" w:hAnsi="Arial" w:cs="Arial"/>
          <w:sz w:val="24"/>
          <w:szCs w:val="24"/>
        </w:rPr>
        <w:tab/>
      </w:r>
      <w:r w:rsidRPr="00843329">
        <w:rPr>
          <w:rFonts w:ascii="Arial" w:hAnsi="Arial" w:cs="Arial"/>
          <w:sz w:val="24"/>
          <w:szCs w:val="24"/>
        </w:rPr>
        <w:tab/>
        <w:t>§ 1º A conferência será realizada no prazo máximo de 90 (noventa) dias a contar da entrada em vigor da presente Lei e, para as próximas edições da conferência, em até 90 (noventa) dias a contar da publicação de sua convocação.</w:t>
      </w:r>
    </w:p>
    <w:p w:rsidR="00843329" w:rsidRPr="00843329" w:rsidRDefault="00843329" w:rsidP="00843329">
      <w:pPr>
        <w:tabs>
          <w:tab w:val="left" w:pos="709"/>
          <w:tab w:val="left" w:pos="1418"/>
          <w:tab w:val="left" w:pos="2127"/>
          <w:tab w:val="left" w:pos="2835"/>
        </w:tabs>
        <w:jc w:val="both"/>
        <w:rPr>
          <w:rFonts w:ascii="Arial" w:hAnsi="Arial" w:cs="Arial"/>
          <w:sz w:val="24"/>
          <w:szCs w:val="24"/>
        </w:rPr>
      </w:pPr>
    </w:p>
    <w:p w:rsidR="00843329" w:rsidRPr="00843329" w:rsidRDefault="00843329" w:rsidP="00843329">
      <w:pPr>
        <w:tabs>
          <w:tab w:val="left" w:pos="709"/>
          <w:tab w:val="left" w:pos="1418"/>
          <w:tab w:val="left" w:pos="2127"/>
          <w:tab w:val="left" w:pos="2835"/>
        </w:tabs>
        <w:jc w:val="both"/>
        <w:rPr>
          <w:rFonts w:ascii="Arial" w:hAnsi="Arial" w:cs="Arial"/>
          <w:sz w:val="24"/>
          <w:szCs w:val="24"/>
        </w:rPr>
      </w:pPr>
      <w:r w:rsidRPr="00843329">
        <w:rPr>
          <w:rFonts w:ascii="Arial" w:hAnsi="Arial" w:cs="Arial"/>
          <w:sz w:val="24"/>
          <w:szCs w:val="24"/>
        </w:rPr>
        <w:tab/>
      </w:r>
      <w:r w:rsidRPr="00843329">
        <w:rPr>
          <w:rFonts w:ascii="Arial" w:hAnsi="Arial" w:cs="Arial"/>
          <w:sz w:val="24"/>
          <w:szCs w:val="24"/>
        </w:rPr>
        <w:tab/>
        <w:t>§ 2º A conferência será precedida, necessariamente, de mais de um debate temático sobre a questão da prevenção ao uso indevido e abusivo de drogas e entorpecentes no Município de Araraquara.</w:t>
      </w:r>
    </w:p>
    <w:p w:rsidR="00843329" w:rsidRPr="00843329" w:rsidRDefault="00843329" w:rsidP="00843329">
      <w:pPr>
        <w:tabs>
          <w:tab w:val="left" w:pos="709"/>
          <w:tab w:val="left" w:pos="1418"/>
          <w:tab w:val="left" w:pos="2127"/>
          <w:tab w:val="left" w:pos="2835"/>
        </w:tabs>
        <w:jc w:val="both"/>
        <w:rPr>
          <w:rFonts w:ascii="Arial" w:hAnsi="Arial" w:cs="Arial"/>
          <w:sz w:val="24"/>
          <w:szCs w:val="24"/>
        </w:rPr>
      </w:pPr>
    </w:p>
    <w:p w:rsidR="00843329" w:rsidRPr="00843329" w:rsidRDefault="00843329" w:rsidP="00843329">
      <w:pPr>
        <w:tabs>
          <w:tab w:val="left" w:pos="709"/>
          <w:tab w:val="left" w:pos="1418"/>
          <w:tab w:val="left" w:pos="2127"/>
          <w:tab w:val="left" w:pos="2835"/>
        </w:tabs>
        <w:jc w:val="both"/>
        <w:rPr>
          <w:rFonts w:ascii="Arial" w:hAnsi="Arial" w:cs="Arial"/>
          <w:sz w:val="24"/>
          <w:szCs w:val="24"/>
        </w:rPr>
      </w:pPr>
      <w:r w:rsidRPr="00843329">
        <w:rPr>
          <w:rFonts w:ascii="Arial" w:hAnsi="Arial" w:cs="Arial"/>
          <w:sz w:val="24"/>
          <w:szCs w:val="24"/>
        </w:rPr>
        <w:tab/>
      </w:r>
      <w:r w:rsidRPr="00843329">
        <w:rPr>
          <w:rFonts w:ascii="Arial" w:hAnsi="Arial" w:cs="Arial"/>
          <w:sz w:val="24"/>
          <w:szCs w:val="24"/>
        </w:rPr>
        <w:tab/>
        <w:t>Art. 10. No prazo máximo de 30 (trinta) dias após o término da Conferência, o “Plano de Municipal sobre Políticas de Drogas” será encaminhado pela Conferência estabelecida na presente Lei ao Chefe do Executivo, que o submeterá ao crivo do poder legislativo na forma de Projeto de Lei.</w:t>
      </w:r>
    </w:p>
    <w:p w:rsidR="00843329" w:rsidRPr="00843329" w:rsidRDefault="00843329" w:rsidP="00843329">
      <w:pPr>
        <w:tabs>
          <w:tab w:val="left" w:pos="709"/>
          <w:tab w:val="left" w:pos="1418"/>
          <w:tab w:val="left" w:pos="2127"/>
          <w:tab w:val="left" w:pos="2835"/>
        </w:tabs>
        <w:jc w:val="both"/>
        <w:rPr>
          <w:rFonts w:ascii="Arial" w:hAnsi="Arial" w:cs="Arial"/>
          <w:sz w:val="24"/>
          <w:szCs w:val="24"/>
        </w:rPr>
      </w:pPr>
    </w:p>
    <w:p w:rsidR="00843329" w:rsidRPr="00843329" w:rsidRDefault="00843329" w:rsidP="00843329">
      <w:pPr>
        <w:tabs>
          <w:tab w:val="left" w:pos="709"/>
          <w:tab w:val="left" w:pos="1418"/>
          <w:tab w:val="left" w:pos="2127"/>
          <w:tab w:val="left" w:pos="2835"/>
        </w:tabs>
        <w:jc w:val="both"/>
        <w:rPr>
          <w:rFonts w:ascii="Arial" w:hAnsi="Arial" w:cs="Arial"/>
          <w:sz w:val="24"/>
          <w:szCs w:val="24"/>
        </w:rPr>
      </w:pPr>
      <w:r w:rsidRPr="00843329">
        <w:rPr>
          <w:rFonts w:ascii="Arial" w:hAnsi="Arial" w:cs="Arial"/>
          <w:sz w:val="24"/>
          <w:szCs w:val="24"/>
        </w:rPr>
        <w:tab/>
      </w:r>
      <w:r w:rsidRPr="00843329">
        <w:rPr>
          <w:rFonts w:ascii="Arial" w:hAnsi="Arial" w:cs="Arial"/>
          <w:sz w:val="24"/>
          <w:szCs w:val="24"/>
        </w:rPr>
        <w:tab/>
        <w:t>Art. 11. O “Plano de Municipal sobre Políticas de Drogas” deverá conter as políticas públicas para a prevenção ao uso indevido e abusivo de drogas e entorpecentes no Município de Araraquara para os 4 (quatro) anos subsequentes à realização da Conferência.</w:t>
      </w:r>
    </w:p>
    <w:p w:rsidR="00843329" w:rsidRPr="00843329" w:rsidRDefault="00843329" w:rsidP="00843329">
      <w:pPr>
        <w:tabs>
          <w:tab w:val="left" w:pos="709"/>
          <w:tab w:val="left" w:pos="1418"/>
          <w:tab w:val="left" w:pos="2127"/>
          <w:tab w:val="left" w:pos="2835"/>
        </w:tabs>
        <w:jc w:val="both"/>
        <w:rPr>
          <w:rFonts w:ascii="Arial" w:hAnsi="Arial" w:cs="Arial"/>
          <w:sz w:val="24"/>
          <w:szCs w:val="24"/>
        </w:rPr>
      </w:pPr>
    </w:p>
    <w:p w:rsidR="00843329" w:rsidRPr="00843329" w:rsidRDefault="00843329" w:rsidP="00843329">
      <w:pPr>
        <w:tabs>
          <w:tab w:val="left" w:pos="709"/>
          <w:tab w:val="left" w:pos="1418"/>
          <w:tab w:val="left" w:pos="2127"/>
          <w:tab w:val="left" w:pos="2835"/>
        </w:tabs>
        <w:jc w:val="both"/>
        <w:rPr>
          <w:rFonts w:ascii="Arial" w:hAnsi="Arial" w:cs="Arial"/>
          <w:sz w:val="24"/>
          <w:szCs w:val="24"/>
        </w:rPr>
      </w:pPr>
      <w:r w:rsidRPr="00843329">
        <w:rPr>
          <w:rFonts w:ascii="Arial" w:hAnsi="Arial" w:cs="Arial"/>
          <w:sz w:val="24"/>
          <w:szCs w:val="24"/>
        </w:rPr>
        <w:tab/>
      </w:r>
      <w:r w:rsidRPr="00843329">
        <w:rPr>
          <w:rFonts w:ascii="Arial" w:hAnsi="Arial" w:cs="Arial"/>
          <w:sz w:val="24"/>
          <w:szCs w:val="24"/>
        </w:rPr>
        <w:tab/>
        <w:t>Art. 12. A Comissão organizadora da “Conferência Municipal sobre Políticas de Drogas” será designada, pelo Chefe do Executivo, em até 15 (quinze) dias a contar da data de publicação do ato de convocação de cada Conferência.</w:t>
      </w:r>
    </w:p>
    <w:p w:rsidR="00843329" w:rsidRPr="00843329" w:rsidRDefault="00843329" w:rsidP="00843329">
      <w:pPr>
        <w:tabs>
          <w:tab w:val="left" w:pos="709"/>
          <w:tab w:val="left" w:pos="1418"/>
          <w:tab w:val="left" w:pos="2127"/>
          <w:tab w:val="left" w:pos="2835"/>
        </w:tabs>
        <w:jc w:val="both"/>
        <w:rPr>
          <w:rFonts w:ascii="Arial" w:hAnsi="Arial" w:cs="Arial"/>
          <w:sz w:val="24"/>
          <w:szCs w:val="24"/>
        </w:rPr>
      </w:pPr>
    </w:p>
    <w:p w:rsidR="00843329" w:rsidRPr="00843329" w:rsidRDefault="00843329" w:rsidP="00843329">
      <w:pPr>
        <w:tabs>
          <w:tab w:val="left" w:pos="709"/>
          <w:tab w:val="left" w:pos="1418"/>
          <w:tab w:val="left" w:pos="2127"/>
          <w:tab w:val="left" w:pos="2835"/>
        </w:tabs>
        <w:jc w:val="both"/>
        <w:rPr>
          <w:rFonts w:ascii="Arial" w:hAnsi="Arial" w:cs="Arial"/>
          <w:sz w:val="24"/>
          <w:szCs w:val="24"/>
        </w:rPr>
      </w:pPr>
      <w:r w:rsidRPr="00843329">
        <w:rPr>
          <w:rFonts w:ascii="Arial" w:hAnsi="Arial" w:cs="Arial"/>
          <w:sz w:val="24"/>
          <w:szCs w:val="24"/>
        </w:rPr>
        <w:tab/>
      </w:r>
      <w:r w:rsidRPr="00843329">
        <w:rPr>
          <w:rFonts w:ascii="Arial" w:hAnsi="Arial" w:cs="Arial"/>
          <w:sz w:val="24"/>
          <w:szCs w:val="24"/>
        </w:rPr>
        <w:tab/>
        <w:t>Art. 13. Após 2 (dois) anos do início da vigência de cada “Plano de Municipal sobre Políticas de Drogas” será convocada uma conferência para a realização de revisão e de diagnóstico sobre a execução parcial de cada plano.</w:t>
      </w:r>
    </w:p>
    <w:p w:rsidR="00843329" w:rsidRPr="00843329" w:rsidRDefault="00843329" w:rsidP="00843329">
      <w:pPr>
        <w:tabs>
          <w:tab w:val="left" w:pos="709"/>
          <w:tab w:val="left" w:pos="1418"/>
          <w:tab w:val="left" w:pos="2127"/>
          <w:tab w:val="left" w:pos="2835"/>
        </w:tabs>
        <w:jc w:val="both"/>
        <w:rPr>
          <w:rFonts w:ascii="Arial" w:hAnsi="Arial" w:cs="Arial"/>
          <w:sz w:val="24"/>
          <w:szCs w:val="24"/>
        </w:rPr>
      </w:pPr>
    </w:p>
    <w:p w:rsidR="00843329" w:rsidRPr="00843329" w:rsidRDefault="00843329" w:rsidP="00843329">
      <w:pPr>
        <w:tabs>
          <w:tab w:val="left" w:pos="709"/>
          <w:tab w:val="left" w:pos="1418"/>
          <w:tab w:val="left" w:pos="2127"/>
          <w:tab w:val="left" w:pos="2835"/>
        </w:tabs>
        <w:jc w:val="both"/>
        <w:rPr>
          <w:rFonts w:ascii="Arial" w:hAnsi="Arial" w:cs="Arial"/>
          <w:sz w:val="24"/>
          <w:szCs w:val="24"/>
        </w:rPr>
      </w:pPr>
      <w:r w:rsidRPr="00843329">
        <w:rPr>
          <w:rFonts w:ascii="Arial" w:hAnsi="Arial" w:cs="Arial"/>
          <w:sz w:val="24"/>
          <w:szCs w:val="24"/>
        </w:rPr>
        <w:tab/>
      </w:r>
      <w:r w:rsidRPr="00843329">
        <w:rPr>
          <w:rFonts w:ascii="Arial" w:hAnsi="Arial" w:cs="Arial"/>
          <w:sz w:val="24"/>
          <w:szCs w:val="24"/>
        </w:rPr>
        <w:tab/>
        <w:t>Art. 14. A cada quatro anos, a contar da data de entrada em vigor da presente Lei deverá ser realizada a “Conferência Municipal sobre Políticas de Drogas”, observando-se o disposto nos Artigos 10 a 14 desta Lei.</w:t>
      </w:r>
    </w:p>
    <w:p w:rsidR="00843329" w:rsidRPr="00843329" w:rsidRDefault="00843329" w:rsidP="00843329">
      <w:pPr>
        <w:tabs>
          <w:tab w:val="left" w:pos="709"/>
          <w:tab w:val="left" w:pos="1418"/>
          <w:tab w:val="left" w:pos="2127"/>
          <w:tab w:val="left" w:pos="2835"/>
        </w:tabs>
        <w:jc w:val="both"/>
        <w:rPr>
          <w:rFonts w:ascii="Arial" w:hAnsi="Arial" w:cs="Arial"/>
          <w:sz w:val="24"/>
          <w:szCs w:val="24"/>
        </w:rPr>
      </w:pPr>
    </w:p>
    <w:p w:rsidR="00843329" w:rsidRPr="00843329" w:rsidRDefault="00843329" w:rsidP="00843329">
      <w:pPr>
        <w:tabs>
          <w:tab w:val="left" w:pos="709"/>
          <w:tab w:val="left" w:pos="1418"/>
          <w:tab w:val="left" w:pos="2127"/>
          <w:tab w:val="left" w:pos="2835"/>
        </w:tabs>
        <w:jc w:val="both"/>
        <w:rPr>
          <w:rFonts w:ascii="Arial" w:hAnsi="Arial" w:cs="Arial"/>
          <w:sz w:val="24"/>
          <w:szCs w:val="24"/>
        </w:rPr>
      </w:pPr>
      <w:r w:rsidRPr="00843329">
        <w:rPr>
          <w:rFonts w:ascii="Arial" w:hAnsi="Arial" w:cs="Arial"/>
          <w:sz w:val="24"/>
          <w:szCs w:val="24"/>
        </w:rPr>
        <w:tab/>
      </w:r>
      <w:r w:rsidRPr="00843329">
        <w:rPr>
          <w:rFonts w:ascii="Arial" w:hAnsi="Arial" w:cs="Arial"/>
          <w:sz w:val="24"/>
          <w:szCs w:val="24"/>
        </w:rPr>
        <w:tab/>
        <w:t>Art. 15. Esta Lei entrará em vigor na data de sua publicação.</w:t>
      </w:r>
    </w:p>
    <w:p w:rsidR="00843329" w:rsidRPr="00843329" w:rsidRDefault="00843329" w:rsidP="00843329">
      <w:pPr>
        <w:tabs>
          <w:tab w:val="left" w:pos="709"/>
          <w:tab w:val="left" w:pos="1418"/>
          <w:tab w:val="left" w:pos="2127"/>
          <w:tab w:val="left" w:pos="2835"/>
        </w:tabs>
        <w:jc w:val="both"/>
        <w:rPr>
          <w:rFonts w:ascii="Arial" w:hAnsi="Arial" w:cs="Arial"/>
          <w:sz w:val="24"/>
          <w:szCs w:val="24"/>
        </w:rPr>
      </w:pPr>
    </w:p>
    <w:p w:rsidR="008B13B9" w:rsidRDefault="00843329" w:rsidP="00843329">
      <w:pPr>
        <w:tabs>
          <w:tab w:val="left" w:pos="709"/>
          <w:tab w:val="left" w:pos="1418"/>
          <w:tab w:val="left" w:pos="2127"/>
          <w:tab w:val="left" w:pos="2835"/>
        </w:tabs>
        <w:jc w:val="both"/>
        <w:rPr>
          <w:rFonts w:ascii="Arial" w:hAnsi="Arial" w:cs="Arial"/>
          <w:sz w:val="24"/>
          <w:szCs w:val="24"/>
        </w:rPr>
      </w:pPr>
      <w:r w:rsidRPr="00843329">
        <w:rPr>
          <w:rFonts w:ascii="Arial" w:hAnsi="Arial" w:cs="Arial"/>
          <w:sz w:val="24"/>
          <w:szCs w:val="24"/>
        </w:rPr>
        <w:lastRenderedPageBreak/>
        <w:tab/>
      </w:r>
      <w:r w:rsidRPr="00843329">
        <w:rPr>
          <w:rFonts w:ascii="Arial" w:hAnsi="Arial" w:cs="Arial"/>
          <w:sz w:val="24"/>
          <w:szCs w:val="24"/>
        </w:rPr>
        <w:tab/>
        <w:t xml:space="preserve">Art. 16. </w:t>
      </w:r>
      <w:r>
        <w:rPr>
          <w:rFonts w:ascii="Arial" w:hAnsi="Arial" w:cs="Arial"/>
          <w:sz w:val="24"/>
          <w:szCs w:val="24"/>
        </w:rPr>
        <w:t xml:space="preserve">Fica </w:t>
      </w:r>
      <w:r w:rsidRPr="00843329">
        <w:rPr>
          <w:rFonts w:ascii="Arial" w:hAnsi="Arial" w:cs="Arial"/>
          <w:sz w:val="24"/>
          <w:szCs w:val="24"/>
        </w:rPr>
        <w:t>revogada a Lei nº 5.698, de 18 de outubro de 2001.</w:t>
      </w:r>
    </w:p>
    <w:p w:rsidR="00843329" w:rsidRPr="00CC2294" w:rsidRDefault="00843329" w:rsidP="00843329">
      <w:pPr>
        <w:tabs>
          <w:tab w:val="left" w:pos="709"/>
          <w:tab w:val="left" w:pos="1418"/>
          <w:tab w:val="left" w:pos="2127"/>
          <w:tab w:val="left" w:pos="2835"/>
        </w:tabs>
        <w:jc w:val="both"/>
        <w:rPr>
          <w:rFonts w:ascii="Arial" w:hAnsi="Arial" w:cs="Arial"/>
          <w:sz w:val="24"/>
          <w:szCs w:val="24"/>
        </w:rPr>
      </w:pPr>
    </w:p>
    <w:p w:rsidR="00844E26" w:rsidRPr="00CE12E9" w:rsidRDefault="00844E26" w:rsidP="00844E26">
      <w:pPr>
        <w:ind w:left="34"/>
        <w:jc w:val="center"/>
        <w:rPr>
          <w:rFonts w:ascii="Arial" w:hAnsi="Arial" w:cs="Arial"/>
          <w:bCs/>
          <w:sz w:val="24"/>
          <w:szCs w:val="24"/>
        </w:rPr>
      </w:pPr>
      <w:r w:rsidRPr="00CE12E9">
        <w:rPr>
          <w:rFonts w:ascii="Arial" w:hAnsi="Arial" w:cs="Arial"/>
          <w:bCs/>
          <w:sz w:val="24"/>
          <w:szCs w:val="24"/>
        </w:rPr>
        <w:t>Sala de reuniões das comissões, ______________________</w:t>
      </w:r>
    </w:p>
    <w:p w:rsidR="00844E26" w:rsidRDefault="00844E26" w:rsidP="00844E26">
      <w:pPr>
        <w:ind w:left="34"/>
        <w:jc w:val="center"/>
        <w:rPr>
          <w:rFonts w:ascii="Arial" w:hAnsi="Arial" w:cs="Arial"/>
          <w:bCs/>
          <w:sz w:val="24"/>
          <w:szCs w:val="24"/>
        </w:rPr>
      </w:pPr>
    </w:p>
    <w:p w:rsidR="00844E26" w:rsidRPr="00E85707"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r>
        <w:rPr>
          <w:rFonts w:ascii="Arial" w:hAnsi="Arial" w:cs="Arial"/>
          <w:bCs/>
          <w:sz w:val="24"/>
          <w:szCs w:val="24"/>
        </w:rPr>
        <w:t>______________________________</w:t>
      </w:r>
    </w:p>
    <w:p w:rsidR="00844E26" w:rsidRPr="00E85707" w:rsidRDefault="00844E26" w:rsidP="00844E26">
      <w:pPr>
        <w:ind w:left="34"/>
        <w:jc w:val="center"/>
        <w:rPr>
          <w:rFonts w:ascii="Arial" w:hAnsi="Arial" w:cs="Arial"/>
          <w:b/>
          <w:bCs/>
          <w:sz w:val="24"/>
          <w:szCs w:val="24"/>
        </w:rPr>
      </w:pPr>
      <w:r w:rsidRPr="00E85707">
        <w:rPr>
          <w:rFonts w:ascii="Arial" w:hAnsi="Arial" w:cs="Arial"/>
          <w:b/>
          <w:bCs/>
          <w:sz w:val="24"/>
          <w:szCs w:val="24"/>
        </w:rPr>
        <w:t>José Carlos Porsani</w:t>
      </w:r>
    </w:p>
    <w:p w:rsidR="00844E26" w:rsidRDefault="00844E26" w:rsidP="00844E26">
      <w:pPr>
        <w:ind w:left="34"/>
        <w:jc w:val="center"/>
        <w:rPr>
          <w:rFonts w:ascii="Arial" w:hAnsi="Arial" w:cs="Arial"/>
          <w:bCs/>
          <w:sz w:val="24"/>
          <w:szCs w:val="24"/>
        </w:rPr>
      </w:pPr>
      <w:r w:rsidRPr="00E85707">
        <w:rPr>
          <w:rFonts w:ascii="Arial" w:hAnsi="Arial" w:cs="Arial"/>
          <w:b/>
          <w:bCs/>
          <w:sz w:val="24"/>
          <w:szCs w:val="24"/>
        </w:rPr>
        <w:t xml:space="preserve">Presidente </w:t>
      </w:r>
      <w:r>
        <w:rPr>
          <w:rFonts w:ascii="Arial" w:hAnsi="Arial" w:cs="Arial"/>
          <w:b/>
          <w:bCs/>
          <w:sz w:val="24"/>
          <w:szCs w:val="24"/>
        </w:rPr>
        <w:t>da CJLR</w:t>
      </w: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Pr="00E85707" w:rsidRDefault="00844E26" w:rsidP="00844E26">
      <w:pPr>
        <w:ind w:left="34"/>
        <w:jc w:val="center"/>
        <w:rPr>
          <w:rFonts w:ascii="Arial" w:hAnsi="Arial" w:cs="Arial"/>
          <w:bCs/>
          <w:sz w:val="24"/>
          <w:szCs w:val="24"/>
        </w:rPr>
      </w:pPr>
      <w:r>
        <w:rPr>
          <w:rFonts w:ascii="Arial" w:hAnsi="Arial" w:cs="Arial"/>
          <w:bCs/>
          <w:sz w:val="24"/>
          <w:szCs w:val="24"/>
        </w:rPr>
        <w:t>______________________________              ______________________________</w:t>
      </w:r>
    </w:p>
    <w:p w:rsidR="00C110DC" w:rsidRPr="008B13B9" w:rsidRDefault="00401ED0" w:rsidP="008B13B9">
      <w:pPr>
        <w:ind w:left="34"/>
        <w:jc w:val="center"/>
        <w:rPr>
          <w:rFonts w:ascii="Arial" w:hAnsi="Arial" w:cs="Arial"/>
          <w:b/>
          <w:bCs/>
          <w:sz w:val="24"/>
          <w:szCs w:val="24"/>
        </w:rPr>
      </w:pPr>
      <w:r>
        <w:rPr>
          <w:rFonts w:ascii="Arial" w:hAnsi="Arial" w:cs="Arial"/>
          <w:b/>
          <w:bCs/>
          <w:sz w:val="24"/>
          <w:szCs w:val="24"/>
        </w:rPr>
        <w:t xml:space="preserve">Cabo </w:t>
      </w:r>
      <w:r w:rsidR="00844E26" w:rsidRPr="00E85707">
        <w:rPr>
          <w:rFonts w:ascii="Arial" w:hAnsi="Arial" w:cs="Arial"/>
          <w:b/>
          <w:bCs/>
          <w:sz w:val="24"/>
          <w:szCs w:val="24"/>
        </w:rPr>
        <w:t>Magal Verri</w:t>
      </w:r>
      <w:r w:rsidR="00844E26" w:rsidRPr="00E85707">
        <w:rPr>
          <w:rFonts w:ascii="Arial" w:hAnsi="Arial" w:cs="Arial"/>
          <w:b/>
          <w:bCs/>
          <w:sz w:val="24"/>
          <w:szCs w:val="24"/>
        </w:rPr>
        <w:tab/>
        <w:t xml:space="preserve">                           Thainara Faria</w:t>
      </w:r>
    </w:p>
    <w:sectPr w:rsidR="00C110DC" w:rsidRPr="008B13B9" w:rsidSect="00843329">
      <w:headerReference w:type="even" r:id="rId6"/>
      <w:headerReference w:type="default" r:id="rId7"/>
      <w:footerReference w:type="even" r:id="rId8"/>
      <w:footerReference w:type="default" r:id="rId9"/>
      <w:headerReference w:type="first" r:id="rId10"/>
      <w:footerReference w:type="first" r:id="rId11"/>
      <w:pgSz w:w="12242" w:h="15842" w:code="1"/>
      <w:pgMar w:top="1701" w:right="1134" w:bottom="1134"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7E4" w:rsidRDefault="000B27E4" w:rsidP="00C110DC">
      <w:r>
        <w:separator/>
      </w:r>
    </w:p>
  </w:endnote>
  <w:endnote w:type="continuationSeparator" w:id="0">
    <w:p w:rsidR="000B27E4" w:rsidRDefault="000B27E4" w:rsidP="00C1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jan">
    <w:altName w:val="Elephan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172305"/>
      <w:docPartObj>
        <w:docPartGallery w:val="Page Numbers (Bottom of Page)"/>
        <w:docPartUnique/>
      </w:docPartObj>
    </w:sdtPr>
    <w:sdtEndPr/>
    <w:sdtContent>
      <w:p w:rsidR="00877B64" w:rsidRDefault="00877B64">
        <w:pPr>
          <w:pStyle w:val="Rodap"/>
          <w:jc w:val="right"/>
        </w:pPr>
        <w:r>
          <w:fldChar w:fldCharType="begin"/>
        </w:r>
        <w:r>
          <w:instrText>PAGE   \* MERGEFORMAT</w:instrText>
        </w:r>
        <w:r>
          <w:fldChar w:fldCharType="separate"/>
        </w:r>
        <w:r w:rsidR="00843329">
          <w:rPr>
            <w:noProof/>
          </w:rPr>
          <w:t>4</w:t>
        </w:r>
        <w:r>
          <w:fldChar w:fldCharType="end"/>
        </w:r>
      </w:p>
    </w:sdtContent>
  </w:sdt>
  <w:p w:rsidR="00877B64" w:rsidRDefault="00877B6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7E4" w:rsidRDefault="000B27E4" w:rsidP="00C110DC">
      <w:r>
        <w:separator/>
      </w:r>
    </w:p>
  </w:footnote>
  <w:footnote w:type="continuationSeparator" w:id="0">
    <w:p w:rsidR="000B27E4" w:rsidRDefault="000B27E4" w:rsidP="00C11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rsidP="008A32CD">
    <w:pPr>
      <w:pStyle w:val="Cabealho"/>
      <w:ind w:left="426"/>
      <w:jc w:val="center"/>
      <w:rPr>
        <w:rFonts w:ascii="Trajan" w:hAnsi="Trajan"/>
        <w:color w:val="3889AE"/>
        <w:spacing w:val="22"/>
        <w:sz w:val="32"/>
        <w:szCs w:val="32"/>
      </w:rPr>
    </w:pPr>
    <w:r>
      <w:rPr>
        <w:noProof/>
      </w:rPr>
      <w:drawing>
        <wp:anchor distT="0" distB="0" distL="114300" distR="114300" simplePos="0" relativeHeight="251658240" behindDoc="0" locked="0" layoutInCell="1" allowOverlap="1">
          <wp:simplePos x="0" y="0"/>
          <wp:positionH relativeFrom="column">
            <wp:posOffset>-365760</wp:posOffset>
          </wp:positionH>
          <wp:positionV relativeFrom="paragraph">
            <wp:posOffset>-143510</wp:posOffset>
          </wp:positionV>
          <wp:extent cx="798195" cy="878205"/>
          <wp:effectExtent l="0" t="0" r="1905" b="0"/>
          <wp:wrapSquare wrapText="bothSides"/>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pic:spPr>
              </pic:pic>
            </a:graphicData>
          </a:graphic>
          <wp14:sizeRelH relativeFrom="page">
            <wp14:pctWidth>0</wp14:pctWidth>
          </wp14:sizeRelH>
          <wp14:sizeRelV relativeFrom="page">
            <wp14:pctHeight>0</wp14:pctHeight>
          </wp14:sizeRelV>
        </wp:anchor>
      </w:drawing>
    </w:r>
    <w:r>
      <w:rPr>
        <w:rFonts w:ascii="Trajan" w:hAnsi="Trajan"/>
        <w:color w:val="3889AE"/>
        <w:spacing w:val="22"/>
        <w:sz w:val="32"/>
        <w:szCs w:val="32"/>
      </w:rPr>
      <w:t>CÂMARA MUNICIPAL DE ARARAQUARA</w:t>
    </w:r>
    <w:r>
      <w:t xml:space="preserve"> </w:t>
    </w:r>
  </w:p>
  <w:p w:rsidR="00C110DC" w:rsidRPr="009E0C3A" w:rsidRDefault="00C110DC" w:rsidP="00C110DC">
    <w:pPr>
      <w:pStyle w:val="Cabealho"/>
      <w:jc w:val="center"/>
      <w:rPr>
        <w:rFonts w:ascii="Trajan" w:hAnsi="Trajan"/>
        <w:color w:val="3889AE"/>
        <w:spacing w:val="22"/>
        <w:sz w:val="22"/>
        <w:szCs w:val="32"/>
      </w:rPr>
    </w:pPr>
    <w:r w:rsidRPr="009E0C3A">
      <w:rPr>
        <w:rFonts w:ascii="Trajan" w:hAnsi="Trajan"/>
        <w:color w:val="3889AE"/>
        <w:spacing w:val="22"/>
        <w:sz w:val="26"/>
        <w:szCs w:val="32"/>
        <w:u w:val="single"/>
      </w:rPr>
      <w:t>COMISSÃO DE</w:t>
    </w:r>
    <w:r>
      <w:rPr>
        <w:rFonts w:ascii="Trajan" w:hAnsi="Trajan"/>
        <w:color w:val="3889AE"/>
        <w:spacing w:val="22"/>
        <w:sz w:val="26"/>
        <w:szCs w:val="32"/>
        <w:u w:val="single"/>
      </w:rPr>
      <w:t xml:space="preserve"> </w:t>
    </w:r>
    <w:r w:rsidRPr="009E0C3A">
      <w:rPr>
        <w:rFonts w:ascii="Trajan" w:hAnsi="Trajan"/>
        <w:color w:val="3889AE"/>
        <w:spacing w:val="22"/>
        <w:sz w:val="26"/>
        <w:szCs w:val="32"/>
        <w:u w:val="single"/>
      </w:rPr>
      <w:t>JUSTIÇA, LEGISLAÇÃO E REDAÇÃO</w:t>
    </w:r>
  </w:p>
  <w:p w:rsidR="00C110DC" w:rsidRDefault="00C110DC" w:rsidP="00C110DC">
    <w:pPr>
      <w:pStyle w:val="Cabealho"/>
    </w:pPr>
  </w:p>
  <w:p w:rsidR="00C110DC" w:rsidRDefault="00C110D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55"/>
    <w:rsid w:val="00054884"/>
    <w:rsid w:val="00064ECE"/>
    <w:rsid w:val="000B27E4"/>
    <w:rsid w:val="000D05C0"/>
    <w:rsid w:val="00177DCD"/>
    <w:rsid w:val="001B0F01"/>
    <w:rsid w:val="00242A1A"/>
    <w:rsid w:val="002F4BE3"/>
    <w:rsid w:val="002F6514"/>
    <w:rsid w:val="002F7149"/>
    <w:rsid w:val="003F07FB"/>
    <w:rsid w:val="00401ED0"/>
    <w:rsid w:val="004423DA"/>
    <w:rsid w:val="004D6249"/>
    <w:rsid w:val="00523C1B"/>
    <w:rsid w:val="00533B60"/>
    <w:rsid w:val="005927CE"/>
    <w:rsid w:val="005C5BBB"/>
    <w:rsid w:val="005E6886"/>
    <w:rsid w:val="00627E09"/>
    <w:rsid w:val="006779C6"/>
    <w:rsid w:val="0068127F"/>
    <w:rsid w:val="00695317"/>
    <w:rsid w:val="006B2529"/>
    <w:rsid w:val="006B359A"/>
    <w:rsid w:val="006F6ACC"/>
    <w:rsid w:val="00734230"/>
    <w:rsid w:val="00734355"/>
    <w:rsid w:val="007378DC"/>
    <w:rsid w:val="008021DA"/>
    <w:rsid w:val="0084027C"/>
    <w:rsid w:val="00843329"/>
    <w:rsid w:val="00844E26"/>
    <w:rsid w:val="00877B64"/>
    <w:rsid w:val="008A32CD"/>
    <w:rsid w:val="008B13B9"/>
    <w:rsid w:val="008B53A7"/>
    <w:rsid w:val="008D3A37"/>
    <w:rsid w:val="00970EA1"/>
    <w:rsid w:val="009E0C3A"/>
    <w:rsid w:val="00A00141"/>
    <w:rsid w:val="00A21A11"/>
    <w:rsid w:val="00AB6A5E"/>
    <w:rsid w:val="00AE69B6"/>
    <w:rsid w:val="00C110DC"/>
    <w:rsid w:val="00C169CA"/>
    <w:rsid w:val="00C622BE"/>
    <w:rsid w:val="00C80339"/>
    <w:rsid w:val="00CC2294"/>
    <w:rsid w:val="00CE7817"/>
    <w:rsid w:val="00D245ED"/>
    <w:rsid w:val="00E159CD"/>
    <w:rsid w:val="00E85196"/>
    <w:rsid w:val="00E90C7A"/>
    <w:rsid w:val="00EF7583"/>
    <w:rsid w:val="00F363D2"/>
    <w:rsid w:val="00FC4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4D026A-F295-4221-853A-9583204F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7FB"/>
    <w:pPr>
      <w:autoSpaceDE w:val="0"/>
      <w:autoSpaceDN w:val="0"/>
      <w:spacing w:after="0" w:line="240" w:lineRule="auto"/>
    </w:pPr>
    <w:rPr>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AB6A5E"/>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Cabeçalho Char Char"/>
    <w:basedOn w:val="Normal"/>
    <w:link w:val="CabealhoChar"/>
    <w:uiPriority w:val="99"/>
    <w:unhideWhenUsed/>
    <w:rsid w:val="00C110DC"/>
    <w:pPr>
      <w:tabs>
        <w:tab w:val="center" w:pos="4252"/>
        <w:tab w:val="right" w:pos="8504"/>
      </w:tabs>
    </w:pPr>
  </w:style>
  <w:style w:type="character" w:customStyle="1" w:styleId="CabealhoChar">
    <w:name w:val="Cabeçalho Char"/>
    <w:aliases w:val="Cabeçalho Char Char Char"/>
    <w:basedOn w:val="Fontepargpadro"/>
    <w:link w:val="Cabealho"/>
    <w:uiPriority w:val="99"/>
    <w:locked/>
    <w:rsid w:val="00C110DC"/>
    <w:rPr>
      <w:rFonts w:cs="Times New Roman"/>
      <w:sz w:val="20"/>
      <w:szCs w:val="20"/>
    </w:rPr>
  </w:style>
  <w:style w:type="paragraph" w:styleId="Rodap">
    <w:name w:val="footer"/>
    <w:basedOn w:val="Normal"/>
    <w:link w:val="RodapChar"/>
    <w:uiPriority w:val="99"/>
    <w:unhideWhenUsed/>
    <w:rsid w:val="00C110DC"/>
    <w:pPr>
      <w:tabs>
        <w:tab w:val="center" w:pos="4252"/>
        <w:tab w:val="right" w:pos="8504"/>
      </w:tabs>
    </w:pPr>
  </w:style>
  <w:style w:type="character" w:customStyle="1" w:styleId="RodapChar">
    <w:name w:val="Rodapé Char"/>
    <w:basedOn w:val="Fontepargpadro"/>
    <w:link w:val="Rodap"/>
    <w:uiPriority w:val="99"/>
    <w:locked/>
    <w:rsid w:val="00C110DC"/>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0055">
      <w:bodyDiv w:val="1"/>
      <w:marLeft w:val="0"/>
      <w:marRight w:val="0"/>
      <w:marTop w:val="0"/>
      <w:marBottom w:val="0"/>
      <w:divBdr>
        <w:top w:val="none" w:sz="0" w:space="0" w:color="auto"/>
        <w:left w:val="none" w:sz="0" w:space="0" w:color="auto"/>
        <w:bottom w:val="none" w:sz="0" w:space="0" w:color="auto"/>
        <w:right w:val="none" w:sz="0" w:space="0" w:color="auto"/>
      </w:divBdr>
    </w:div>
    <w:div w:id="65132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1429</Words>
  <Characters>8210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Valdemar M. Neto Mendonça</cp:lastModifiedBy>
  <cp:revision>44</cp:revision>
  <cp:lastPrinted>1998-11-10T17:41:00Z</cp:lastPrinted>
  <dcterms:created xsi:type="dcterms:W3CDTF">2017-03-28T14:59:00Z</dcterms:created>
  <dcterms:modified xsi:type="dcterms:W3CDTF">2017-08-08T21:09:00Z</dcterms:modified>
</cp:coreProperties>
</file>