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35" w:rsidRDefault="00805E2C" w:rsidP="00056035">
      <w:pPr>
        <w:ind w:right="-284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EMENDA Nº </w:t>
      </w:r>
      <w:r w:rsidR="008A26EC" w:rsidRPr="008A26EC">
        <w:rPr>
          <w:rFonts w:asciiTheme="minorHAnsi" w:hAnsiTheme="minorHAnsi" w:cs="Arial"/>
          <w:b/>
          <w:bCs/>
          <w:sz w:val="32"/>
          <w:szCs w:val="32"/>
        </w:rPr>
        <w:t>__________</w:t>
      </w: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p w:rsidR="00871B6C" w:rsidRPr="008A26EC" w:rsidRDefault="00805E2C" w:rsidP="00056035">
      <w:pPr>
        <w:ind w:right="-284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 w:rsidR="008A0A93" w:rsidRPr="008A26EC">
        <w:rPr>
          <w:rFonts w:asciiTheme="minorHAnsi" w:hAnsiTheme="minorHAnsi" w:cs="Arial"/>
          <w:b/>
          <w:bCs/>
          <w:sz w:val="32"/>
          <w:szCs w:val="32"/>
        </w:rPr>
        <w:t xml:space="preserve">PROJETO DE LEI </w:t>
      </w:r>
      <w:r w:rsidR="00056035">
        <w:rPr>
          <w:rFonts w:asciiTheme="minorHAnsi" w:hAnsiTheme="minorHAnsi" w:cs="Arial"/>
          <w:b/>
          <w:bCs/>
          <w:sz w:val="32"/>
          <w:szCs w:val="32"/>
        </w:rPr>
        <w:t xml:space="preserve">COMPLEMENTAR </w:t>
      </w:r>
      <w:r w:rsidR="008A0A93" w:rsidRPr="008A26EC">
        <w:rPr>
          <w:rFonts w:asciiTheme="minorHAnsi" w:hAnsiTheme="minorHAnsi" w:cs="Arial"/>
          <w:b/>
          <w:bCs/>
          <w:sz w:val="32"/>
          <w:szCs w:val="32"/>
        </w:rPr>
        <w:t xml:space="preserve">Nº </w:t>
      </w:r>
      <w:r w:rsidR="00056035">
        <w:rPr>
          <w:rFonts w:asciiTheme="minorHAnsi" w:hAnsiTheme="minorHAnsi" w:cs="Arial"/>
          <w:b/>
          <w:bCs/>
          <w:sz w:val="32"/>
          <w:szCs w:val="32"/>
        </w:rPr>
        <w:t>003</w:t>
      </w:r>
      <w:r w:rsidR="00C25BA4">
        <w:rPr>
          <w:rFonts w:asciiTheme="minorHAnsi" w:hAnsiTheme="minorHAnsi" w:cs="Arial"/>
          <w:b/>
          <w:bCs/>
          <w:sz w:val="32"/>
          <w:szCs w:val="32"/>
        </w:rPr>
        <w:t>/</w:t>
      </w:r>
      <w:r w:rsidR="008A0A93" w:rsidRPr="008A26EC">
        <w:rPr>
          <w:rFonts w:asciiTheme="minorHAnsi" w:hAnsiTheme="minorHAnsi" w:cs="Arial"/>
          <w:b/>
          <w:bCs/>
          <w:sz w:val="32"/>
          <w:szCs w:val="32"/>
        </w:rPr>
        <w:t>17</w:t>
      </w:r>
    </w:p>
    <w:p w:rsidR="00D81B96" w:rsidRPr="008A26EC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Default="00056035" w:rsidP="00056035">
      <w:pPr>
        <w:tabs>
          <w:tab w:val="left" w:pos="709"/>
          <w:tab w:val="left" w:pos="1418"/>
          <w:tab w:val="left" w:pos="2127"/>
          <w:tab w:val="left" w:pos="2835"/>
        </w:tabs>
        <w:ind w:firstLine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Dê-se ao artigo </w:t>
      </w:r>
      <w:r w:rsidR="00825F8B">
        <w:rPr>
          <w:rFonts w:asciiTheme="minorHAnsi" w:hAnsiTheme="minorHAnsi" w:cs="Arial"/>
          <w:bCs/>
          <w:sz w:val="24"/>
          <w:szCs w:val="24"/>
        </w:rPr>
        <w:t>2</w:t>
      </w:r>
      <w:r>
        <w:rPr>
          <w:rFonts w:asciiTheme="minorHAnsi" w:hAnsiTheme="minorHAnsi" w:cs="Arial"/>
          <w:bCs/>
          <w:sz w:val="24"/>
          <w:szCs w:val="24"/>
        </w:rPr>
        <w:t>º do Projeto de Lei Complementar nº 003/17 a seguinte redação:</w:t>
      </w:r>
    </w:p>
    <w:p w:rsidR="00056035" w:rsidRDefault="00056035" w:rsidP="00056035">
      <w:pPr>
        <w:tabs>
          <w:tab w:val="left" w:pos="709"/>
          <w:tab w:val="left" w:pos="1418"/>
          <w:tab w:val="left" w:pos="2127"/>
          <w:tab w:val="left" w:pos="2835"/>
        </w:tabs>
        <w:ind w:firstLine="1276"/>
        <w:jc w:val="both"/>
        <w:rPr>
          <w:rFonts w:asciiTheme="minorHAnsi" w:hAnsiTheme="minorHAnsi" w:cs="Arial"/>
          <w:bCs/>
          <w:sz w:val="24"/>
          <w:szCs w:val="24"/>
        </w:rPr>
      </w:pPr>
    </w:p>
    <w:p w:rsidR="00056035" w:rsidRDefault="00056035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“Art. </w:t>
      </w:r>
      <w:r w:rsidR="00825F8B">
        <w:rPr>
          <w:rFonts w:asciiTheme="minorHAnsi" w:hAnsiTheme="minorHAnsi" w:cs="Arial"/>
          <w:bCs/>
          <w:sz w:val="24"/>
          <w:szCs w:val="24"/>
        </w:rPr>
        <w:t>2</w:t>
      </w:r>
      <w:r w:rsidR="00474F50">
        <w:rPr>
          <w:rFonts w:asciiTheme="minorHAnsi" w:hAnsiTheme="minorHAnsi" w:cs="Arial"/>
          <w:bCs/>
          <w:sz w:val="24"/>
          <w:szCs w:val="24"/>
        </w:rPr>
        <w:t>º Ficam revogados:</w:t>
      </w:r>
    </w:p>
    <w:p w:rsidR="00474F50" w:rsidRDefault="00474F50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</w:p>
    <w:p w:rsidR="00825F8B" w:rsidRDefault="00825F8B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 - </w:t>
      </w:r>
      <w:r w:rsidRPr="00825F8B">
        <w:rPr>
          <w:rFonts w:asciiTheme="minorHAnsi" w:hAnsiTheme="minorHAnsi" w:cs="Arial"/>
          <w:bCs/>
          <w:sz w:val="24"/>
          <w:szCs w:val="24"/>
        </w:rPr>
        <w:t>o parágrafo único do artigo 291 da Lei Complementar nº 17, de 1º de dezembro de 1.997</w:t>
      </w:r>
      <w:r>
        <w:rPr>
          <w:rFonts w:asciiTheme="minorHAnsi" w:hAnsiTheme="minorHAnsi" w:cs="Arial"/>
          <w:bCs/>
          <w:sz w:val="24"/>
          <w:szCs w:val="24"/>
        </w:rPr>
        <w:t>;</w:t>
      </w:r>
    </w:p>
    <w:p w:rsidR="00825F8B" w:rsidRDefault="00825F8B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</w:p>
    <w:p w:rsidR="00474F50" w:rsidRDefault="00825F8B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</w:t>
      </w:r>
      <w:r w:rsidR="00474F50">
        <w:rPr>
          <w:rFonts w:asciiTheme="minorHAnsi" w:hAnsiTheme="minorHAnsi" w:cs="Arial"/>
          <w:bCs/>
          <w:sz w:val="24"/>
          <w:szCs w:val="24"/>
        </w:rPr>
        <w:t xml:space="preserve">I – a </w:t>
      </w:r>
      <w:r w:rsidR="00474F50" w:rsidRPr="00474F50">
        <w:rPr>
          <w:rFonts w:asciiTheme="minorHAnsi" w:hAnsiTheme="minorHAnsi" w:cs="Arial"/>
          <w:bCs/>
          <w:sz w:val="24"/>
          <w:szCs w:val="24"/>
        </w:rPr>
        <w:t>Lei</w:t>
      </w:r>
      <w:r w:rsidR="00474F5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474F50" w:rsidRPr="00474F50">
        <w:rPr>
          <w:rFonts w:asciiTheme="minorHAnsi" w:hAnsiTheme="minorHAnsi" w:cs="Arial"/>
          <w:bCs/>
          <w:sz w:val="24"/>
          <w:szCs w:val="24"/>
        </w:rPr>
        <w:t>Municipal n</w:t>
      </w:r>
      <w:r w:rsidR="00474F50">
        <w:rPr>
          <w:rFonts w:asciiTheme="minorHAnsi" w:hAnsiTheme="minorHAnsi" w:cs="Arial"/>
          <w:bCs/>
          <w:sz w:val="24"/>
          <w:szCs w:val="24"/>
        </w:rPr>
        <w:t>º 3.194, de 29 de maio de 1.985;</w:t>
      </w:r>
    </w:p>
    <w:p w:rsidR="00474F50" w:rsidRDefault="00474F50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</w:p>
    <w:p w:rsidR="00474F50" w:rsidRDefault="00825F8B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</w:t>
      </w:r>
      <w:r w:rsidR="00474F50">
        <w:rPr>
          <w:rFonts w:asciiTheme="minorHAnsi" w:hAnsiTheme="minorHAnsi" w:cs="Arial"/>
          <w:bCs/>
          <w:sz w:val="24"/>
          <w:szCs w:val="24"/>
        </w:rPr>
        <w:t xml:space="preserve">II – o artigo 16 da </w:t>
      </w:r>
      <w:r w:rsidR="00474F50" w:rsidRPr="00474F50">
        <w:rPr>
          <w:rFonts w:asciiTheme="minorHAnsi" w:hAnsiTheme="minorHAnsi" w:cs="Arial"/>
          <w:bCs/>
          <w:sz w:val="24"/>
          <w:szCs w:val="24"/>
        </w:rPr>
        <w:t>Lei Complementar Municipal nº 48, de 21 de dezembro de 2.001</w:t>
      </w:r>
      <w:r w:rsidR="00474F50">
        <w:rPr>
          <w:rFonts w:asciiTheme="minorHAnsi" w:hAnsiTheme="minorHAnsi" w:cs="Arial"/>
          <w:bCs/>
          <w:sz w:val="24"/>
          <w:szCs w:val="24"/>
        </w:rPr>
        <w:t>;</w:t>
      </w:r>
    </w:p>
    <w:p w:rsidR="00474F50" w:rsidRDefault="00474F50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</w:p>
    <w:p w:rsidR="00474F50" w:rsidRDefault="00474F50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</w:t>
      </w:r>
      <w:r w:rsidR="00825F8B">
        <w:rPr>
          <w:rFonts w:asciiTheme="minorHAnsi" w:hAnsiTheme="minorHAnsi" w:cs="Arial"/>
          <w:bCs/>
          <w:sz w:val="24"/>
          <w:szCs w:val="24"/>
        </w:rPr>
        <w:t>V</w:t>
      </w:r>
      <w:r>
        <w:rPr>
          <w:rFonts w:asciiTheme="minorHAnsi" w:hAnsiTheme="minorHAnsi" w:cs="Arial"/>
          <w:bCs/>
          <w:sz w:val="24"/>
          <w:szCs w:val="24"/>
        </w:rPr>
        <w:t xml:space="preserve"> – o inciso II do § 1º do artigo 3º da </w:t>
      </w:r>
      <w:r w:rsidRPr="00474F50">
        <w:rPr>
          <w:rFonts w:asciiTheme="minorHAnsi" w:hAnsiTheme="minorHAnsi" w:cs="Arial"/>
          <w:bCs/>
          <w:sz w:val="24"/>
          <w:szCs w:val="24"/>
        </w:rPr>
        <w:t>Lei Municipal nº 5.119, de 14 de dezembro de 1.998</w:t>
      </w:r>
      <w:r>
        <w:rPr>
          <w:rFonts w:asciiTheme="minorHAnsi" w:hAnsiTheme="minorHAnsi" w:cs="Arial"/>
          <w:bCs/>
          <w:sz w:val="24"/>
          <w:szCs w:val="24"/>
        </w:rPr>
        <w:t>.</w:t>
      </w:r>
    </w:p>
    <w:p w:rsidR="00474F50" w:rsidRDefault="00474F50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</w:p>
    <w:p w:rsidR="00474F50" w:rsidRDefault="00474F50" w:rsidP="00056035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Parágrafo único. As isenções do Imposto Sobre Serviços de Qualquer Natureza que estejam produzindo efeitos na data de publicação desta Lei Complementar</w:t>
      </w:r>
      <w:r w:rsidR="002A2317">
        <w:rPr>
          <w:rFonts w:asciiTheme="minorHAnsi" w:hAnsiTheme="minorHAnsi" w:cs="Arial"/>
          <w:bCs/>
          <w:sz w:val="24"/>
          <w:szCs w:val="24"/>
        </w:rPr>
        <w:t xml:space="preserve"> ficam dotadas de </w:t>
      </w:r>
      <w:proofErr w:type="spellStart"/>
      <w:r w:rsidR="002A2317">
        <w:rPr>
          <w:rFonts w:asciiTheme="minorHAnsi" w:hAnsiTheme="minorHAnsi" w:cs="Arial"/>
          <w:bCs/>
          <w:sz w:val="24"/>
          <w:szCs w:val="24"/>
        </w:rPr>
        <w:t>ultratividade</w:t>
      </w:r>
      <w:proofErr w:type="spellEnd"/>
      <w:r w:rsidR="002A2317">
        <w:rPr>
          <w:rFonts w:asciiTheme="minorHAnsi" w:hAnsiTheme="minorHAnsi" w:cs="Arial"/>
          <w:bCs/>
          <w:sz w:val="24"/>
          <w:szCs w:val="24"/>
        </w:rPr>
        <w:t>, a qual cessará impreterivelmente na data de 28 de dezembro de 2017.”</w:t>
      </w:r>
    </w:p>
    <w:p w:rsidR="00322078" w:rsidRDefault="00322078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8A26EC" w:rsidRDefault="00C25BA4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Araraquara, </w:t>
      </w:r>
      <w:r w:rsidR="002A2317">
        <w:rPr>
          <w:rFonts w:asciiTheme="minorHAnsi" w:hAnsiTheme="minorHAnsi" w:cs="Arial"/>
          <w:bCs/>
          <w:sz w:val="24"/>
          <w:szCs w:val="24"/>
        </w:rPr>
        <w:t>28</w:t>
      </w:r>
      <w:r>
        <w:rPr>
          <w:rFonts w:asciiTheme="minorHAnsi" w:hAnsiTheme="minorHAnsi" w:cs="Arial"/>
          <w:bCs/>
          <w:sz w:val="24"/>
          <w:szCs w:val="24"/>
        </w:rPr>
        <w:t xml:space="preserve"> de julho de 2017.</w:t>
      </w:r>
    </w:p>
    <w:p w:rsidR="008D3EE6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2A2317" w:rsidRPr="00CB6556" w:rsidRDefault="002A2317" w:rsidP="002A2317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B6556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2A2317" w:rsidRPr="00CB6556" w:rsidRDefault="002A2317" w:rsidP="002A2317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B6556"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2A2317" w:rsidRPr="00CB6556" w:rsidRDefault="002A2317" w:rsidP="002A2317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B6556">
        <w:rPr>
          <w:rFonts w:asciiTheme="minorHAnsi" w:hAnsiTheme="minorHAnsi" w:cs="Arial"/>
          <w:b/>
          <w:bCs/>
          <w:sz w:val="24"/>
          <w:szCs w:val="24"/>
        </w:rPr>
        <w:t>Presidente da CJLR</w:t>
      </w:r>
    </w:p>
    <w:p w:rsidR="002A2317" w:rsidRPr="00CB6556" w:rsidRDefault="002A2317" w:rsidP="002A2317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2A2317" w:rsidRPr="00CB6556" w:rsidRDefault="002A2317" w:rsidP="002A2317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2A2317" w:rsidRPr="00CB6556" w:rsidRDefault="002A2317" w:rsidP="002A2317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2A2317" w:rsidRPr="00CB6556" w:rsidRDefault="002A2317" w:rsidP="002A2317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B6556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2A2317" w:rsidRDefault="002A2317" w:rsidP="002A2317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B6556">
        <w:rPr>
          <w:rFonts w:asciiTheme="minorHAnsi" w:hAnsiTheme="minorHAnsi" w:cs="Arial"/>
          <w:b/>
          <w:bCs/>
          <w:sz w:val="24"/>
          <w:szCs w:val="24"/>
        </w:rPr>
        <w:t>Cabo Magal Verri</w:t>
      </w:r>
      <w:r w:rsidRPr="00CB6556">
        <w:rPr>
          <w:rFonts w:asciiTheme="minorHAnsi" w:hAnsiTheme="minorHAnsi" w:cs="Arial"/>
          <w:b/>
          <w:bCs/>
          <w:sz w:val="24"/>
          <w:szCs w:val="24"/>
        </w:rPr>
        <w:tab/>
        <w:t xml:space="preserve">                           Thainara Faria </w:t>
      </w:r>
    </w:p>
    <w:p w:rsidR="002A2317" w:rsidRPr="00BD1A57" w:rsidRDefault="002A2317" w:rsidP="002A2317">
      <w:pPr>
        <w:rPr>
          <w:rFonts w:ascii="Calibri" w:hAnsi="Calibr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Membro da CJLR                                                       </w:t>
      </w:r>
      <w:r w:rsidRPr="00BD1A57">
        <w:rPr>
          <w:rFonts w:ascii="Calibri" w:hAnsi="Calibri" w:cs="Arial"/>
          <w:b/>
          <w:bCs/>
          <w:sz w:val="24"/>
          <w:szCs w:val="24"/>
        </w:rPr>
        <w:t xml:space="preserve">Membro da CJLR </w:t>
      </w:r>
    </w:p>
    <w:p w:rsidR="002A2317" w:rsidRDefault="002A2317" w:rsidP="002A2317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2A2317" w:rsidRDefault="002A2317" w:rsidP="002A2317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2A2317" w:rsidRDefault="002A2317" w:rsidP="002A2317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2A2317" w:rsidRPr="00BD1A57" w:rsidRDefault="002A2317" w:rsidP="002A2317">
      <w:pPr>
        <w:ind w:left="34"/>
        <w:jc w:val="center"/>
        <w:rPr>
          <w:rFonts w:ascii="Calibri" w:hAnsi="Calibri" w:cs="Arial"/>
          <w:bCs/>
          <w:sz w:val="24"/>
          <w:szCs w:val="24"/>
        </w:rPr>
      </w:pPr>
      <w:r w:rsidRPr="00BD1A57">
        <w:rPr>
          <w:rFonts w:ascii="Calibri" w:hAnsi="Calibri" w:cs="Arial"/>
          <w:bCs/>
          <w:sz w:val="24"/>
          <w:szCs w:val="24"/>
        </w:rPr>
        <w:t>______________________________</w:t>
      </w:r>
    </w:p>
    <w:p w:rsidR="002A2317" w:rsidRPr="00BD1A57" w:rsidRDefault="002A2317" w:rsidP="002A2317">
      <w:pPr>
        <w:ind w:left="34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Elias Chediek</w:t>
      </w:r>
    </w:p>
    <w:p w:rsidR="002A2317" w:rsidRPr="00BD1A57" w:rsidRDefault="002A2317" w:rsidP="002A2317">
      <w:pPr>
        <w:ind w:left="34"/>
        <w:jc w:val="center"/>
        <w:rPr>
          <w:rFonts w:ascii="Calibri" w:hAnsi="Calibri" w:cs="Arial"/>
          <w:bCs/>
          <w:sz w:val="24"/>
          <w:szCs w:val="24"/>
        </w:rPr>
      </w:pPr>
      <w:r w:rsidRPr="00BD1A57">
        <w:rPr>
          <w:rFonts w:ascii="Calibri" w:hAnsi="Calibri" w:cs="Arial"/>
          <w:b/>
          <w:bCs/>
          <w:sz w:val="24"/>
          <w:szCs w:val="24"/>
        </w:rPr>
        <w:t>Presidente da C</w:t>
      </w:r>
      <w:r>
        <w:rPr>
          <w:rFonts w:ascii="Calibri" w:hAnsi="Calibri" w:cs="Arial"/>
          <w:b/>
          <w:bCs/>
          <w:sz w:val="24"/>
          <w:szCs w:val="24"/>
        </w:rPr>
        <w:t>TFO</w:t>
      </w:r>
    </w:p>
    <w:p w:rsidR="002A2317" w:rsidRPr="00BD1A57" w:rsidRDefault="002A2317" w:rsidP="002A2317">
      <w:pPr>
        <w:ind w:left="34"/>
        <w:jc w:val="center"/>
        <w:rPr>
          <w:rFonts w:ascii="Calibri" w:hAnsi="Calibri" w:cs="Arial"/>
          <w:bCs/>
          <w:sz w:val="24"/>
          <w:szCs w:val="24"/>
        </w:rPr>
      </w:pPr>
    </w:p>
    <w:p w:rsidR="002A2317" w:rsidRPr="00BD1A57" w:rsidRDefault="002A2317" w:rsidP="002A2317">
      <w:pPr>
        <w:ind w:left="34"/>
        <w:jc w:val="center"/>
        <w:rPr>
          <w:rFonts w:ascii="Calibri" w:hAnsi="Calibri" w:cs="Arial"/>
          <w:bCs/>
          <w:sz w:val="24"/>
          <w:szCs w:val="24"/>
        </w:rPr>
      </w:pPr>
    </w:p>
    <w:p w:rsidR="002A2317" w:rsidRPr="00BD1A57" w:rsidRDefault="002A2317" w:rsidP="002A2317">
      <w:pPr>
        <w:ind w:left="34"/>
        <w:jc w:val="center"/>
        <w:rPr>
          <w:rFonts w:ascii="Calibri" w:hAnsi="Calibri" w:cs="Arial"/>
          <w:bCs/>
          <w:sz w:val="24"/>
          <w:szCs w:val="24"/>
        </w:rPr>
      </w:pPr>
    </w:p>
    <w:p w:rsidR="002A2317" w:rsidRPr="00BD1A57" w:rsidRDefault="002A2317" w:rsidP="002A2317">
      <w:pPr>
        <w:ind w:left="34"/>
        <w:jc w:val="center"/>
        <w:rPr>
          <w:rFonts w:ascii="Calibri" w:hAnsi="Calibri" w:cs="Arial"/>
          <w:bCs/>
          <w:sz w:val="24"/>
          <w:szCs w:val="24"/>
        </w:rPr>
      </w:pPr>
      <w:r w:rsidRPr="00BD1A57">
        <w:rPr>
          <w:rFonts w:ascii="Calibri" w:hAnsi="Calibri" w:cs="Arial"/>
          <w:bCs/>
          <w:sz w:val="24"/>
          <w:szCs w:val="24"/>
        </w:rPr>
        <w:t>______________________________              ______________________________</w:t>
      </w:r>
    </w:p>
    <w:p w:rsidR="002A2317" w:rsidRPr="00BD1A57" w:rsidRDefault="002A2317" w:rsidP="002A2317">
      <w:pPr>
        <w:ind w:left="34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                           Roger Mendes</w:t>
      </w:r>
      <w:r w:rsidRPr="00BD1A57">
        <w:rPr>
          <w:rFonts w:ascii="Calibri" w:hAnsi="Calibri" w:cs="Arial"/>
          <w:b/>
          <w:bCs/>
          <w:sz w:val="24"/>
          <w:szCs w:val="24"/>
        </w:rPr>
        <w:tab/>
        <w:t xml:space="preserve">                       </w:t>
      </w:r>
      <w:r>
        <w:rPr>
          <w:rFonts w:ascii="Calibri" w:hAnsi="Calibri" w:cs="Arial"/>
          <w:b/>
          <w:bCs/>
          <w:sz w:val="24"/>
          <w:szCs w:val="24"/>
        </w:rPr>
        <w:t xml:space="preserve">                                   Zé Luiz</w:t>
      </w:r>
    </w:p>
    <w:p w:rsidR="008A26EC" w:rsidRPr="008A26EC" w:rsidRDefault="002A2317" w:rsidP="008C3F97">
      <w:pPr>
        <w:ind w:left="34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                        </w:t>
      </w:r>
      <w:r w:rsidRPr="00BD1A57">
        <w:rPr>
          <w:rFonts w:ascii="Calibri" w:hAnsi="Calibri" w:cs="Arial"/>
          <w:b/>
          <w:bCs/>
          <w:sz w:val="24"/>
          <w:szCs w:val="24"/>
        </w:rPr>
        <w:t>Membro da C</w:t>
      </w:r>
      <w:r>
        <w:rPr>
          <w:rFonts w:ascii="Calibri" w:hAnsi="Calibri" w:cs="Arial"/>
          <w:b/>
          <w:bCs/>
          <w:sz w:val="24"/>
          <w:szCs w:val="24"/>
        </w:rPr>
        <w:t xml:space="preserve">TFO                                                     </w:t>
      </w:r>
      <w:r w:rsidRPr="00BD1A57">
        <w:rPr>
          <w:rFonts w:ascii="Calibri" w:hAnsi="Calibri" w:cs="Arial"/>
          <w:b/>
          <w:bCs/>
          <w:sz w:val="24"/>
          <w:szCs w:val="24"/>
        </w:rPr>
        <w:t>Membro da C</w:t>
      </w:r>
      <w:r>
        <w:rPr>
          <w:rFonts w:ascii="Calibri" w:hAnsi="Calibri" w:cs="Arial"/>
          <w:b/>
          <w:bCs/>
          <w:sz w:val="24"/>
          <w:szCs w:val="24"/>
        </w:rPr>
        <w:t>TFO</w:t>
      </w:r>
      <w:bookmarkStart w:id="0" w:name="_GoBack"/>
      <w:bookmarkEnd w:id="0"/>
    </w:p>
    <w:sectPr w:rsidR="008A26EC" w:rsidRPr="008A26EC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A7" w:rsidRDefault="00603CA7" w:rsidP="009E0C3A">
      <w:r>
        <w:separator/>
      </w:r>
    </w:p>
  </w:endnote>
  <w:endnote w:type="continuationSeparator" w:id="0">
    <w:p w:rsidR="00603CA7" w:rsidRDefault="00603CA7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A7" w:rsidRDefault="00603CA7" w:rsidP="009E0C3A">
      <w:r>
        <w:separator/>
      </w:r>
    </w:p>
  </w:footnote>
  <w:footnote w:type="continuationSeparator" w:id="0">
    <w:p w:rsidR="00603CA7" w:rsidRDefault="00603CA7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035" w:rsidRDefault="00056035" w:rsidP="00056035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BBD4793" wp14:editId="776F95E9">
          <wp:simplePos x="0" y="0"/>
          <wp:positionH relativeFrom="column">
            <wp:posOffset>-397510</wp:posOffset>
          </wp:positionH>
          <wp:positionV relativeFrom="paragraph">
            <wp:posOffset>-290754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056035" w:rsidRDefault="00056035" w:rsidP="00056035">
    <w:pPr>
      <w:pStyle w:val="Cabealho"/>
    </w:pPr>
  </w:p>
  <w:p w:rsidR="00377243" w:rsidRPr="00056035" w:rsidRDefault="00377243" w:rsidP="000560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56035"/>
    <w:rsid w:val="000B0136"/>
    <w:rsid w:val="000C47EA"/>
    <w:rsid w:val="000D2A2E"/>
    <w:rsid w:val="000E1C37"/>
    <w:rsid w:val="00175BF0"/>
    <w:rsid w:val="00213CE1"/>
    <w:rsid w:val="00275FFD"/>
    <w:rsid w:val="0028246E"/>
    <w:rsid w:val="002A2317"/>
    <w:rsid w:val="002B5F89"/>
    <w:rsid w:val="002F599B"/>
    <w:rsid w:val="002F7AD1"/>
    <w:rsid w:val="00305B95"/>
    <w:rsid w:val="00322078"/>
    <w:rsid w:val="00362E4E"/>
    <w:rsid w:val="00377243"/>
    <w:rsid w:val="003E7DFC"/>
    <w:rsid w:val="00451722"/>
    <w:rsid w:val="00456879"/>
    <w:rsid w:val="00461586"/>
    <w:rsid w:val="00474F50"/>
    <w:rsid w:val="004B7429"/>
    <w:rsid w:val="004E03A9"/>
    <w:rsid w:val="005037E3"/>
    <w:rsid w:val="00533B60"/>
    <w:rsid w:val="005610AA"/>
    <w:rsid w:val="00563C73"/>
    <w:rsid w:val="005803C1"/>
    <w:rsid w:val="005B2CAE"/>
    <w:rsid w:val="005E63CD"/>
    <w:rsid w:val="006016F6"/>
    <w:rsid w:val="00603CA7"/>
    <w:rsid w:val="006324D2"/>
    <w:rsid w:val="006522B2"/>
    <w:rsid w:val="00690AEE"/>
    <w:rsid w:val="0069347A"/>
    <w:rsid w:val="006B2529"/>
    <w:rsid w:val="0071022B"/>
    <w:rsid w:val="00766313"/>
    <w:rsid w:val="007765B7"/>
    <w:rsid w:val="007A0EAF"/>
    <w:rsid w:val="007B45EE"/>
    <w:rsid w:val="007F7D0F"/>
    <w:rsid w:val="00801300"/>
    <w:rsid w:val="00805E2C"/>
    <w:rsid w:val="00825F8B"/>
    <w:rsid w:val="00871B6C"/>
    <w:rsid w:val="0089797F"/>
    <w:rsid w:val="008A0A93"/>
    <w:rsid w:val="008A26EC"/>
    <w:rsid w:val="008B5A24"/>
    <w:rsid w:val="008C3F97"/>
    <w:rsid w:val="008C4F0D"/>
    <w:rsid w:val="008D3EE6"/>
    <w:rsid w:val="008F0CB9"/>
    <w:rsid w:val="008F7ACB"/>
    <w:rsid w:val="00905C38"/>
    <w:rsid w:val="009618D1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B231A"/>
    <w:rsid w:val="00B5045F"/>
    <w:rsid w:val="00B50D99"/>
    <w:rsid w:val="00B56826"/>
    <w:rsid w:val="00B75F18"/>
    <w:rsid w:val="00B82F33"/>
    <w:rsid w:val="00BC0000"/>
    <w:rsid w:val="00BD25F1"/>
    <w:rsid w:val="00BE7788"/>
    <w:rsid w:val="00BF315D"/>
    <w:rsid w:val="00C0392B"/>
    <w:rsid w:val="00C25BA4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E351E"/>
    <w:rsid w:val="00E4411E"/>
    <w:rsid w:val="00E65C24"/>
    <w:rsid w:val="00E73924"/>
    <w:rsid w:val="00E956F3"/>
    <w:rsid w:val="00EB69C1"/>
    <w:rsid w:val="00EF4E32"/>
    <w:rsid w:val="00F13981"/>
    <w:rsid w:val="00F163C6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8</cp:revision>
  <cp:lastPrinted>2017-07-27T20:43:00Z</cp:lastPrinted>
  <dcterms:created xsi:type="dcterms:W3CDTF">2017-07-25T19:31:00Z</dcterms:created>
  <dcterms:modified xsi:type="dcterms:W3CDTF">2017-07-31T14:32:00Z</dcterms:modified>
</cp:coreProperties>
</file>