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5D5" w:rsidRDefault="00D22B22" w:rsidP="000D75D5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2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5" o:title="brasão - sem assinatura"/>
            <w10:wrap type="square"/>
          </v:shape>
        </w:pict>
      </w:r>
    </w:p>
    <w:p w:rsidR="000D75D5" w:rsidRDefault="000D75D5" w:rsidP="000D75D5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Pr="000D75D5">
        <w:t xml:space="preserve"> </w:t>
      </w:r>
      <w:r w:rsidRPr="000D75D5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0D75D5" w:rsidRDefault="000D75D5" w:rsidP="000D75D5">
      <w:pPr>
        <w:pStyle w:val="Cabealho"/>
      </w:pPr>
    </w:p>
    <w:p w:rsidR="00C06142" w:rsidRPr="00A83EC7" w:rsidRDefault="00C06142" w:rsidP="00393C44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RESOLUÇÃO NÚMERO 4</w:t>
      </w:r>
      <w:r w:rsidR="004030D9">
        <w:rPr>
          <w:rFonts w:ascii="Tahoma" w:hAnsi="Tahoma" w:cs="Tahoma"/>
          <w:b/>
          <w:bCs/>
          <w:sz w:val="32"/>
          <w:szCs w:val="32"/>
          <w:u w:val="single"/>
        </w:rPr>
        <w:t>3</w:t>
      </w:r>
      <w:r w:rsidR="00F02DDF">
        <w:rPr>
          <w:rFonts w:ascii="Tahoma" w:hAnsi="Tahoma" w:cs="Tahoma"/>
          <w:b/>
          <w:bCs/>
          <w:sz w:val="32"/>
          <w:szCs w:val="32"/>
          <w:u w:val="single"/>
        </w:rPr>
        <w:t>6</w:t>
      </w:r>
    </w:p>
    <w:p w:rsidR="00C06142" w:rsidRDefault="00C06142" w:rsidP="00393C44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930FDE">
        <w:rPr>
          <w:rFonts w:ascii="Tahoma" w:hAnsi="Tahoma" w:cs="Tahoma"/>
          <w:sz w:val="32"/>
          <w:szCs w:val="32"/>
        </w:rPr>
        <w:t>25</w:t>
      </w:r>
      <w:r>
        <w:rPr>
          <w:rFonts w:ascii="Tahoma" w:hAnsi="Tahoma" w:cs="Tahoma"/>
          <w:sz w:val="32"/>
          <w:szCs w:val="32"/>
        </w:rPr>
        <w:t xml:space="preserve"> de </w:t>
      </w:r>
      <w:r w:rsidR="004030D9">
        <w:rPr>
          <w:rFonts w:ascii="Tahoma" w:hAnsi="Tahoma" w:cs="Tahoma"/>
          <w:sz w:val="32"/>
          <w:szCs w:val="32"/>
        </w:rPr>
        <w:t>j</w:t>
      </w:r>
      <w:r w:rsidR="00930FDE">
        <w:rPr>
          <w:rFonts w:ascii="Tahoma" w:hAnsi="Tahoma" w:cs="Tahoma"/>
          <w:sz w:val="32"/>
          <w:szCs w:val="32"/>
        </w:rPr>
        <w:t>ulh</w:t>
      </w:r>
      <w:r w:rsidR="003D7273">
        <w:rPr>
          <w:rFonts w:ascii="Tahoma" w:hAnsi="Tahoma" w:cs="Tahoma"/>
          <w:sz w:val="32"/>
          <w:szCs w:val="32"/>
        </w:rPr>
        <w:t xml:space="preserve">o </w:t>
      </w:r>
      <w:r>
        <w:rPr>
          <w:rFonts w:ascii="Tahoma" w:hAnsi="Tahoma" w:cs="Tahoma"/>
          <w:sz w:val="32"/>
          <w:szCs w:val="32"/>
        </w:rPr>
        <w:t>de 201</w:t>
      </w:r>
      <w:r w:rsidR="004030D9">
        <w:rPr>
          <w:rFonts w:ascii="Tahoma" w:hAnsi="Tahoma" w:cs="Tahoma"/>
          <w:sz w:val="32"/>
          <w:szCs w:val="32"/>
        </w:rPr>
        <w:t>7</w:t>
      </w:r>
    </w:p>
    <w:p w:rsidR="00C06142" w:rsidRPr="00A83EC7" w:rsidRDefault="004030D9" w:rsidP="00393C44">
      <w:pPr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Iniciativa</w:t>
      </w:r>
      <w:r w:rsidR="00C06142">
        <w:rPr>
          <w:rFonts w:ascii="Tahoma" w:hAnsi="Tahoma" w:cs="Tahoma"/>
          <w:b/>
          <w:bCs/>
          <w:sz w:val="32"/>
          <w:szCs w:val="32"/>
        </w:rPr>
        <w:t xml:space="preserve">: </w:t>
      </w:r>
      <w:r w:rsidR="00F02DDF">
        <w:rPr>
          <w:rFonts w:ascii="Tahoma" w:hAnsi="Tahoma" w:cs="Tahoma"/>
          <w:b/>
          <w:bCs/>
          <w:sz w:val="32"/>
          <w:szCs w:val="32"/>
        </w:rPr>
        <w:t>VEREADORA THAINARA FARIA</w:t>
      </w:r>
    </w:p>
    <w:p w:rsidR="00C06142" w:rsidRPr="000C27D0" w:rsidRDefault="00C06142" w:rsidP="00393C44">
      <w:pPr>
        <w:jc w:val="both"/>
        <w:rPr>
          <w:rFonts w:ascii="Calibri" w:hAnsi="Calibri" w:cs="Calibri"/>
          <w:sz w:val="16"/>
          <w:szCs w:val="16"/>
        </w:rPr>
      </w:pPr>
    </w:p>
    <w:p w:rsidR="00C06142" w:rsidRPr="000C27D0" w:rsidRDefault="00C06142" w:rsidP="00393C44">
      <w:pPr>
        <w:jc w:val="both"/>
        <w:rPr>
          <w:rFonts w:ascii="Calibri" w:hAnsi="Calibri" w:cs="Calibri"/>
          <w:sz w:val="16"/>
          <w:szCs w:val="16"/>
        </w:rPr>
      </w:pPr>
    </w:p>
    <w:p w:rsidR="00C06142" w:rsidRPr="00652DB3" w:rsidRDefault="00F02DDF" w:rsidP="00652DB3">
      <w:pPr>
        <w:ind w:left="4678"/>
        <w:jc w:val="both"/>
        <w:rPr>
          <w:rFonts w:ascii="Calibri" w:hAnsi="Calibri" w:cs="Calibri"/>
        </w:rPr>
      </w:pPr>
      <w:r w:rsidRPr="00F02DDF">
        <w:rPr>
          <w:rFonts w:ascii="Calibri" w:hAnsi="Calibri" w:cs="Calibri"/>
        </w:rPr>
        <w:t>Cria Comissão Especial de Estudos – CEE, destinada a incentivar, desenvolver e apoiar discussões e ações relacionadas aos Direitos Humanos e dá outras providências.</w:t>
      </w:r>
    </w:p>
    <w:p w:rsidR="00C06142" w:rsidRPr="000C27D0" w:rsidRDefault="00C06142" w:rsidP="00393C44">
      <w:pPr>
        <w:jc w:val="both"/>
        <w:rPr>
          <w:rFonts w:ascii="Calibri" w:hAnsi="Calibri" w:cs="Calibri"/>
          <w:sz w:val="16"/>
          <w:szCs w:val="16"/>
        </w:rPr>
      </w:pPr>
    </w:p>
    <w:p w:rsidR="00C06142" w:rsidRPr="000C27D0" w:rsidRDefault="00C06142" w:rsidP="00393C44">
      <w:pPr>
        <w:jc w:val="both"/>
        <w:rPr>
          <w:rFonts w:ascii="Calibri" w:hAnsi="Calibri" w:cs="Calibri"/>
          <w:sz w:val="16"/>
          <w:szCs w:val="16"/>
        </w:rPr>
      </w:pPr>
    </w:p>
    <w:p w:rsidR="00C06142" w:rsidRPr="000C27D0" w:rsidRDefault="00C06142" w:rsidP="003B53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C27D0">
        <w:rPr>
          <w:rFonts w:ascii="Calibri" w:hAnsi="Calibri" w:cs="Calibri"/>
          <w:b/>
          <w:bCs/>
          <w:i/>
          <w:iCs/>
          <w:sz w:val="24"/>
          <w:szCs w:val="24"/>
        </w:rPr>
        <w:tab/>
      </w:r>
      <w:r w:rsidR="003B5389">
        <w:rPr>
          <w:rFonts w:ascii="Calibri" w:hAnsi="Calibri" w:cs="Calibri"/>
          <w:bCs/>
          <w:iCs/>
          <w:sz w:val="24"/>
          <w:szCs w:val="24"/>
        </w:rPr>
        <w:tab/>
      </w:r>
      <w:r w:rsidRPr="000C27D0">
        <w:rPr>
          <w:rFonts w:ascii="Calibri" w:hAnsi="Calibri" w:cs="Calibri"/>
          <w:sz w:val="24"/>
          <w:szCs w:val="24"/>
        </w:rPr>
        <w:t>O PRESIDENTE deste Legislativo, usando da atribuição que lhe é conferida pel</w:t>
      </w:r>
      <w:r w:rsidR="00845D08">
        <w:rPr>
          <w:rFonts w:ascii="Calibri" w:hAnsi="Calibri" w:cs="Calibri"/>
          <w:sz w:val="24"/>
          <w:szCs w:val="24"/>
        </w:rPr>
        <w:t xml:space="preserve">a alínea </w:t>
      </w:r>
      <w:r w:rsidR="00845D08">
        <w:rPr>
          <w:rFonts w:ascii="Calibri" w:hAnsi="Calibri" w:cs="Calibri"/>
          <w:i/>
          <w:sz w:val="24"/>
          <w:szCs w:val="24"/>
        </w:rPr>
        <w:t xml:space="preserve">g </w:t>
      </w:r>
      <w:r w:rsidR="00845D08">
        <w:rPr>
          <w:rFonts w:ascii="Calibri" w:hAnsi="Calibri" w:cs="Calibri"/>
          <w:sz w:val="24"/>
          <w:szCs w:val="24"/>
        </w:rPr>
        <w:t>do inciso II d</w:t>
      </w:r>
      <w:r w:rsidRPr="000C27D0">
        <w:rPr>
          <w:rFonts w:ascii="Calibri" w:hAnsi="Calibri" w:cs="Calibri"/>
          <w:sz w:val="24"/>
          <w:szCs w:val="24"/>
        </w:rPr>
        <w:t>o artigo 32</w:t>
      </w:r>
      <w:r w:rsidR="00845D08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Pr="000C27D0">
        <w:rPr>
          <w:rFonts w:ascii="Calibri" w:hAnsi="Calibri" w:cs="Calibri"/>
          <w:sz w:val="24"/>
          <w:szCs w:val="24"/>
        </w:rPr>
        <w:t xml:space="preserve">, </w:t>
      </w:r>
      <w:r w:rsidR="00845D08">
        <w:rPr>
          <w:rFonts w:ascii="Calibri" w:hAnsi="Calibri" w:cs="Calibri"/>
          <w:sz w:val="24"/>
          <w:szCs w:val="24"/>
        </w:rPr>
        <w:t>anexo à</w:t>
      </w:r>
      <w:r w:rsidRPr="000C27D0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</w:t>
      </w:r>
      <w:r>
        <w:rPr>
          <w:rFonts w:ascii="Calibri" w:hAnsi="Calibri" w:cs="Calibri"/>
          <w:sz w:val="24"/>
          <w:szCs w:val="24"/>
        </w:rPr>
        <w:t xml:space="preserve">rio em sessão ordinária de </w:t>
      </w:r>
      <w:r w:rsidR="00930FDE">
        <w:rPr>
          <w:rFonts w:ascii="Calibri" w:hAnsi="Calibri" w:cs="Calibri"/>
          <w:sz w:val="24"/>
          <w:szCs w:val="24"/>
        </w:rPr>
        <w:t>25</w:t>
      </w:r>
      <w:r w:rsidR="003D7273">
        <w:rPr>
          <w:rFonts w:ascii="Calibri" w:hAnsi="Calibri" w:cs="Calibri"/>
          <w:sz w:val="24"/>
          <w:szCs w:val="24"/>
        </w:rPr>
        <w:t xml:space="preserve"> </w:t>
      </w:r>
      <w:r w:rsidRPr="000C27D0">
        <w:rPr>
          <w:rFonts w:ascii="Calibri" w:hAnsi="Calibri" w:cs="Calibri"/>
          <w:sz w:val="24"/>
          <w:szCs w:val="24"/>
        </w:rPr>
        <w:t xml:space="preserve">de </w:t>
      </w:r>
      <w:r w:rsidR="004030D9">
        <w:rPr>
          <w:rFonts w:ascii="Calibri" w:hAnsi="Calibri" w:cs="Calibri"/>
          <w:sz w:val="24"/>
          <w:szCs w:val="24"/>
        </w:rPr>
        <w:t>j</w:t>
      </w:r>
      <w:r w:rsidR="00930FDE">
        <w:rPr>
          <w:rFonts w:ascii="Calibri" w:hAnsi="Calibri" w:cs="Calibri"/>
          <w:sz w:val="24"/>
          <w:szCs w:val="24"/>
        </w:rPr>
        <w:t>ulh</w:t>
      </w:r>
      <w:r w:rsidR="003D7273">
        <w:rPr>
          <w:rFonts w:ascii="Calibri" w:hAnsi="Calibri" w:cs="Calibri"/>
          <w:sz w:val="24"/>
          <w:szCs w:val="24"/>
        </w:rPr>
        <w:t xml:space="preserve">o </w:t>
      </w:r>
      <w:r w:rsidRPr="000C27D0">
        <w:rPr>
          <w:rFonts w:ascii="Calibri" w:hAnsi="Calibri" w:cs="Calibri"/>
          <w:sz w:val="24"/>
          <w:szCs w:val="24"/>
        </w:rPr>
        <w:t>de 201</w:t>
      </w:r>
      <w:r w:rsidR="004030D9">
        <w:rPr>
          <w:rFonts w:ascii="Calibri" w:hAnsi="Calibri" w:cs="Calibri"/>
          <w:sz w:val="24"/>
          <w:szCs w:val="24"/>
        </w:rPr>
        <w:t>7</w:t>
      </w:r>
      <w:r w:rsidRPr="000C27D0">
        <w:rPr>
          <w:rFonts w:ascii="Calibri" w:hAnsi="Calibri" w:cs="Calibri"/>
          <w:sz w:val="24"/>
          <w:szCs w:val="24"/>
        </w:rPr>
        <w:t>, promulga a seguinte</w:t>
      </w:r>
    </w:p>
    <w:p w:rsidR="00C06142" w:rsidRPr="00930FDE" w:rsidRDefault="00C06142" w:rsidP="00393C44">
      <w:pPr>
        <w:jc w:val="both"/>
        <w:rPr>
          <w:rFonts w:ascii="Calibri" w:hAnsi="Calibri" w:cs="Calibri"/>
          <w:sz w:val="24"/>
          <w:szCs w:val="24"/>
        </w:rPr>
      </w:pPr>
    </w:p>
    <w:p w:rsidR="00C06142" w:rsidRPr="000C27D0" w:rsidRDefault="00C06142" w:rsidP="00393C44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0C27D0">
        <w:rPr>
          <w:rFonts w:ascii="Tahoma" w:hAnsi="Tahoma" w:cs="Tahoma"/>
          <w:b/>
          <w:bCs/>
          <w:sz w:val="32"/>
          <w:szCs w:val="32"/>
          <w:u w:val="single"/>
        </w:rPr>
        <w:t>RESOLUÇÃO</w:t>
      </w:r>
    </w:p>
    <w:p w:rsidR="00DE2CC1" w:rsidRPr="00DE2CC1" w:rsidRDefault="00C06142" w:rsidP="00DE2CC1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C27D0">
        <w:rPr>
          <w:rFonts w:ascii="Calibri" w:hAnsi="Calibri" w:cs="Calibri"/>
          <w:sz w:val="24"/>
          <w:szCs w:val="24"/>
        </w:rPr>
        <w:tab/>
      </w:r>
      <w:r w:rsidR="00DE2CC1" w:rsidRPr="00DE2CC1">
        <w:rPr>
          <w:rFonts w:ascii="Calibri" w:hAnsi="Calibri" w:cs="Calibri"/>
          <w:sz w:val="24"/>
          <w:szCs w:val="24"/>
        </w:rPr>
        <w:t xml:space="preserve"> </w:t>
      </w:r>
    </w:p>
    <w:p w:rsidR="00F02DDF" w:rsidRPr="00F02DDF" w:rsidRDefault="00F02DDF" w:rsidP="00F02D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02DDF">
        <w:rPr>
          <w:rFonts w:ascii="Calibri" w:hAnsi="Calibri" w:cs="Calibri"/>
          <w:sz w:val="24"/>
          <w:szCs w:val="24"/>
        </w:rPr>
        <w:t>Art. 1º Nos termos do artigo 114, do Regimento Interno, fica constituída Comissão Especial de Estudos – CEE, composta por 03 (três) vereadores, com o objetivo de incentivar, desenvolver e apoiar discussões e ações relacionadas aos Direitos Humanos.</w:t>
      </w:r>
    </w:p>
    <w:p w:rsidR="00F02DDF" w:rsidRPr="00F02DDF" w:rsidRDefault="00F02DDF" w:rsidP="00F02D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F02DDF" w:rsidRPr="00F02DDF" w:rsidRDefault="00F02DDF" w:rsidP="00F02D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02DDF">
        <w:rPr>
          <w:rFonts w:ascii="Calibri" w:hAnsi="Calibri" w:cs="Calibri"/>
          <w:sz w:val="24"/>
          <w:szCs w:val="24"/>
        </w:rPr>
        <w:t>Art. 2º No prazo de 180 (cento e oitenta) dias, prorrogáveis na forma do Regimento Interno, o presidente da Comissão deverá apresentar relatório final de seus trabalhos.</w:t>
      </w:r>
    </w:p>
    <w:p w:rsidR="00F02DDF" w:rsidRPr="00F02DDF" w:rsidRDefault="00F02DDF" w:rsidP="00F02D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30FDE" w:rsidRDefault="00F02DDF" w:rsidP="00F02D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F02DDF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02DDF">
        <w:rPr>
          <w:rFonts w:ascii="Calibri" w:hAnsi="Calibri" w:cs="Calibri"/>
          <w:sz w:val="24"/>
          <w:szCs w:val="24"/>
        </w:rPr>
        <w:t>Art. 3º Esta Resolução entra em vigor na data de sua publicação.</w:t>
      </w:r>
    </w:p>
    <w:p w:rsidR="00F02DDF" w:rsidRPr="000C27D0" w:rsidRDefault="00F02DDF" w:rsidP="00F02D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FB594A" w:rsidRPr="000C27D0" w:rsidRDefault="00FB594A" w:rsidP="00FB594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C27D0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Pr="000C27D0">
        <w:rPr>
          <w:rFonts w:ascii="Calibri" w:hAnsi="Calibri" w:cs="Calibri"/>
          <w:sz w:val="24"/>
          <w:szCs w:val="24"/>
        </w:rPr>
        <w:t xml:space="preserve">CÂMARA MUNICIPAL DE ARARAQUARA, aos </w:t>
      </w:r>
      <w:r>
        <w:rPr>
          <w:rFonts w:ascii="Calibri" w:hAnsi="Calibri" w:cs="Calibri"/>
          <w:sz w:val="24"/>
          <w:szCs w:val="24"/>
        </w:rPr>
        <w:t xml:space="preserve">25 </w:t>
      </w:r>
      <w:r w:rsidRPr="000C27D0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>vinte e cinco</w:t>
      </w:r>
      <w:r w:rsidRPr="000C27D0">
        <w:rPr>
          <w:rFonts w:ascii="Calibri" w:hAnsi="Calibri" w:cs="Calibri"/>
          <w:sz w:val="24"/>
          <w:szCs w:val="24"/>
        </w:rPr>
        <w:t xml:space="preserve">) dias do mês de </w:t>
      </w:r>
      <w:r>
        <w:rPr>
          <w:rFonts w:ascii="Calibri" w:hAnsi="Calibri" w:cs="Calibri"/>
          <w:sz w:val="24"/>
          <w:szCs w:val="24"/>
        </w:rPr>
        <w:t xml:space="preserve">julho </w:t>
      </w:r>
      <w:r w:rsidRPr="000C27D0">
        <w:rPr>
          <w:rFonts w:ascii="Calibri" w:hAnsi="Calibri" w:cs="Calibri"/>
          <w:sz w:val="24"/>
          <w:szCs w:val="24"/>
        </w:rPr>
        <w:t>do ano de 201</w:t>
      </w:r>
      <w:r>
        <w:rPr>
          <w:rFonts w:ascii="Calibri" w:hAnsi="Calibri" w:cs="Calibri"/>
          <w:sz w:val="24"/>
          <w:szCs w:val="24"/>
        </w:rPr>
        <w:t>7</w:t>
      </w:r>
      <w:r w:rsidRPr="000C27D0">
        <w:rPr>
          <w:rFonts w:ascii="Calibri" w:hAnsi="Calibri" w:cs="Calibri"/>
          <w:sz w:val="24"/>
          <w:szCs w:val="24"/>
        </w:rPr>
        <w:t xml:space="preserve"> (dois mil e </w:t>
      </w:r>
      <w:r>
        <w:rPr>
          <w:rFonts w:ascii="Calibri" w:hAnsi="Calibri" w:cs="Calibri"/>
          <w:sz w:val="24"/>
          <w:szCs w:val="24"/>
        </w:rPr>
        <w:t>dezessete</w:t>
      </w:r>
      <w:r w:rsidRPr="000C27D0">
        <w:rPr>
          <w:rFonts w:ascii="Calibri" w:hAnsi="Calibri" w:cs="Calibri"/>
          <w:sz w:val="24"/>
          <w:szCs w:val="24"/>
        </w:rPr>
        <w:t>).</w:t>
      </w:r>
    </w:p>
    <w:p w:rsidR="00C06142" w:rsidRPr="000C27D0" w:rsidRDefault="00C06142" w:rsidP="00393C44">
      <w:pPr>
        <w:jc w:val="center"/>
        <w:rPr>
          <w:rFonts w:ascii="Calibri" w:hAnsi="Calibri" w:cs="Calibri"/>
          <w:sz w:val="24"/>
          <w:szCs w:val="24"/>
        </w:rPr>
      </w:pPr>
    </w:p>
    <w:p w:rsidR="00C06142" w:rsidRPr="000C27D0" w:rsidRDefault="00C06142" w:rsidP="00393C44">
      <w:pPr>
        <w:jc w:val="center"/>
        <w:rPr>
          <w:rFonts w:ascii="Calibri" w:hAnsi="Calibri" w:cs="Calibri"/>
          <w:sz w:val="24"/>
          <w:szCs w:val="24"/>
        </w:rPr>
      </w:pPr>
    </w:p>
    <w:p w:rsidR="00C06142" w:rsidRPr="000C27D0" w:rsidRDefault="004030D9" w:rsidP="00393C44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C06142" w:rsidRPr="000C27D0" w:rsidRDefault="00C06142" w:rsidP="00393C44">
      <w:pPr>
        <w:jc w:val="center"/>
        <w:rPr>
          <w:rFonts w:ascii="Calibri" w:hAnsi="Calibri" w:cs="Calibri"/>
          <w:sz w:val="24"/>
          <w:szCs w:val="24"/>
        </w:rPr>
      </w:pPr>
      <w:r w:rsidRPr="000C27D0">
        <w:rPr>
          <w:rFonts w:ascii="Calibri" w:hAnsi="Calibri" w:cs="Calibri"/>
          <w:sz w:val="24"/>
          <w:szCs w:val="24"/>
        </w:rPr>
        <w:t>Presidente</w:t>
      </w:r>
    </w:p>
    <w:p w:rsidR="00845D08" w:rsidRDefault="00845D08" w:rsidP="00845D08">
      <w:pPr>
        <w:jc w:val="both"/>
        <w:rPr>
          <w:rFonts w:ascii="Calibri" w:hAnsi="Calibri" w:cs="Calibri"/>
          <w:sz w:val="22"/>
          <w:szCs w:val="22"/>
        </w:rPr>
      </w:pPr>
    </w:p>
    <w:p w:rsidR="00845D08" w:rsidRDefault="00D22B22" w:rsidP="00845D0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Publicada</w:t>
      </w:r>
      <w:r w:rsidR="00845D08" w:rsidRPr="000C27D0">
        <w:rPr>
          <w:rFonts w:ascii="Calibri" w:hAnsi="Calibri" w:cs="Calibri"/>
          <w:sz w:val="22"/>
          <w:szCs w:val="22"/>
        </w:rPr>
        <w:t xml:space="preserve"> na Câmara Municipal de Araraquara, na mesma data</w:t>
      </w:r>
    </w:p>
    <w:p w:rsidR="00D22B22" w:rsidRPr="000C27D0" w:rsidRDefault="00D22B22" w:rsidP="00845D0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Arquivada no Processo nº 230/17.</w:t>
      </w:r>
      <w:bookmarkStart w:id="0" w:name="_GoBack"/>
      <w:bookmarkEnd w:id="0"/>
    </w:p>
    <w:p w:rsidR="00C06142" w:rsidRPr="009D0CF1" w:rsidRDefault="00C06142" w:rsidP="00393C44">
      <w:pPr>
        <w:jc w:val="center"/>
        <w:rPr>
          <w:rFonts w:ascii="Calibri" w:hAnsi="Calibri" w:cs="Calibri"/>
          <w:sz w:val="24"/>
          <w:szCs w:val="24"/>
        </w:rPr>
      </w:pPr>
    </w:p>
    <w:p w:rsidR="00C06142" w:rsidRPr="009D0CF1" w:rsidRDefault="00C06142" w:rsidP="00393C44">
      <w:pPr>
        <w:jc w:val="center"/>
        <w:rPr>
          <w:rFonts w:ascii="Calibri" w:hAnsi="Calibri" w:cs="Calibri"/>
          <w:sz w:val="24"/>
          <w:szCs w:val="24"/>
        </w:rPr>
      </w:pPr>
    </w:p>
    <w:p w:rsidR="00C06142" w:rsidRPr="000C27D0" w:rsidRDefault="00AF5E0F" w:rsidP="00393C44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MARCELO ROBERTO DISPEIRATTI CAVALCANTI</w:t>
      </w:r>
    </w:p>
    <w:p w:rsidR="00C06142" w:rsidRPr="000C27D0" w:rsidRDefault="00C06142" w:rsidP="00393C44">
      <w:pPr>
        <w:jc w:val="center"/>
        <w:rPr>
          <w:rFonts w:ascii="Calibri" w:hAnsi="Calibri" w:cs="Calibri"/>
          <w:sz w:val="24"/>
          <w:szCs w:val="24"/>
        </w:rPr>
      </w:pPr>
      <w:r w:rsidRPr="000C27D0">
        <w:rPr>
          <w:rFonts w:ascii="Calibri" w:hAnsi="Calibri" w:cs="Calibri"/>
          <w:sz w:val="24"/>
          <w:szCs w:val="24"/>
        </w:rPr>
        <w:t>Administrador Geral</w:t>
      </w:r>
    </w:p>
    <w:sectPr w:rsidR="00C06142" w:rsidRPr="000C27D0" w:rsidSect="000C27D0">
      <w:pgSz w:w="11907" w:h="16840" w:code="9"/>
      <w:pgMar w:top="851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829ED"/>
    <w:multiLevelType w:val="hybridMultilevel"/>
    <w:tmpl w:val="4942D3AE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DF0"/>
    <w:rsid w:val="00030E36"/>
    <w:rsid w:val="0007746F"/>
    <w:rsid w:val="000864C1"/>
    <w:rsid w:val="000C27D0"/>
    <w:rsid w:val="000C46FF"/>
    <w:rsid w:val="000D75D5"/>
    <w:rsid w:val="00113109"/>
    <w:rsid w:val="00120CE3"/>
    <w:rsid w:val="00177957"/>
    <w:rsid w:val="00186E8A"/>
    <w:rsid w:val="001A5003"/>
    <w:rsid w:val="001D6DF0"/>
    <w:rsid w:val="002003F8"/>
    <w:rsid w:val="00202441"/>
    <w:rsid w:val="00254F8F"/>
    <w:rsid w:val="002B3B61"/>
    <w:rsid w:val="002D5B96"/>
    <w:rsid w:val="002F0801"/>
    <w:rsid w:val="002F3F4E"/>
    <w:rsid w:val="00321B5D"/>
    <w:rsid w:val="0035212C"/>
    <w:rsid w:val="00393C44"/>
    <w:rsid w:val="003B5389"/>
    <w:rsid w:val="003C0EF2"/>
    <w:rsid w:val="003D7273"/>
    <w:rsid w:val="003E236E"/>
    <w:rsid w:val="003F2DCE"/>
    <w:rsid w:val="004030D9"/>
    <w:rsid w:val="00481006"/>
    <w:rsid w:val="004A7B25"/>
    <w:rsid w:val="005462DF"/>
    <w:rsid w:val="00572E2A"/>
    <w:rsid w:val="005771A2"/>
    <w:rsid w:val="0058573F"/>
    <w:rsid w:val="005E59C1"/>
    <w:rsid w:val="006405C5"/>
    <w:rsid w:val="006511A5"/>
    <w:rsid w:val="00652DB3"/>
    <w:rsid w:val="006C6070"/>
    <w:rsid w:val="006C70A3"/>
    <w:rsid w:val="006D5CAD"/>
    <w:rsid w:val="00764E18"/>
    <w:rsid w:val="007B71A6"/>
    <w:rsid w:val="007D1251"/>
    <w:rsid w:val="00804DC2"/>
    <w:rsid w:val="00807BD6"/>
    <w:rsid w:val="00814EC1"/>
    <w:rsid w:val="00827E3D"/>
    <w:rsid w:val="00830349"/>
    <w:rsid w:val="0083470E"/>
    <w:rsid w:val="008357FF"/>
    <w:rsid w:val="00845D08"/>
    <w:rsid w:val="0085447E"/>
    <w:rsid w:val="00886DA5"/>
    <w:rsid w:val="008963EF"/>
    <w:rsid w:val="008A4DD8"/>
    <w:rsid w:val="008C1F46"/>
    <w:rsid w:val="00930FDE"/>
    <w:rsid w:val="00997596"/>
    <w:rsid w:val="009B5943"/>
    <w:rsid w:val="009D0CF1"/>
    <w:rsid w:val="009D3739"/>
    <w:rsid w:val="009E1277"/>
    <w:rsid w:val="009F6443"/>
    <w:rsid w:val="00A10041"/>
    <w:rsid w:val="00A46F1C"/>
    <w:rsid w:val="00A55780"/>
    <w:rsid w:val="00A83EC7"/>
    <w:rsid w:val="00AB1722"/>
    <w:rsid w:val="00AF57BF"/>
    <w:rsid w:val="00AF5E0F"/>
    <w:rsid w:val="00B45BE9"/>
    <w:rsid w:val="00B45F7E"/>
    <w:rsid w:val="00B46F24"/>
    <w:rsid w:val="00B71A08"/>
    <w:rsid w:val="00BF6266"/>
    <w:rsid w:val="00C06142"/>
    <w:rsid w:val="00C207D2"/>
    <w:rsid w:val="00C67339"/>
    <w:rsid w:val="00C849E3"/>
    <w:rsid w:val="00CA15BD"/>
    <w:rsid w:val="00D22B22"/>
    <w:rsid w:val="00D52C41"/>
    <w:rsid w:val="00DC3E10"/>
    <w:rsid w:val="00DE2CC1"/>
    <w:rsid w:val="00E27D98"/>
    <w:rsid w:val="00E34131"/>
    <w:rsid w:val="00EF4BC6"/>
    <w:rsid w:val="00F009C5"/>
    <w:rsid w:val="00F02DDF"/>
    <w:rsid w:val="00F40AD0"/>
    <w:rsid w:val="00F57C4E"/>
    <w:rsid w:val="00FB31F2"/>
    <w:rsid w:val="00FB594A"/>
    <w:rsid w:val="00FF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67D7D6EE-A6DD-4A48-AC74-A831323F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E18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64E18"/>
    <w:pPr>
      <w:keepNext/>
      <w:ind w:left="3762" w:right="-376"/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4E18"/>
    <w:pPr>
      <w:keepNext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64E1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764E18"/>
    <w:rPr>
      <w:rFonts w:ascii="Cambria" w:hAnsi="Cambria" w:cs="Cambria"/>
      <w:b/>
      <w:bCs/>
      <w:i/>
      <w:iCs/>
      <w:sz w:val="28"/>
      <w:szCs w:val="28"/>
    </w:rPr>
  </w:style>
  <w:style w:type="table" w:styleId="Tabelacomgrade">
    <w:name w:val="Table Grid"/>
    <w:basedOn w:val="Tabelanormal"/>
    <w:uiPriority w:val="99"/>
    <w:rsid w:val="001A5003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120CE3"/>
    <w:pPr>
      <w:autoSpaceDE/>
      <w:autoSpaceDN/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72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727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0D75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D75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7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227</Words>
  <Characters>1227</Characters>
  <Application>Microsoft Office Word</Application>
  <DocSecurity>0</DocSecurity>
  <Lines>10</Lines>
  <Paragraphs>2</Paragraphs>
  <ScaleCrop>false</ScaleCrop>
  <Company>Camara Municipal Araraquara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21</cp:revision>
  <cp:lastPrinted>2015-09-30T00:32:00Z</cp:lastPrinted>
  <dcterms:created xsi:type="dcterms:W3CDTF">2015-04-01T13:38:00Z</dcterms:created>
  <dcterms:modified xsi:type="dcterms:W3CDTF">2017-07-25T20:34:00Z</dcterms:modified>
</cp:coreProperties>
</file>