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1341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96134">
        <w:rPr>
          <w:rFonts w:ascii="Tahoma" w:hAnsi="Tahoma" w:cs="Tahoma"/>
          <w:b/>
          <w:sz w:val="32"/>
          <w:szCs w:val="32"/>
          <w:u w:val="single"/>
        </w:rPr>
        <w:t>162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96134">
        <w:rPr>
          <w:rFonts w:ascii="Tahoma" w:hAnsi="Tahoma" w:cs="Tahoma"/>
          <w:b/>
          <w:sz w:val="32"/>
          <w:szCs w:val="32"/>
          <w:u w:val="single"/>
        </w:rPr>
        <w:t>189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9613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96134">
        <w:rPr>
          <w:rFonts w:ascii="Calibri" w:hAnsi="Calibri" w:cs="Calibri"/>
          <w:sz w:val="22"/>
          <w:szCs w:val="22"/>
        </w:rPr>
        <w:t>Dispõe sobre alterações no Anexo XIV, inclusão de anexo na Lei Municipal nº 6.251, de 19 de abril de 2005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6134">
        <w:rPr>
          <w:rFonts w:ascii="Calibri" w:hAnsi="Calibri" w:cs="Calibri"/>
          <w:sz w:val="24"/>
          <w:szCs w:val="24"/>
        </w:rPr>
        <w:t>Art. 1º Fica alterada a redação do Anexo XIV da Lei Municipal nº 6.251, de 19 de abril de 2005, rearranjando-se a ordem na qual se elencam as Funções-Atividade do Quadro do Magistério, estabelecendo-se o número de vagas para cada uma dessas funções:</w:t>
      </w: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96134">
        <w:rPr>
          <w:rFonts w:ascii="Calibri" w:hAnsi="Calibri" w:cs="Calibri"/>
          <w:sz w:val="24"/>
          <w:szCs w:val="24"/>
        </w:rPr>
        <w:t>ANEXO XIV</w:t>
      </w: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96134">
        <w:rPr>
          <w:rFonts w:ascii="Calibri" w:hAnsi="Calibri" w:cs="Calibri"/>
          <w:sz w:val="24"/>
          <w:szCs w:val="24"/>
        </w:rPr>
        <w:t>QUADRO DOS PROFISSIONAIS DO MAGISTÉRIO</w:t>
      </w:r>
    </w:p>
    <w:p w:rsid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96134">
        <w:rPr>
          <w:rFonts w:ascii="Calibri" w:hAnsi="Calibri" w:cs="Calibri"/>
          <w:sz w:val="24"/>
          <w:szCs w:val="24"/>
        </w:rPr>
        <w:t>FUNÇÕES-ATIVIDADE</w:t>
      </w:r>
    </w:p>
    <w:p w:rsidR="00C1341F" w:rsidRPr="00B96134" w:rsidRDefault="00C1341F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5"/>
        <w:gridCol w:w="2225"/>
      </w:tblGrid>
      <w:tr w:rsidR="00C1341F" w:rsidRPr="00C1341F" w:rsidTr="00FB7996">
        <w:trPr>
          <w:trHeight w:val="227"/>
        </w:trPr>
        <w:tc>
          <w:tcPr>
            <w:tcW w:w="3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1341F">
              <w:rPr>
                <w:rFonts w:ascii="Calibri" w:hAnsi="Calibri" w:cs="Arial"/>
                <w:b/>
                <w:sz w:val="24"/>
                <w:szCs w:val="24"/>
              </w:rPr>
              <w:t>Função Atividade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1341F">
              <w:rPr>
                <w:rFonts w:ascii="Calibri" w:hAnsi="Calibri" w:cs="Arial"/>
                <w:b/>
                <w:sz w:val="24"/>
                <w:szCs w:val="24"/>
              </w:rPr>
              <w:t>Nº de Vagas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Vice-Diretor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25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Coordenador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70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Coordenador de Projetos Especiais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Formador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Coordenador Técnico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Itinerante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C1341F" w:rsidRPr="00C1341F" w:rsidTr="00FB7996">
        <w:trPr>
          <w:trHeight w:val="227"/>
        </w:trPr>
        <w:tc>
          <w:tcPr>
            <w:tcW w:w="3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Integrador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40</w:t>
            </w:r>
          </w:p>
        </w:tc>
      </w:tr>
    </w:tbl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6134">
        <w:rPr>
          <w:rFonts w:ascii="Calibri" w:hAnsi="Calibri" w:cs="Calibri"/>
          <w:sz w:val="24"/>
          <w:szCs w:val="24"/>
        </w:rPr>
        <w:t>Art. 2º Fica incluído o anexo XV-</w:t>
      </w:r>
      <w:r>
        <w:rPr>
          <w:rFonts w:ascii="Calibri" w:hAnsi="Calibri" w:cs="Calibri"/>
          <w:sz w:val="24"/>
          <w:szCs w:val="24"/>
        </w:rPr>
        <w:t>A</w:t>
      </w:r>
      <w:r w:rsidRPr="00B96134">
        <w:rPr>
          <w:rFonts w:ascii="Calibri" w:hAnsi="Calibri" w:cs="Calibri"/>
          <w:sz w:val="24"/>
          <w:szCs w:val="24"/>
        </w:rPr>
        <w:t xml:space="preserve"> na Lei Municipal nº 6.251, de 19 de abril de 2005, contendo a descrição sumária Funções-Atividade do Quadro do Magistério:</w:t>
      </w:r>
    </w:p>
    <w:p w:rsid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XV-A</w:t>
      </w: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96134">
        <w:rPr>
          <w:rFonts w:ascii="Calibri" w:hAnsi="Calibri" w:cs="Calibri"/>
          <w:sz w:val="24"/>
          <w:szCs w:val="24"/>
        </w:rPr>
        <w:t>QUADRO DOS PROFISSIONAIS DO MAGISTÉRIO</w:t>
      </w: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96134">
        <w:rPr>
          <w:rFonts w:ascii="Calibri" w:hAnsi="Calibri" w:cs="Calibri"/>
          <w:sz w:val="24"/>
          <w:szCs w:val="24"/>
        </w:rPr>
        <w:t>DESCRIÇÃO DAS FUNÇÕES-ATIVIDADE</w:t>
      </w: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4438"/>
      </w:tblGrid>
      <w:tr w:rsidR="00C1341F" w:rsidRPr="00C1341F" w:rsidTr="00C1341F">
        <w:trPr>
          <w:trHeight w:val="227"/>
        </w:trPr>
        <w:tc>
          <w:tcPr>
            <w:tcW w:w="2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C1341F" w:rsidRPr="00C1341F" w:rsidRDefault="00C1341F" w:rsidP="00C1341F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sz w:val="24"/>
                <w:szCs w:val="24"/>
              </w:rPr>
              <w:t>Função Atividade</w:t>
            </w:r>
          </w:p>
        </w:tc>
        <w:tc>
          <w:tcPr>
            <w:tcW w:w="2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C1341F" w:rsidRPr="00C1341F" w:rsidRDefault="00C1341F" w:rsidP="00C1341F">
            <w:pPr>
              <w:spacing w:line="227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sz w:val="24"/>
                <w:szCs w:val="24"/>
              </w:rPr>
              <w:t>Descrição Sumária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Vice-Diret</w:t>
            </w:r>
            <w:bookmarkStart w:id="0" w:name="_GoBack"/>
            <w:bookmarkEnd w:id="0"/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Compartilhar com o Diretor da Escola a Gestão da Unidade Escolar. Ser o corresponsável pela gestão Administrativa, de Pessoas e Pedagógica, visando à Excelência da Unidade Escolar, em consonância com a estratégia estabelecida pela Secretaria Municipal da Educação.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Coordenador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 xml:space="preserve">Coordenar o planejamento, o desenvolvimento, a execução do Projeto </w:t>
            </w:r>
            <w:r w:rsidRPr="00C1341F">
              <w:rPr>
                <w:rFonts w:ascii="Calibri" w:hAnsi="Calibri"/>
                <w:sz w:val="24"/>
                <w:szCs w:val="24"/>
              </w:rPr>
              <w:lastRenderedPageBreak/>
              <w:t>Pedagógico, mediante avaliação do Projeto Pedagógico da Unidade Escolar.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lastRenderedPageBreak/>
              <w:t>Professor Coordenador de Projetos Especiais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Elaborar e programar Projetos Especiais transversais e complementares ao Projeto Político Pedagógico, mediante avaliação e aprovação da Secretaria Municipal da Educação.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Formador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Planejar, executar, registrar e avaliar ações formativas em consonância com a estratégia da Secretaria Municipal da Educação.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Coordenador Técnico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Elaborar, atualizar e implementar programas educacionais. Articular junto à equipe técnica a avaliação permanente das Políticas Educacionais e suas diretrizes, tendo em vista a adequação e o alinhamento às demandas da atualidade, considerando o cenário educacional, político, social e econômico.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Itinerante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Realizar orientação pedagógica específica nas escolas de Educação Infantil e Ensino Fundamental, aos alunos com deficiência e aos seus respectivos professores e educadores.</w:t>
            </w:r>
          </w:p>
        </w:tc>
      </w:tr>
      <w:tr w:rsidR="00C1341F" w:rsidRPr="00C1341F" w:rsidTr="00C1341F">
        <w:trPr>
          <w:trHeight w:val="22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1341F" w:rsidRPr="00C1341F" w:rsidRDefault="00C1341F" w:rsidP="00C1341F">
            <w:pPr>
              <w:spacing w:line="227" w:lineRule="atLeast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 w:cs="Arial"/>
                <w:color w:val="000000"/>
                <w:sz w:val="24"/>
                <w:szCs w:val="24"/>
              </w:rPr>
              <w:t>Professor Integrador</w:t>
            </w:r>
          </w:p>
        </w:tc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1341F" w:rsidRPr="00C1341F" w:rsidRDefault="00C1341F" w:rsidP="00FB7996">
            <w:pPr>
              <w:spacing w:line="227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C1341F">
              <w:rPr>
                <w:rFonts w:ascii="Calibri" w:hAnsi="Calibri"/>
                <w:sz w:val="24"/>
                <w:szCs w:val="24"/>
              </w:rPr>
              <w:t>Articular e integrar a equipe escolar na elaboração, implementação e desenvolvimento do projeto pedagógico da escola, objetivando o aprimoramento do processo de ensino e aprendizagem, desenvolver projetos especiais de integração entre as diferentes áreas do conhecimento e diferentes anos dos ciclos.</w:t>
            </w:r>
          </w:p>
        </w:tc>
      </w:tr>
    </w:tbl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6134">
        <w:rPr>
          <w:rFonts w:ascii="Calibri" w:hAnsi="Calibri" w:cs="Calibri"/>
          <w:sz w:val="24"/>
          <w:szCs w:val="24"/>
        </w:rPr>
        <w:t>Art. 3º As despesas decorrentes da aplicação da presente Lei correrão à conta de dotações próprias, suplementadas se necessário.</w:t>
      </w:r>
    </w:p>
    <w:p w:rsid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96134" w:rsidRP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6134">
        <w:rPr>
          <w:rFonts w:ascii="Calibri" w:hAnsi="Calibri" w:cs="Calibri"/>
          <w:sz w:val="24"/>
          <w:szCs w:val="24"/>
        </w:rPr>
        <w:t>Art. 4º Essa Lei entra em vigor na data de sua publicação.</w:t>
      </w:r>
    </w:p>
    <w:p w:rsidR="00B96134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96134" w:rsidP="00B961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6134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15C8">
        <w:rPr>
          <w:rFonts w:ascii="Calibri" w:hAnsi="Calibri" w:cs="Calibri"/>
          <w:sz w:val="24"/>
          <w:szCs w:val="24"/>
        </w:rPr>
        <w:t>12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515C8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1341F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34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34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6134"/>
    <w:rsid w:val="00B9728F"/>
    <w:rsid w:val="00BB29FF"/>
    <w:rsid w:val="00BB48C7"/>
    <w:rsid w:val="00BB5C3E"/>
    <w:rsid w:val="00C0718A"/>
    <w:rsid w:val="00C1341F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71</cp:revision>
  <cp:lastPrinted>2017-04-25T15:43:00Z</cp:lastPrinted>
  <dcterms:created xsi:type="dcterms:W3CDTF">2016-08-16T19:55:00Z</dcterms:created>
  <dcterms:modified xsi:type="dcterms:W3CDTF">2017-07-11T18:10:00Z</dcterms:modified>
</cp:coreProperties>
</file>