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15CC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931E0">
        <w:rPr>
          <w:rFonts w:ascii="Tahoma" w:hAnsi="Tahoma" w:cs="Tahoma"/>
          <w:b/>
          <w:sz w:val="32"/>
          <w:szCs w:val="32"/>
          <w:u w:val="single"/>
        </w:rPr>
        <w:t>152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931E0">
        <w:rPr>
          <w:rFonts w:ascii="Tahoma" w:hAnsi="Tahoma" w:cs="Tahoma"/>
          <w:b/>
          <w:sz w:val="32"/>
          <w:szCs w:val="32"/>
          <w:u w:val="single"/>
        </w:rPr>
        <w:t>185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15CC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15CC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15CCA" w:rsidRP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15CCA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 até o limite de R$ 93.000,00 (noventa e três mil reais), para atender despesas com aquisição de equipamentos para a montagem do sistema de rádio digital, para comunicação dos agentes de trânsito com a central de atendimento, conforme demonstrativo abaixo: </w:t>
      </w:r>
    </w:p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1559"/>
      </w:tblGrid>
      <w:tr w:rsidR="00215CCA" w:rsidRPr="00215CCA" w:rsidTr="000430F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215CCA" w:rsidRPr="00215CCA" w:rsidTr="000430F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15CCA" w:rsidRPr="00215CCA" w:rsidTr="000430F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02.10.08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15CCA" w:rsidRPr="00215CCA" w:rsidTr="000430F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5CCA" w:rsidRPr="00215CCA" w:rsidTr="000430F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26.782.088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Sinalização de Trânsito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5CCA" w:rsidRPr="00215CCA" w:rsidTr="000430F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26.782.088.2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15CCA" w:rsidRPr="00215CCA" w:rsidTr="000430F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26.782.088.2.388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Sinalização de Trânsito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215CCA" w:rsidRPr="00215CCA" w:rsidTr="000430F3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15CCA" w:rsidRPr="00215CCA" w:rsidTr="000430F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15CCA" w:rsidRP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15CCA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anulação parcial da dotação</w:t>
      </w:r>
      <w:bookmarkStart w:id="0" w:name="_GoBack"/>
      <w:bookmarkEnd w:id="0"/>
      <w:r w:rsidRPr="00215CCA">
        <w:rPr>
          <w:rFonts w:ascii="Calibri" w:hAnsi="Calibri" w:cs="Calibri"/>
          <w:sz w:val="24"/>
          <w:szCs w:val="24"/>
        </w:rPr>
        <w:t xml:space="preserve"> abaixo especificada: </w:t>
      </w:r>
    </w:p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1559"/>
      </w:tblGrid>
      <w:tr w:rsidR="00215CCA" w:rsidRPr="00215CCA" w:rsidTr="000430F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PODER EXECUTIVO</w:t>
            </w:r>
          </w:p>
        </w:tc>
      </w:tr>
      <w:tr w:rsidR="00215CCA" w:rsidRPr="00215CCA" w:rsidTr="000430F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15CCA" w:rsidRPr="00215CCA" w:rsidTr="000430F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02.10.08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15CCA" w:rsidRPr="00215CCA" w:rsidTr="000430F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5CCA" w:rsidRPr="00215CCA" w:rsidTr="000430F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26.122.087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5CCA" w:rsidRPr="00215CCA" w:rsidTr="000430F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26.122.087.2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15CCA" w:rsidRPr="00215CCA" w:rsidTr="000430F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26.122.087.2.389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215CCA" w:rsidRPr="00215CCA" w:rsidTr="000430F3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15C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15CCA" w:rsidRPr="00215CCA" w:rsidTr="000430F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215CCA" w:rsidRPr="00215CCA" w:rsidTr="000430F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A" w:rsidRPr="00215CCA" w:rsidRDefault="00215CCA" w:rsidP="000430F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CC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15CCA" w:rsidRP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15CCA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2.013 (Plano Plurianual - PPA); na Lei Municipal nº 8.753, de 19 de julho de 2.016 (Lei de Diretrizes Orçamentárias - LDO); e na Lei Municipal nº 8.864, de 16 de dezembro de 2016 (Lei Orçamentária Anual - LOA).</w:t>
      </w:r>
    </w:p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15CCA" w:rsidRP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15CCA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215CCA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15CCA" w:rsidP="00215C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15CCA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331AA">
        <w:rPr>
          <w:rFonts w:ascii="Calibri" w:hAnsi="Calibri" w:cs="Calibri"/>
          <w:sz w:val="24"/>
          <w:szCs w:val="24"/>
        </w:rPr>
        <w:t>2</w:t>
      </w:r>
      <w:r w:rsidR="00A83E46">
        <w:rPr>
          <w:rFonts w:ascii="Calibri" w:hAnsi="Calibri" w:cs="Calibri"/>
          <w:sz w:val="24"/>
          <w:szCs w:val="24"/>
        </w:rPr>
        <w:t>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331AA">
        <w:rPr>
          <w:rFonts w:ascii="Calibri" w:hAnsi="Calibri" w:cs="Calibri"/>
          <w:sz w:val="24"/>
          <w:szCs w:val="24"/>
        </w:rPr>
        <w:t xml:space="preserve">vinte e </w:t>
      </w:r>
      <w:r w:rsidR="00A83E46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15CCA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5CC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5C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9644D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5CCA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931E0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2017-06-27T19:47:00Z</dcterms:modified>
</cp:coreProperties>
</file>