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42060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4C1084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a </w:t>
      </w:r>
      <w:r w:rsidR="00101B90">
        <w:rPr>
          <w:rFonts w:asciiTheme="minorHAnsi" w:hAnsiTheme="minorHAnsi" w:cs="Arial"/>
          <w:sz w:val="22"/>
          <w:szCs w:val="22"/>
        </w:rPr>
        <w:t>“</w:t>
      </w:r>
      <w:r w:rsidR="004C1084">
        <w:rPr>
          <w:rFonts w:asciiTheme="minorHAnsi" w:hAnsiTheme="minorHAnsi" w:cs="Arial"/>
          <w:sz w:val="22"/>
          <w:szCs w:val="22"/>
        </w:rPr>
        <w:t>Semana de Incentivo à Educação Postural</w:t>
      </w:r>
      <w:r w:rsidRPr="00101B90">
        <w:rPr>
          <w:rFonts w:asciiTheme="minorHAnsi" w:hAnsiTheme="minorHAnsi" w:cs="Arial"/>
          <w:sz w:val="22"/>
          <w:szCs w:val="22"/>
        </w:rPr>
        <w:t>”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4C1084">
        <w:rPr>
          <w:rFonts w:asciiTheme="minorHAnsi" w:hAnsiTheme="minorHAnsi" w:cs="Arial"/>
          <w:sz w:val="22"/>
          <w:szCs w:val="22"/>
        </w:rPr>
        <w:t>comemorada anualmente na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4C1084">
        <w:rPr>
          <w:rFonts w:asciiTheme="minorHAnsi" w:hAnsiTheme="minorHAnsi" w:cs="Arial"/>
          <w:sz w:val="22"/>
          <w:szCs w:val="22"/>
        </w:rPr>
        <w:t>primeira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</w:t>
      </w:r>
      <w:r w:rsidR="004C1084">
        <w:rPr>
          <w:rFonts w:asciiTheme="minorHAnsi" w:hAnsiTheme="minorHAnsi" w:cs="Arial"/>
          <w:sz w:val="22"/>
          <w:szCs w:val="22"/>
        </w:rPr>
        <w:t>semana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do mês de </w:t>
      </w:r>
      <w:r w:rsidR="004C1084">
        <w:rPr>
          <w:rFonts w:asciiTheme="minorHAnsi" w:hAnsiTheme="minorHAnsi" w:cs="Arial"/>
          <w:sz w:val="22"/>
          <w:szCs w:val="22"/>
        </w:rPr>
        <w:t>outu</w:t>
      </w:r>
      <w:r w:rsidR="00101B90" w:rsidRPr="00101B90">
        <w:rPr>
          <w:rFonts w:asciiTheme="minorHAnsi" w:hAnsiTheme="minorHAnsi" w:cs="Arial"/>
          <w:sz w:val="22"/>
          <w:szCs w:val="22"/>
        </w:rPr>
        <w:t>bro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F04C17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101B90" w:rsidRPr="00101B90">
        <w:rPr>
          <w:rFonts w:asciiTheme="minorHAnsi" w:hAnsiTheme="minorHAnsi" w:cs="Arial"/>
          <w:sz w:val="24"/>
          <w:szCs w:val="24"/>
        </w:rPr>
        <w:t>“</w:t>
      </w:r>
      <w:r w:rsidR="004C1084">
        <w:rPr>
          <w:rFonts w:asciiTheme="minorHAnsi" w:hAnsiTheme="minorHAnsi" w:cs="Arial"/>
          <w:sz w:val="24"/>
          <w:szCs w:val="24"/>
        </w:rPr>
        <w:t>Semana de Incentivo à Educação Postural</w:t>
      </w:r>
      <w:r w:rsidR="00101B90" w:rsidRPr="00101B90">
        <w:rPr>
          <w:rFonts w:asciiTheme="minorHAnsi" w:hAnsiTheme="minorHAnsi" w:cs="Arial"/>
          <w:sz w:val="24"/>
          <w:szCs w:val="24"/>
        </w:rPr>
        <w:t>”</w:t>
      </w:r>
      <w:r w:rsidR="00D21567" w:rsidRPr="00101B90">
        <w:rPr>
          <w:rFonts w:asciiTheme="minorHAnsi" w:hAnsiTheme="minorHAnsi" w:cs="Arial"/>
          <w:sz w:val="24"/>
          <w:szCs w:val="24"/>
        </w:rPr>
        <w:t>,</w:t>
      </w:r>
      <w:r w:rsidR="00D21567" w:rsidRPr="00101B90">
        <w:rPr>
          <w:rFonts w:asciiTheme="minorHAnsi" w:hAnsiTheme="minorHAnsi" w:cs="Arial"/>
          <w:b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ser </w:t>
      </w:r>
      <w:r w:rsidR="004C1084">
        <w:rPr>
          <w:rFonts w:asciiTheme="minorHAnsi" w:hAnsiTheme="minorHAnsi" w:cs="Arial"/>
          <w:sz w:val="24"/>
          <w:szCs w:val="24"/>
        </w:rPr>
        <w:t>comemorad</w:t>
      </w:r>
      <w:r w:rsidR="00101B90">
        <w:rPr>
          <w:rFonts w:asciiTheme="minorHAnsi" w:hAnsiTheme="minorHAnsi" w:cs="Arial"/>
          <w:sz w:val="24"/>
          <w:szCs w:val="24"/>
        </w:rPr>
        <w:t>a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anualmente n</w:t>
      </w:r>
      <w:r w:rsidR="004C1084">
        <w:rPr>
          <w:rFonts w:asciiTheme="minorHAnsi" w:hAnsiTheme="minorHAnsi" w:cs="Arial"/>
          <w:sz w:val="24"/>
          <w:szCs w:val="24"/>
        </w:rPr>
        <w:t>a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4C1084">
        <w:rPr>
          <w:rFonts w:asciiTheme="minorHAnsi" w:hAnsiTheme="minorHAnsi" w:cs="Arial"/>
          <w:sz w:val="24"/>
          <w:szCs w:val="24"/>
        </w:rPr>
        <w:t>primeira</w:t>
      </w:r>
      <w:r w:rsidR="00D21567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4C1084">
        <w:rPr>
          <w:rFonts w:asciiTheme="minorHAnsi" w:hAnsiTheme="minorHAnsi" w:cs="Arial"/>
          <w:sz w:val="24"/>
          <w:szCs w:val="24"/>
        </w:rPr>
        <w:t>semana</w:t>
      </w:r>
      <w:r w:rsidR="00D21567" w:rsidRPr="00101B90">
        <w:rPr>
          <w:rFonts w:asciiTheme="minorHAnsi" w:hAnsiTheme="minorHAnsi" w:cs="Arial"/>
          <w:sz w:val="24"/>
          <w:szCs w:val="24"/>
        </w:rPr>
        <w:t xml:space="preserve"> do </w:t>
      </w:r>
      <w:r w:rsidR="001454E7" w:rsidRPr="00101B90">
        <w:rPr>
          <w:rFonts w:asciiTheme="minorHAnsi" w:hAnsiTheme="minorHAnsi" w:cs="Arial"/>
          <w:sz w:val="24"/>
          <w:szCs w:val="24"/>
        </w:rPr>
        <w:t xml:space="preserve">mês de </w:t>
      </w:r>
      <w:r w:rsidR="004C1084">
        <w:rPr>
          <w:rFonts w:asciiTheme="minorHAnsi" w:hAnsiTheme="minorHAnsi" w:cs="Arial"/>
          <w:sz w:val="24"/>
          <w:szCs w:val="24"/>
        </w:rPr>
        <w:t>outub</w:t>
      </w:r>
      <w:r w:rsidR="001454E7" w:rsidRPr="00101B90">
        <w:rPr>
          <w:rFonts w:asciiTheme="minorHAnsi" w:hAnsiTheme="minorHAnsi" w:cs="Arial"/>
          <w:sz w:val="24"/>
          <w:szCs w:val="24"/>
        </w:rPr>
        <w:t>ro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BA5C95" w:rsidRPr="00101B90" w:rsidRDefault="00BA5C95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Pr="00101B90" w:rsidRDefault="008C0933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F04C17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 xml:space="preserve">rata esta lei </w:t>
      </w:r>
      <w:r w:rsidR="00F04C17">
        <w:rPr>
          <w:rFonts w:asciiTheme="minorHAnsi" w:hAnsiTheme="minorHAnsi" w:cs="Arial"/>
          <w:sz w:val="24"/>
          <w:szCs w:val="24"/>
        </w:rPr>
        <w:t>tem por objetivo informar e orientar os estudantes sobre os malefícios de uma postura incorreta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F04C17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2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 xml:space="preserve">, </w:t>
      </w:r>
      <w:r>
        <w:rPr>
          <w:rFonts w:asciiTheme="minorHAnsi" w:hAnsiTheme="minorHAnsi" w:cs="Arial"/>
          <w:bCs/>
          <w:sz w:val="24"/>
          <w:szCs w:val="24"/>
        </w:rPr>
        <w:t xml:space="preserve">podendo ser firmado convênio ou parceria com fisioterapeutas ou pessoas físicas, entidades públicas ou privadas que atuem nesta área, </w:t>
      </w:r>
      <w:r w:rsidR="00A975D8">
        <w:rPr>
          <w:rFonts w:asciiTheme="minorHAnsi" w:hAnsiTheme="minorHAnsi" w:cs="Arial"/>
          <w:bCs/>
          <w:sz w:val="24"/>
          <w:szCs w:val="24"/>
        </w:rPr>
        <w:t>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F04C17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>Art. 3º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C1084">
        <w:rPr>
          <w:rFonts w:asciiTheme="minorHAnsi" w:hAnsiTheme="minorHAnsi" w:cs="Arial"/>
          <w:sz w:val="24"/>
          <w:szCs w:val="24"/>
        </w:rPr>
        <w:t>20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4C1084">
        <w:rPr>
          <w:rFonts w:asciiTheme="minorHAnsi" w:hAnsiTheme="minorHAnsi" w:cs="Arial"/>
          <w:sz w:val="24"/>
          <w:szCs w:val="24"/>
        </w:rPr>
        <w:t>junh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4C1084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4C1084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EDSON HEL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F04C17" w:rsidRDefault="00F04C17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4C17">
        <w:rPr>
          <w:rFonts w:asciiTheme="minorHAnsi" w:hAnsiTheme="minorHAnsi" w:cs="Arial"/>
          <w:sz w:val="24"/>
          <w:szCs w:val="24"/>
        </w:rPr>
        <w:t>Instituições de ensino, por muitas vezes</w:t>
      </w:r>
      <w:r>
        <w:rPr>
          <w:rFonts w:asciiTheme="minorHAnsi" w:hAnsiTheme="minorHAnsi" w:cs="Arial"/>
          <w:sz w:val="24"/>
          <w:szCs w:val="24"/>
        </w:rPr>
        <w:t>, não tê</w:t>
      </w:r>
      <w:r w:rsidRPr="00F04C17">
        <w:rPr>
          <w:rFonts w:asciiTheme="minorHAnsi" w:hAnsiTheme="minorHAnsi" w:cs="Arial"/>
          <w:sz w:val="24"/>
          <w:szCs w:val="24"/>
        </w:rPr>
        <w:t>m estruturas adequadas para manter os escolares durante um grande período do dia, sujeitando que os mesmos possam vir ou não a desenvolver u</w:t>
      </w:r>
      <w:r>
        <w:rPr>
          <w:rFonts w:asciiTheme="minorHAnsi" w:hAnsiTheme="minorHAnsi" w:cs="Arial"/>
          <w:sz w:val="24"/>
          <w:szCs w:val="24"/>
        </w:rPr>
        <w:t>ma saúde postural não saudável.</w:t>
      </w:r>
    </w:p>
    <w:p w:rsidR="00102E2A" w:rsidRDefault="00F04C17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F04C17">
        <w:rPr>
          <w:rFonts w:asciiTheme="minorHAnsi" w:hAnsiTheme="minorHAnsi" w:cs="Arial"/>
          <w:sz w:val="24"/>
          <w:szCs w:val="24"/>
        </w:rPr>
        <w:t>A altura e inclinação das carteiras utilizadas em salas de aula podem ser fatores associados a essa postura inadequada, bem como alguma</w:t>
      </w:r>
      <w:r w:rsidR="00102E2A">
        <w:rPr>
          <w:rFonts w:asciiTheme="minorHAnsi" w:hAnsiTheme="minorHAnsi" w:cs="Arial"/>
          <w:sz w:val="24"/>
          <w:szCs w:val="24"/>
        </w:rPr>
        <w:t>s atividades exercidas em aula.</w:t>
      </w:r>
    </w:p>
    <w:p w:rsidR="00102E2A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>A definição de uma postura saudável ocorre quando as articulações suportam o peso e os músculos fazem o menor esforço para manter a coluna em posição ereta, visando maior estabilidade e equilíbrio para ações realizadas no dia-a-dia. Quando este equilíbrio não é alcançado, principalmente em crianças de 8 a 12 anos, elas procuram uma postura confortável para realizar algumas ações, podendo desenvolver deformidades na coluna vertebral</w:t>
      </w:r>
      <w:r>
        <w:rPr>
          <w:rFonts w:asciiTheme="minorHAnsi" w:hAnsiTheme="minorHAnsi" w:cs="Arial"/>
          <w:sz w:val="24"/>
          <w:szCs w:val="24"/>
        </w:rPr>
        <w:t xml:space="preserve">. </w:t>
      </w:r>
      <w:r w:rsidR="00F04C17" w:rsidRPr="00F04C17">
        <w:rPr>
          <w:rFonts w:asciiTheme="minorHAnsi" w:hAnsiTheme="minorHAnsi" w:cs="Arial"/>
          <w:sz w:val="24"/>
          <w:szCs w:val="24"/>
        </w:rPr>
        <w:t>Deformidades que tem sua origem na infância e na adolescência se não são diagnosticadas, podem ocasionar l</w:t>
      </w:r>
      <w:r>
        <w:rPr>
          <w:rFonts w:asciiTheme="minorHAnsi" w:hAnsiTheme="minorHAnsi" w:cs="Arial"/>
          <w:sz w:val="24"/>
          <w:szCs w:val="24"/>
        </w:rPr>
        <w:t>esões crônicas ou patológicas, d</w:t>
      </w:r>
      <w:r w:rsidR="00F04C17" w:rsidRPr="00F04C17">
        <w:rPr>
          <w:rFonts w:asciiTheme="minorHAnsi" w:hAnsiTheme="minorHAnsi" w:cs="Arial"/>
          <w:sz w:val="24"/>
          <w:szCs w:val="24"/>
        </w:rPr>
        <w:t>esenvolvendo ma</w:t>
      </w:r>
      <w:r>
        <w:rPr>
          <w:rFonts w:asciiTheme="minorHAnsi" w:hAnsiTheme="minorHAnsi" w:cs="Arial"/>
          <w:sz w:val="24"/>
          <w:szCs w:val="24"/>
        </w:rPr>
        <w:t>iores problemas na vida adulta.</w:t>
      </w:r>
    </w:p>
    <w:p w:rsidR="00102E2A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 xml:space="preserve">Os desvios que tem origem durante este período, </w:t>
      </w:r>
      <w:r w:rsidRPr="00F04C17">
        <w:rPr>
          <w:rFonts w:asciiTheme="minorHAnsi" w:hAnsiTheme="minorHAnsi" w:cs="Arial"/>
          <w:sz w:val="24"/>
          <w:szCs w:val="24"/>
        </w:rPr>
        <w:t>frequentemente</w:t>
      </w:r>
      <w:r w:rsidR="00F04C17" w:rsidRPr="00F04C17">
        <w:rPr>
          <w:rFonts w:asciiTheme="minorHAnsi" w:hAnsiTheme="minorHAnsi" w:cs="Arial"/>
          <w:sz w:val="24"/>
          <w:szCs w:val="24"/>
        </w:rPr>
        <w:t xml:space="preserve"> levam a tais patologias: Cifose, Escoliose, Lordose e suas variáveis. Tais deformidades são desenvolvidas na vida escolar por meio de atos rotineiros</w:t>
      </w:r>
      <w:r>
        <w:rPr>
          <w:rFonts w:asciiTheme="minorHAnsi" w:hAnsiTheme="minorHAnsi" w:cs="Arial"/>
          <w:sz w:val="24"/>
          <w:szCs w:val="24"/>
        </w:rPr>
        <w:t>, o</w:t>
      </w:r>
      <w:r w:rsidR="00F04C17" w:rsidRPr="00F04C17">
        <w:rPr>
          <w:rFonts w:asciiTheme="minorHAnsi" w:hAnsiTheme="minorHAnsi" w:cs="Arial"/>
          <w:sz w:val="24"/>
          <w:szCs w:val="24"/>
        </w:rPr>
        <w:t>nde os estudantes têm</w:t>
      </w:r>
      <w:r>
        <w:rPr>
          <w:rFonts w:asciiTheme="minorHAnsi" w:hAnsiTheme="minorHAnsi" w:cs="Arial"/>
          <w:sz w:val="24"/>
          <w:szCs w:val="24"/>
        </w:rPr>
        <w:t xml:space="preserve"> por habito ações inadequadas, c</w:t>
      </w:r>
      <w:r w:rsidR="00F04C17" w:rsidRPr="00F04C17">
        <w:rPr>
          <w:rFonts w:asciiTheme="minorHAnsi" w:hAnsiTheme="minorHAnsi" w:cs="Arial"/>
          <w:sz w:val="24"/>
          <w:szCs w:val="24"/>
        </w:rPr>
        <w:t xml:space="preserve">omo a postura ao sentar, que geralmente, é relaxada. A inclinação na coluna vertebral exercida pelo escolar para escrever também é um dos grandes fatores que ocasionam o relaxamento da postura. Ou até mesmo o esforço feito para carregar a mochila, que por muitas vezes é mais pesada </w:t>
      </w:r>
      <w:r>
        <w:rPr>
          <w:rFonts w:asciiTheme="minorHAnsi" w:hAnsiTheme="minorHAnsi" w:cs="Arial"/>
          <w:sz w:val="24"/>
          <w:szCs w:val="24"/>
        </w:rPr>
        <w:t>do que a coluna pode sustentar.</w:t>
      </w:r>
    </w:p>
    <w:p w:rsidR="00102E2A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>Entretanto, escolas com melhores condições estruturais poderiam minimizar alguns desses fatores que po</w:t>
      </w:r>
      <w:r>
        <w:rPr>
          <w:rFonts w:asciiTheme="minorHAnsi" w:hAnsiTheme="minorHAnsi" w:cs="Arial"/>
          <w:sz w:val="24"/>
          <w:szCs w:val="24"/>
        </w:rPr>
        <w:t>dem levar a tais deformidades, b</w:t>
      </w:r>
      <w:r w:rsidR="00F04C17" w:rsidRPr="00F04C17">
        <w:rPr>
          <w:rFonts w:asciiTheme="minorHAnsi" w:hAnsiTheme="minorHAnsi" w:cs="Arial"/>
          <w:sz w:val="24"/>
          <w:szCs w:val="24"/>
        </w:rPr>
        <w:t>em como a conscientização de escolares e seus responsáveis e também profissionais da área, vis</w:t>
      </w:r>
      <w:r>
        <w:rPr>
          <w:rFonts w:asciiTheme="minorHAnsi" w:hAnsiTheme="minorHAnsi" w:cs="Arial"/>
          <w:sz w:val="24"/>
          <w:szCs w:val="24"/>
        </w:rPr>
        <w:t>ando uma melhor saúde postural.</w:t>
      </w:r>
    </w:p>
    <w:p w:rsidR="00F04C17" w:rsidRPr="00F04C17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>Mas</w:t>
      </w:r>
      <w:r>
        <w:rPr>
          <w:rFonts w:asciiTheme="minorHAnsi" w:hAnsiTheme="minorHAnsi" w:cs="Arial"/>
          <w:sz w:val="24"/>
          <w:szCs w:val="24"/>
        </w:rPr>
        <w:t>,</w:t>
      </w:r>
      <w:r w:rsidR="00F04C17" w:rsidRPr="00F04C17">
        <w:rPr>
          <w:rFonts w:asciiTheme="minorHAnsi" w:hAnsiTheme="minorHAnsi" w:cs="Arial"/>
          <w:sz w:val="24"/>
          <w:szCs w:val="24"/>
        </w:rPr>
        <w:t xml:space="preserve"> para isso</w:t>
      </w:r>
      <w:r>
        <w:rPr>
          <w:rFonts w:asciiTheme="minorHAnsi" w:hAnsiTheme="minorHAnsi" w:cs="Arial"/>
          <w:sz w:val="24"/>
          <w:szCs w:val="24"/>
        </w:rPr>
        <w:t>,</w:t>
      </w:r>
      <w:r w:rsidR="00F04C17" w:rsidRPr="00F04C17">
        <w:rPr>
          <w:rFonts w:asciiTheme="minorHAnsi" w:hAnsiTheme="minorHAnsi" w:cs="Arial"/>
          <w:sz w:val="24"/>
          <w:szCs w:val="24"/>
        </w:rPr>
        <w:t xml:space="preserve"> é preciso uma conscientização por parte da comunidade escolar a fim de estimular mudanças de comportamento, e a melhorar a qualidade de vida, não só dos educandos, enquanto adolescentes, mas também dos mesmos na condição de futuros cidadãos.</w:t>
      </w:r>
    </w:p>
    <w:p w:rsidR="00F04C17" w:rsidRPr="00F04C17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>Um estudo de 2011, aponta que existe 88% de probabilidade de ocorrer dor na coluna na fase adulta quando o adolescente apresenta o problema no período de crescimento.</w:t>
      </w:r>
    </w:p>
    <w:p w:rsidR="00320540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04C17" w:rsidRPr="00F04C17">
        <w:rPr>
          <w:rFonts w:asciiTheme="minorHAnsi" w:hAnsiTheme="minorHAnsi" w:cs="Arial"/>
          <w:sz w:val="24"/>
          <w:szCs w:val="24"/>
        </w:rPr>
        <w:t>Caso não sejam tomadas as medidas preventivas nessa fase, a tendência é agravar o quadro de dor e as alterações posturais. Por isso é importante implementar medidas preventivas em escolas e na cultura dos jovens.</w:t>
      </w:r>
    </w:p>
    <w:p w:rsidR="00102E2A" w:rsidRPr="00101B90" w:rsidRDefault="00102E2A" w:rsidP="00F04C17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4C1084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EDSON HEL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609" w:rsidRDefault="00420609">
      <w:r>
        <w:separator/>
      </w:r>
    </w:p>
  </w:endnote>
  <w:endnote w:type="continuationSeparator" w:id="0">
    <w:p w:rsidR="00420609" w:rsidRDefault="0042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609" w:rsidRDefault="00420609">
      <w:r>
        <w:separator/>
      </w:r>
    </w:p>
  </w:footnote>
  <w:footnote w:type="continuationSeparator" w:id="0">
    <w:p w:rsidR="00420609" w:rsidRDefault="00420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20609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08C4"/>
    <w:rsid w:val="000C3865"/>
    <w:rsid w:val="000D1AF4"/>
    <w:rsid w:val="000D4ECD"/>
    <w:rsid w:val="00101B90"/>
    <w:rsid w:val="00101E81"/>
    <w:rsid w:val="00102E2A"/>
    <w:rsid w:val="00106CC5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0609"/>
    <w:rsid w:val="004217A8"/>
    <w:rsid w:val="00436B85"/>
    <w:rsid w:val="0044774B"/>
    <w:rsid w:val="00451904"/>
    <w:rsid w:val="004566B7"/>
    <w:rsid w:val="00482995"/>
    <w:rsid w:val="004906D5"/>
    <w:rsid w:val="004B7DAD"/>
    <w:rsid w:val="004C1084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4C17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EC482C2-EEB7-4F26-B65C-ADA06D6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88F3-3ED5-4C53-B103-4E07EFB2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9</cp:revision>
  <cp:lastPrinted>2014-06-03T12:58:00Z</cp:lastPrinted>
  <dcterms:created xsi:type="dcterms:W3CDTF">2016-04-12T14:32:00Z</dcterms:created>
  <dcterms:modified xsi:type="dcterms:W3CDTF">2017-06-20T14:26:00Z</dcterms:modified>
</cp:coreProperties>
</file>