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Pr="001931CA" w:rsidRDefault="008460BD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6950" w:rsidRDefault="00EA5A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C6950" w:rsidRDefault="00EA5A0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tbl>
      <w:tblPr>
        <w:tblW w:w="6798" w:type="dxa"/>
        <w:tblInd w:w="1668" w:type="dxa"/>
        <w:tblLook w:val="01E0" w:firstRow="1" w:lastRow="1" w:firstColumn="1" w:lastColumn="1" w:noHBand="0" w:noVBand="0"/>
      </w:tblPr>
      <w:tblGrid>
        <w:gridCol w:w="5484"/>
        <w:gridCol w:w="611"/>
        <w:gridCol w:w="703"/>
      </w:tblGrid>
      <w:tr w:rsidR="008C0933" w:rsidRPr="00DE26E8" w:rsidTr="000945D0">
        <w:tc>
          <w:tcPr>
            <w:tcW w:w="5484" w:type="dxa"/>
            <w:hideMark/>
          </w:tcPr>
          <w:p w:rsidR="008C0933" w:rsidRPr="00DE26E8" w:rsidRDefault="008C0933" w:rsidP="00BD2732">
            <w:pPr>
              <w:ind w:left="33" w:right="-392" w:firstLine="142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proofErr w:type="gramStart"/>
            <w:r w:rsidRPr="00DE26E8">
              <w:rPr>
                <w:rFonts w:ascii="Calibri Light" w:hAnsi="Calibri Light"/>
                <w:b/>
                <w:bCs/>
                <w:sz w:val="28"/>
                <w:szCs w:val="28"/>
              </w:rPr>
              <w:t>PROJETO</w:t>
            </w:r>
            <w:r w:rsidR="000945D0" w:rsidRPr="00DE26E8">
              <w:rPr>
                <w:rFonts w:ascii="Calibri Light" w:hAnsi="Calibri Light"/>
                <w:b/>
                <w:bCs/>
                <w:sz w:val="28"/>
                <w:szCs w:val="28"/>
              </w:rPr>
              <w:t xml:space="preserve"> </w:t>
            </w:r>
            <w:r w:rsidRPr="00DE26E8">
              <w:rPr>
                <w:rFonts w:ascii="Calibri Light" w:hAnsi="Calibri Light"/>
                <w:b/>
                <w:bCs/>
                <w:sz w:val="28"/>
                <w:szCs w:val="28"/>
              </w:rPr>
              <w:t xml:space="preserve"> DE</w:t>
            </w:r>
            <w:proofErr w:type="gramEnd"/>
            <w:r w:rsidRPr="00DE26E8">
              <w:rPr>
                <w:rFonts w:ascii="Calibri Light" w:hAnsi="Calibri Light"/>
                <w:b/>
                <w:bCs/>
                <w:sz w:val="28"/>
                <w:szCs w:val="28"/>
              </w:rPr>
              <w:t xml:space="preserve"> </w:t>
            </w:r>
            <w:r w:rsidR="000945D0" w:rsidRPr="00DE26E8">
              <w:rPr>
                <w:rFonts w:ascii="Calibri Light" w:hAnsi="Calibri Light"/>
                <w:b/>
                <w:bCs/>
                <w:sz w:val="28"/>
                <w:szCs w:val="28"/>
              </w:rPr>
              <w:t xml:space="preserve"> </w:t>
            </w:r>
            <w:r w:rsidRPr="00DE26E8">
              <w:rPr>
                <w:rFonts w:ascii="Calibri Light" w:hAnsi="Calibri Light"/>
                <w:b/>
                <w:bCs/>
                <w:sz w:val="28"/>
                <w:szCs w:val="28"/>
              </w:rPr>
              <w:t>LEI</w:t>
            </w:r>
            <w:r w:rsidR="000945D0" w:rsidRPr="00DE26E8">
              <w:rPr>
                <w:rFonts w:ascii="Calibri Light" w:hAnsi="Calibri Light"/>
                <w:b/>
                <w:bCs/>
                <w:sz w:val="28"/>
                <w:szCs w:val="28"/>
              </w:rPr>
              <w:t xml:space="preserve"> </w:t>
            </w:r>
            <w:r w:rsidRPr="00DE26E8">
              <w:rPr>
                <w:rFonts w:ascii="Calibri Light" w:hAnsi="Calibri Light"/>
                <w:b/>
                <w:bCs/>
                <w:sz w:val="28"/>
                <w:szCs w:val="28"/>
              </w:rPr>
              <w:t xml:space="preserve"> Nº</w:t>
            </w:r>
            <w:r w:rsidRPr="00DE26E8">
              <w:rPr>
                <w:rFonts w:ascii="Calibri Light" w:hAnsi="Calibri Light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11" w:type="dxa"/>
            <w:hideMark/>
          </w:tcPr>
          <w:p w:rsidR="008C0933" w:rsidRPr="00DE26E8" w:rsidRDefault="008C0933" w:rsidP="000945D0">
            <w:pPr>
              <w:ind w:left="-136" w:right="-108" w:firstLine="78"/>
              <w:jc w:val="center"/>
              <w:rPr>
                <w:rFonts w:ascii="Calibri Light" w:hAnsi="Calibri Light"/>
                <w:b/>
                <w:bCs/>
                <w:sz w:val="28"/>
                <w:szCs w:val="28"/>
              </w:rPr>
            </w:pPr>
          </w:p>
        </w:tc>
        <w:tc>
          <w:tcPr>
            <w:tcW w:w="703" w:type="dxa"/>
          </w:tcPr>
          <w:p w:rsidR="008C0933" w:rsidRPr="00DE26E8" w:rsidRDefault="008C0933">
            <w:pPr>
              <w:ind w:right="-249"/>
              <w:rPr>
                <w:rFonts w:ascii="Calibri Light" w:hAnsi="Calibri Light"/>
                <w:b/>
                <w:bCs/>
                <w:sz w:val="28"/>
                <w:szCs w:val="28"/>
              </w:rPr>
            </w:pPr>
            <w:r w:rsidRPr="00DE26E8">
              <w:rPr>
                <w:rFonts w:ascii="Calibri Light" w:hAnsi="Calibri Light"/>
                <w:b/>
                <w:bCs/>
                <w:sz w:val="28"/>
                <w:szCs w:val="28"/>
              </w:rPr>
              <w:t>/1</w:t>
            </w:r>
            <w:r w:rsidR="00E16637" w:rsidRPr="00DE26E8">
              <w:rPr>
                <w:rFonts w:ascii="Calibri Light" w:hAnsi="Calibri Light"/>
                <w:b/>
                <w:bCs/>
                <w:sz w:val="28"/>
                <w:szCs w:val="28"/>
              </w:rPr>
              <w:t>7</w:t>
            </w:r>
          </w:p>
          <w:p w:rsidR="008C0933" w:rsidRPr="00DE26E8" w:rsidRDefault="008C0933">
            <w:pPr>
              <w:ind w:right="-249"/>
              <w:rPr>
                <w:rFonts w:ascii="Calibri Light" w:hAnsi="Calibri Light"/>
                <w:b/>
                <w:bCs/>
                <w:sz w:val="28"/>
                <w:szCs w:val="28"/>
              </w:rPr>
            </w:pPr>
          </w:p>
        </w:tc>
      </w:tr>
    </w:tbl>
    <w:p w:rsidR="008C0933" w:rsidRPr="00DE26E8" w:rsidRDefault="008C0933" w:rsidP="00101B90">
      <w:pPr>
        <w:rPr>
          <w:rFonts w:ascii="Calibri Light" w:hAnsi="Calibri Light"/>
          <w:sz w:val="24"/>
          <w:szCs w:val="24"/>
        </w:rPr>
      </w:pPr>
    </w:p>
    <w:p w:rsidR="00FF326E" w:rsidRPr="00DE26E8" w:rsidRDefault="00FF326E" w:rsidP="00101B90">
      <w:pPr>
        <w:rPr>
          <w:rFonts w:ascii="Calibri Light" w:hAnsi="Calibri Light"/>
          <w:sz w:val="24"/>
          <w:szCs w:val="24"/>
        </w:rPr>
      </w:pPr>
    </w:p>
    <w:p w:rsidR="008C0933" w:rsidRPr="00DE26E8" w:rsidRDefault="00E16637" w:rsidP="00101B90">
      <w:pPr>
        <w:ind w:left="4536"/>
        <w:jc w:val="both"/>
        <w:rPr>
          <w:rFonts w:ascii="Calibri Light" w:hAnsi="Calibri Light"/>
          <w:sz w:val="22"/>
          <w:szCs w:val="22"/>
        </w:rPr>
      </w:pPr>
      <w:bookmarkStart w:id="0" w:name="_GoBack"/>
      <w:r w:rsidRPr="00DE26E8">
        <w:rPr>
          <w:rFonts w:ascii="Calibri Light" w:hAnsi="Calibri Light" w:cs="Arial"/>
          <w:sz w:val="22"/>
          <w:szCs w:val="22"/>
        </w:rPr>
        <w:t>I</w:t>
      </w:r>
      <w:r w:rsidR="00B72296" w:rsidRPr="00DE26E8">
        <w:rPr>
          <w:rFonts w:ascii="Calibri Light" w:hAnsi="Calibri Light" w:cs="Arial"/>
          <w:sz w:val="22"/>
          <w:szCs w:val="22"/>
        </w:rPr>
        <w:t xml:space="preserve">nclui no Calendário Oficial de Eventos do Município de Araraquara </w:t>
      </w:r>
      <w:r w:rsidR="00764BF3" w:rsidRPr="00DE26E8">
        <w:rPr>
          <w:rFonts w:ascii="Calibri Light" w:hAnsi="Calibri Light" w:cs="Arial"/>
          <w:sz w:val="22"/>
          <w:szCs w:val="22"/>
        </w:rPr>
        <w:t xml:space="preserve">a Campanha de Conscientização </w:t>
      </w:r>
      <w:r w:rsidR="00764BF3" w:rsidRPr="00DE26E8">
        <w:rPr>
          <w:rFonts w:ascii="Calibri Light" w:hAnsi="Calibri Light" w:cs="Arial"/>
          <w:b/>
          <w:sz w:val="22"/>
          <w:szCs w:val="22"/>
        </w:rPr>
        <w:t>Junho Vermelho</w:t>
      </w:r>
      <w:r w:rsidR="00764BF3" w:rsidRPr="00DE26E8">
        <w:rPr>
          <w:rFonts w:ascii="Calibri Light" w:hAnsi="Calibri Light" w:cs="Arial"/>
          <w:sz w:val="22"/>
          <w:szCs w:val="22"/>
        </w:rPr>
        <w:t>, a ser realizada</w:t>
      </w:r>
      <w:r w:rsidR="00DD1420">
        <w:rPr>
          <w:rFonts w:ascii="Calibri Light" w:hAnsi="Calibri Light" w:cs="Arial"/>
          <w:sz w:val="22"/>
          <w:szCs w:val="22"/>
        </w:rPr>
        <w:t xml:space="preserve"> anualmente no mês referido e dá outras providê</w:t>
      </w:r>
      <w:r w:rsidR="00764BF3" w:rsidRPr="00DE26E8">
        <w:rPr>
          <w:rFonts w:ascii="Calibri Light" w:hAnsi="Calibri Light" w:cs="Arial"/>
          <w:sz w:val="22"/>
          <w:szCs w:val="22"/>
        </w:rPr>
        <w:t>ncias</w:t>
      </w:r>
      <w:r w:rsidR="00B72296" w:rsidRPr="00DE26E8">
        <w:rPr>
          <w:rFonts w:ascii="Calibri Light" w:hAnsi="Calibri Light" w:cs="Arial"/>
          <w:sz w:val="22"/>
          <w:szCs w:val="22"/>
        </w:rPr>
        <w:t>.</w:t>
      </w:r>
    </w:p>
    <w:bookmarkEnd w:id="0"/>
    <w:p w:rsidR="008C0933" w:rsidRPr="00DE26E8" w:rsidRDefault="008C0933" w:rsidP="00101B90">
      <w:pPr>
        <w:rPr>
          <w:rFonts w:ascii="Calibri Light" w:hAnsi="Calibri Light"/>
          <w:sz w:val="24"/>
          <w:szCs w:val="24"/>
        </w:rPr>
      </w:pPr>
    </w:p>
    <w:p w:rsidR="00764BF3" w:rsidRPr="00DE26E8" w:rsidRDefault="00764BF3" w:rsidP="00101B90">
      <w:pPr>
        <w:rPr>
          <w:rFonts w:ascii="Calibri Light" w:hAnsi="Calibri Light"/>
          <w:sz w:val="24"/>
          <w:szCs w:val="24"/>
        </w:rPr>
      </w:pPr>
    </w:p>
    <w:p w:rsidR="00764BF3" w:rsidRPr="00DE26E8" w:rsidRDefault="00764BF3" w:rsidP="00101B90">
      <w:pPr>
        <w:rPr>
          <w:rFonts w:ascii="Calibri Light" w:hAnsi="Calibri Light"/>
          <w:sz w:val="24"/>
          <w:szCs w:val="24"/>
        </w:rPr>
      </w:pPr>
    </w:p>
    <w:p w:rsidR="008C0933" w:rsidRPr="00DE26E8" w:rsidRDefault="008C0933" w:rsidP="00101B90">
      <w:pPr>
        <w:rPr>
          <w:rFonts w:ascii="Calibri Light" w:hAnsi="Calibri Light"/>
          <w:sz w:val="24"/>
          <w:szCs w:val="24"/>
        </w:rPr>
      </w:pPr>
    </w:p>
    <w:p w:rsidR="008C0933" w:rsidRPr="00DE26E8" w:rsidRDefault="00BA5C95" w:rsidP="00101B90">
      <w:pPr>
        <w:jc w:val="both"/>
        <w:rPr>
          <w:rFonts w:ascii="Calibri Light" w:hAnsi="Calibri Light" w:cs="Arial"/>
          <w:sz w:val="24"/>
          <w:szCs w:val="24"/>
        </w:rPr>
      </w:pPr>
      <w:r w:rsidRPr="00DE26E8">
        <w:rPr>
          <w:rFonts w:ascii="Calibri Light" w:hAnsi="Calibri Light" w:cs="Arial"/>
          <w:sz w:val="24"/>
          <w:szCs w:val="24"/>
        </w:rPr>
        <w:tab/>
      </w:r>
      <w:r w:rsidR="008C0933" w:rsidRPr="00DE26E8">
        <w:rPr>
          <w:rFonts w:ascii="Calibri Light" w:hAnsi="Calibri Light" w:cs="Arial"/>
          <w:bCs/>
          <w:sz w:val="24"/>
          <w:szCs w:val="24"/>
        </w:rPr>
        <w:t>Art</w:t>
      </w:r>
      <w:r w:rsidR="002B3D5B" w:rsidRPr="00DE26E8">
        <w:rPr>
          <w:rFonts w:ascii="Calibri Light" w:hAnsi="Calibri Light" w:cs="Arial"/>
          <w:bCs/>
          <w:sz w:val="24"/>
          <w:szCs w:val="24"/>
        </w:rPr>
        <w:t>.</w:t>
      </w:r>
      <w:r w:rsidR="009A459E" w:rsidRPr="00DE26E8">
        <w:rPr>
          <w:rFonts w:ascii="Calibri Light" w:hAnsi="Calibri Light" w:cs="Arial"/>
          <w:bCs/>
          <w:sz w:val="24"/>
          <w:szCs w:val="24"/>
        </w:rPr>
        <w:t xml:space="preserve"> </w:t>
      </w:r>
      <w:r w:rsidR="008C0933" w:rsidRPr="00DE26E8">
        <w:rPr>
          <w:rFonts w:ascii="Calibri Light" w:hAnsi="Calibri Light" w:cs="Arial"/>
          <w:bCs/>
          <w:sz w:val="24"/>
          <w:szCs w:val="24"/>
        </w:rPr>
        <w:t>1º</w:t>
      </w:r>
      <w:r w:rsidR="008C0933" w:rsidRPr="00DE26E8">
        <w:rPr>
          <w:rFonts w:ascii="Calibri Light" w:hAnsi="Calibri Light" w:cs="Arial"/>
          <w:sz w:val="24"/>
          <w:szCs w:val="24"/>
        </w:rPr>
        <w:t xml:space="preserve"> </w:t>
      </w:r>
      <w:r w:rsidR="00AB7BDB" w:rsidRPr="00DE26E8">
        <w:rPr>
          <w:rFonts w:ascii="Calibri Light" w:hAnsi="Calibri Light" w:cs="Arial"/>
          <w:sz w:val="24"/>
          <w:szCs w:val="24"/>
        </w:rPr>
        <w:t xml:space="preserve">Fica </w:t>
      </w:r>
      <w:r w:rsidR="00A81EAB" w:rsidRPr="00DE26E8">
        <w:rPr>
          <w:rFonts w:ascii="Calibri Light" w:hAnsi="Calibri Light" w:cs="Arial"/>
          <w:sz w:val="24"/>
          <w:szCs w:val="24"/>
        </w:rPr>
        <w:t>incluíd</w:t>
      </w:r>
      <w:r w:rsidR="001F6AB8" w:rsidRPr="00DE26E8">
        <w:rPr>
          <w:rFonts w:ascii="Calibri Light" w:hAnsi="Calibri Light" w:cs="Arial"/>
          <w:sz w:val="24"/>
          <w:szCs w:val="24"/>
        </w:rPr>
        <w:t>o</w:t>
      </w:r>
      <w:r w:rsidR="00A81EAB" w:rsidRPr="00DE26E8">
        <w:rPr>
          <w:rFonts w:ascii="Calibri Light" w:hAnsi="Calibri Light" w:cs="Arial"/>
          <w:sz w:val="24"/>
          <w:szCs w:val="24"/>
        </w:rPr>
        <w:t xml:space="preserve"> </w:t>
      </w:r>
      <w:r w:rsidR="00AB7BDB" w:rsidRPr="00DE26E8">
        <w:rPr>
          <w:rFonts w:ascii="Calibri Light" w:hAnsi="Calibri Light" w:cs="Arial"/>
          <w:sz w:val="24"/>
          <w:szCs w:val="24"/>
        </w:rPr>
        <w:t xml:space="preserve">no Calendário Oficial de Eventos do Município </w:t>
      </w:r>
      <w:r w:rsidR="00101B90" w:rsidRPr="00DE26E8">
        <w:rPr>
          <w:rFonts w:ascii="Calibri Light" w:hAnsi="Calibri Light" w:cs="Arial"/>
          <w:sz w:val="24"/>
          <w:szCs w:val="24"/>
        </w:rPr>
        <w:t xml:space="preserve">de Araraquara </w:t>
      </w:r>
      <w:r w:rsidR="00764BF3" w:rsidRPr="00DE26E8">
        <w:rPr>
          <w:rFonts w:ascii="Calibri Light" w:hAnsi="Calibri Light" w:cs="Arial"/>
          <w:sz w:val="24"/>
          <w:szCs w:val="24"/>
        </w:rPr>
        <w:t xml:space="preserve">a Campanha de Conscientização </w:t>
      </w:r>
      <w:r w:rsidR="00764BF3" w:rsidRPr="00DE26E8">
        <w:rPr>
          <w:rFonts w:ascii="Calibri Light" w:hAnsi="Calibri Light" w:cs="Arial"/>
          <w:b/>
          <w:sz w:val="24"/>
          <w:szCs w:val="24"/>
        </w:rPr>
        <w:t>Junho Vermelho</w:t>
      </w:r>
      <w:r w:rsidR="00764BF3" w:rsidRPr="00DE26E8">
        <w:rPr>
          <w:rFonts w:ascii="Calibri Light" w:hAnsi="Calibri Light" w:cs="Arial"/>
          <w:sz w:val="24"/>
          <w:szCs w:val="24"/>
        </w:rPr>
        <w:t>, a ser realizada anualmente no mês referido</w:t>
      </w:r>
      <w:r w:rsidR="00AB7BDB" w:rsidRPr="00DE26E8">
        <w:rPr>
          <w:rFonts w:ascii="Calibri Light" w:hAnsi="Calibri Light" w:cs="Arial"/>
          <w:sz w:val="24"/>
          <w:szCs w:val="24"/>
        </w:rPr>
        <w:t>.</w:t>
      </w:r>
    </w:p>
    <w:p w:rsidR="00AB7BDB" w:rsidRPr="00DE26E8" w:rsidRDefault="00AB7BDB" w:rsidP="00101B90">
      <w:pPr>
        <w:ind w:firstLine="3402"/>
        <w:jc w:val="both"/>
        <w:rPr>
          <w:rFonts w:ascii="Calibri Light" w:hAnsi="Calibri Light" w:cs="Arial"/>
          <w:sz w:val="24"/>
          <w:szCs w:val="24"/>
        </w:rPr>
      </w:pPr>
    </w:p>
    <w:p w:rsidR="00DE26E8" w:rsidRPr="00DE26E8" w:rsidRDefault="00DE26E8" w:rsidP="00101B90">
      <w:pPr>
        <w:ind w:firstLine="3402"/>
        <w:jc w:val="both"/>
        <w:rPr>
          <w:rFonts w:ascii="Calibri Light" w:hAnsi="Calibri Light" w:cs="Arial"/>
          <w:sz w:val="24"/>
          <w:szCs w:val="24"/>
        </w:rPr>
      </w:pPr>
      <w:r w:rsidRPr="00DE26E8">
        <w:rPr>
          <w:rFonts w:ascii="Calibri Light" w:hAnsi="Calibri Light" w:cs="Arial"/>
          <w:b/>
          <w:sz w:val="24"/>
          <w:szCs w:val="24"/>
        </w:rPr>
        <w:t>Paragrafo Único</w:t>
      </w:r>
      <w:r w:rsidRPr="00DE26E8">
        <w:rPr>
          <w:rFonts w:ascii="Calibri Light" w:hAnsi="Calibri Light" w:cs="Arial"/>
          <w:sz w:val="24"/>
          <w:szCs w:val="24"/>
        </w:rPr>
        <w:t>. Junho Vermelho é uma campanha de conscientização realizada por diversas entidades no mês de junho dirigida a sociedade sobre a importância da doação de sangue.</w:t>
      </w:r>
    </w:p>
    <w:p w:rsidR="00DE26E8" w:rsidRPr="00DE26E8" w:rsidRDefault="00DE26E8" w:rsidP="00101B90">
      <w:pPr>
        <w:ind w:firstLine="3402"/>
        <w:jc w:val="both"/>
        <w:rPr>
          <w:rFonts w:ascii="Calibri Light" w:hAnsi="Calibri Light" w:cs="Arial"/>
          <w:sz w:val="24"/>
          <w:szCs w:val="24"/>
        </w:rPr>
      </w:pPr>
    </w:p>
    <w:p w:rsidR="00DE26E8" w:rsidRPr="00DE26E8" w:rsidRDefault="00DE26E8" w:rsidP="00101B90">
      <w:pPr>
        <w:ind w:firstLine="3402"/>
        <w:jc w:val="both"/>
        <w:rPr>
          <w:rFonts w:ascii="Calibri Light" w:hAnsi="Calibri Light" w:cs="Arial"/>
          <w:sz w:val="24"/>
          <w:szCs w:val="24"/>
        </w:rPr>
      </w:pPr>
      <w:r w:rsidRPr="00DE26E8">
        <w:rPr>
          <w:rFonts w:ascii="Calibri Light" w:hAnsi="Calibri Light" w:cs="Arial"/>
          <w:sz w:val="24"/>
          <w:szCs w:val="24"/>
        </w:rPr>
        <w:t>Art. 2º A data a que se refere o artigo anterior poderá ser comemorado anualmente com reuniões, palestras ou outros eventos.</w:t>
      </w:r>
    </w:p>
    <w:p w:rsidR="00DE26E8" w:rsidRPr="00DE26E8" w:rsidRDefault="00DE26E8" w:rsidP="00101B90">
      <w:pPr>
        <w:ind w:firstLine="3402"/>
        <w:jc w:val="both"/>
        <w:rPr>
          <w:rFonts w:ascii="Calibri Light" w:hAnsi="Calibri Light" w:cs="Arial"/>
          <w:sz w:val="24"/>
          <w:szCs w:val="24"/>
        </w:rPr>
      </w:pPr>
    </w:p>
    <w:p w:rsidR="00AB7BDB" w:rsidRPr="00DE26E8" w:rsidRDefault="00AB7BDB" w:rsidP="00101B90">
      <w:pPr>
        <w:ind w:firstLine="3402"/>
        <w:jc w:val="both"/>
        <w:rPr>
          <w:rFonts w:ascii="Calibri Light" w:hAnsi="Calibri Light" w:cs="Arial"/>
          <w:bCs/>
          <w:sz w:val="24"/>
          <w:szCs w:val="24"/>
        </w:rPr>
      </w:pPr>
      <w:r w:rsidRPr="00DE26E8">
        <w:rPr>
          <w:rFonts w:ascii="Calibri Light" w:hAnsi="Calibri Light" w:cs="Arial"/>
          <w:bCs/>
          <w:sz w:val="24"/>
          <w:szCs w:val="24"/>
        </w:rPr>
        <w:t xml:space="preserve">Art. </w:t>
      </w:r>
      <w:r w:rsidR="00DE26E8" w:rsidRPr="00DE26E8">
        <w:rPr>
          <w:rFonts w:ascii="Calibri Light" w:hAnsi="Calibri Light" w:cs="Arial"/>
          <w:bCs/>
          <w:sz w:val="24"/>
          <w:szCs w:val="24"/>
        </w:rPr>
        <w:t>3</w:t>
      </w:r>
      <w:r w:rsidRPr="00DE26E8">
        <w:rPr>
          <w:rFonts w:ascii="Calibri Light" w:hAnsi="Calibri Light" w:cs="Arial"/>
          <w:bCs/>
          <w:sz w:val="24"/>
          <w:szCs w:val="24"/>
        </w:rPr>
        <w:t>º Os recursos necessários para atender as despes</w:t>
      </w:r>
      <w:r w:rsidR="00F607B7" w:rsidRPr="00DE26E8">
        <w:rPr>
          <w:rFonts w:ascii="Calibri Light" w:hAnsi="Calibri Light" w:cs="Arial"/>
          <w:bCs/>
          <w:sz w:val="24"/>
          <w:szCs w:val="24"/>
        </w:rPr>
        <w:t>as com execução desta lei serão</w:t>
      </w:r>
      <w:r w:rsidRPr="00DE26E8">
        <w:rPr>
          <w:rFonts w:ascii="Calibri Light" w:hAnsi="Calibri Light" w:cs="Arial"/>
          <w:bCs/>
          <w:sz w:val="24"/>
          <w:szCs w:val="24"/>
        </w:rPr>
        <w:t xml:space="preserve"> obtidos mediante </w:t>
      </w:r>
      <w:r w:rsidR="00F607B7" w:rsidRPr="00DE26E8">
        <w:rPr>
          <w:rFonts w:ascii="Calibri Light" w:hAnsi="Calibri Light" w:cs="Arial"/>
          <w:bCs/>
          <w:sz w:val="24"/>
          <w:szCs w:val="24"/>
        </w:rPr>
        <w:t>doações</w:t>
      </w:r>
      <w:r w:rsidR="001D007C" w:rsidRPr="00DE26E8">
        <w:rPr>
          <w:rFonts w:ascii="Calibri Light" w:hAnsi="Calibri Light" w:cs="Arial"/>
          <w:bCs/>
          <w:sz w:val="24"/>
          <w:szCs w:val="24"/>
        </w:rPr>
        <w:t xml:space="preserve"> e </w:t>
      </w:r>
      <w:r w:rsidR="00D21567" w:rsidRPr="00DE26E8">
        <w:rPr>
          <w:rFonts w:ascii="Calibri Light" w:hAnsi="Calibri Light" w:cs="Arial"/>
          <w:bCs/>
          <w:sz w:val="24"/>
          <w:szCs w:val="24"/>
        </w:rPr>
        <w:t>campanhas</w:t>
      </w:r>
      <w:r w:rsidR="00A975D8" w:rsidRPr="00DE26E8">
        <w:rPr>
          <w:rFonts w:ascii="Calibri Light" w:hAnsi="Calibri Light" w:cs="Arial"/>
          <w:bCs/>
          <w:sz w:val="24"/>
          <w:szCs w:val="24"/>
        </w:rPr>
        <w:t>, sem acarretar ônus para o M</w:t>
      </w:r>
      <w:r w:rsidR="00D21567" w:rsidRPr="00DE26E8">
        <w:rPr>
          <w:rFonts w:ascii="Calibri Light" w:hAnsi="Calibri Light" w:cs="Arial"/>
          <w:bCs/>
          <w:sz w:val="24"/>
          <w:szCs w:val="24"/>
        </w:rPr>
        <w:t>unicípio</w:t>
      </w:r>
      <w:r w:rsidR="001D007C" w:rsidRPr="00DE26E8">
        <w:rPr>
          <w:rFonts w:ascii="Calibri Light" w:hAnsi="Calibri Light" w:cs="Arial"/>
          <w:bCs/>
          <w:sz w:val="24"/>
          <w:szCs w:val="24"/>
        </w:rPr>
        <w:t>.</w:t>
      </w:r>
    </w:p>
    <w:p w:rsidR="00D21567" w:rsidRPr="00DE26E8" w:rsidRDefault="00D21567" w:rsidP="00101B90">
      <w:pPr>
        <w:ind w:firstLine="3402"/>
        <w:jc w:val="both"/>
        <w:rPr>
          <w:rFonts w:ascii="Calibri Light" w:hAnsi="Calibri Light" w:cs="Arial"/>
          <w:bCs/>
          <w:sz w:val="24"/>
          <w:szCs w:val="24"/>
        </w:rPr>
      </w:pPr>
    </w:p>
    <w:p w:rsidR="00D21567" w:rsidRPr="00DE26E8" w:rsidRDefault="00DE26E8" w:rsidP="00101B90">
      <w:pPr>
        <w:ind w:firstLine="3402"/>
        <w:jc w:val="both"/>
        <w:rPr>
          <w:rFonts w:ascii="Calibri Light" w:hAnsi="Calibri Light" w:cs="Arial"/>
          <w:sz w:val="24"/>
          <w:szCs w:val="24"/>
        </w:rPr>
      </w:pPr>
      <w:r w:rsidRPr="00DE26E8">
        <w:rPr>
          <w:rFonts w:ascii="Calibri Light" w:hAnsi="Calibri Light" w:cs="Arial"/>
          <w:bCs/>
          <w:sz w:val="24"/>
          <w:szCs w:val="24"/>
        </w:rPr>
        <w:t>Art. 4</w:t>
      </w:r>
      <w:r w:rsidR="00D21567" w:rsidRPr="00DE26E8">
        <w:rPr>
          <w:rFonts w:ascii="Calibri Light" w:hAnsi="Calibri Light" w:cs="Arial"/>
          <w:bCs/>
          <w:sz w:val="24"/>
          <w:szCs w:val="24"/>
        </w:rPr>
        <w:t>º Esta lei entra em vigor na data de sua publicação.</w:t>
      </w:r>
    </w:p>
    <w:p w:rsidR="00F2098D" w:rsidRPr="00DE26E8" w:rsidRDefault="00F2098D" w:rsidP="00101B90">
      <w:pPr>
        <w:jc w:val="both"/>
        <w:rPr>
          <w:rFonts w:ascii="Calibri Light" w:hAnsi="Calibri Light" w:cs="Arial"/>
          <w:sz w:val="24"/>
          <w:szCs w:val="24"/>
        </w:rPr>
      </w:pPr>
    </w:p>
    <w:p w:rsidR="00BD7B8E" w:rsidRPr="00DE26E8" w:rsidRDefault="008C0933" w:rsidP="00101B90">
      <w:pPr>
        <w:jc w:val="center"/>
        <w:rPr>
          <w:rFonts w:ascii="Calibri Light" w:hAnsi="Calibri Light" w:cs="Arial"/>
          <w:sz w:val="24"/>
          <w:szCs w:val="24"/>
        </w:rPr>
      </w:pPr>
      <w:r w:rsidRPr="00DE26E8">
        <w:rPr>
          <w:rFonts w:ascii="Calibri Light" w:hAnsi="Calibri Light" w:cs="Arial"/>
          <w:sz w:val="24"/>
          <w:szCs w:val="24"/>
        </w:rPr>
        <w:t xml:space="preserve">Sala de </w:t>
      </w:r>
      <w:r w:rsidR="00163233" w:rsidRPr="00DE26E8">
        <w:rPr>
          <w:rFonts w:ascii="Calibri Light" w:hAnsi="Calibri Light" w:cs="Arial"/>
          <w:sz w:val="24"/>
          <w:szCs w:val="24"/>
        </w:rPr>
        <w:t>S</w:t>
      </w:r>
      <w:r w:rsidRPr="00DE26E8">
        <w:rPr>
          <w:rFonts w:ascii="Calibri Light" w:hAnsi="Calibri Light" w:cs="Arial"/>
          <w:sz w:val="24"/>
          <w:szCs w:val="24"/>
        </w:rPr>
        <w:t xml:space="preserve">essões Plínio de Carvalho, </w:t>
      </w:r>
      <w:r w:rsidR="007A213D" w:rsidRPr="00DE26E8">
        <w:rPr>
          <w:rFonts w:ascii="Calibri Light" w:hAnsi="Calibri Light" w:cs="Arial"/>
          <w:sz w:val="24"/>
          <w:szCs w:val="24"/>
        </w:rPr>
        <w:t>13</w:t>
      </w:r>
      <w:r w:rsidR="00BD7B8E" w:rsidRPr="00DE26E8">
        <w:rPr>
          <w:rFonts w:ascii="Calibri Light" w:hAnsi="Calibri Light" w:cs="Arial"/>
          <w:sz w:val="24"/>
          <w:szCs w:val="24"/>
        </w:rPr>
        <w:t xml:space="preserve"> de </w:t>
      </w:r>
      <w:r w:rsidR="007A213D" w:rsidRPr="00DE26E8">
        <w:rPr>
          <w:rFonts w:ascii="Calibri Light" w:hAnsi="Calibri Light" w:cs="Arial"/>
          <w:sz w:val="24"/>
          <w:szCs w:val="24"/>
        </w:rPr>
        <w:t>junh</w:t>
      </w:r>
      <w:r w:rsidR="001454E7" w:rsidRPr="00DE26E8">
        <w:rPr>
          <w:rFonts w:ascii="Calibri Light" w:hAnsi="Calibri Light" w:cs="Arial"/>
          <w:sz w:val="24"/>
          <w:szCs w:val="24"/>
        </w:rPr>
        <w:t>o</w:t>
      </w:r>
      <w:r w:rsidR="00BD7B8E" w:rsidRPr="00DE26E8">
        <w:rPr>
          <w:rFonts w:ascii="Calibri Light" w:hAnsi="Calibri Light" w:cs="Arial"/>
          <w:sz w:val="24"/>
          <w:szCs w:val="24"/>
        </w:rPr>
        <w:t xml:space="preserve"> de 201</w:t>
      </w:r>
      <w:r w:rsidR="00E16637" w:rsidRPr="00DE26E8">
        <w:rPr>
          <w:rFonts w:ascii="Calibri Light" w:hAnsi="Calibri Light" w:cs="Arial"/>
          <w:sz w:val="24"/>
          <w:szCs w:val="24"/>
        </w:rPr>
        <w:t>7</w:t>
      </w:r>
      <w:r w:rsidR="00BD7B8E" w:rsidRPr="00DE26E8">
        <w:rPr>
          <w:rFonts w:ascii="Calibri Light" w:hAnsi="Calibri Light" w:cs="Arial"/>
          <w:sz w:val="24"/>
          <w:szCs w:val="24"/>
        </w:rPr>
        <w:t>.</w:t>
      </w:r>
    </w:p>
    <w:p w:rsidR="00617E3B" w:rsidRPr="00DE26E8" w:rsidRDefault="00617E3B" w:rsidP="00101B90">
      <w:pPr>
        <w:jc w:val="center"/>
        <w:rPr>
          <w:rFonts w:ascii="Calibri Light" w:hAnsi="Calibri Light" w:cs="Arial"/>
          <w:sz w:val="24"/>
          <w:szCs w:val="24"/>
        </w:rPr>
      </w:pPr>
    </w:p>
    <w:p w:rsidR="00617E3B" w:rsidRPr="00DE26E8" w:rsidRDefault="00617E3B" w:rsidP="00101B90">
      <w:pPr>
        <w:jc w:val="center"/>
        <w:rPr>
          <w:rFonts w:ascii="Calibri Light" w:hAnsi="Calibri Light"/>
          <w:sz w:val="24"/>
          <w:szCs w:val="24"/>
        </w:rPr>
      </w:pPr>
    </w:p>
    <w:p w:rsidR="000945D0" w:rsidRPr="00DE26E8" w:rsidRDefault="000945D0" w:rsidP="00101B90">
      <w:pPr>
        <w:jc w:val="center"/>
        <w:rPr>
          <w:rFonts w:ascii="Calibri Light" w:hAnsi="Calibri Light"/>
          <w:sz w:val="24"/>
          <w:szCs w:val="24"/>
        </w:rPr>
      </w:pPr>
    </w:p>
    <w:p w:rsidR="00764BF3" w:rsidRPr="00DE26E8" w:rsidRDefault="00764BF3" w:rsidP="00101B90">
      <w:pPr>
        <w:jc w:val="center"/>
        <w:rPr>
          <w:rFonts w:ascii="Calibri Light" w:hAnsi="Calibri Light"/>
          <w:sz w:val="24"/>
          <w:szCs w:val="24"/>
        </w:rPr>
      </w:pPr>
    </w:p>
    <w:p w:rsidR="00617E3B" w:rsidRPr="00DE26E8" w:rsidRDefault="00E16637" w:rsidP="00101B90">
      <w:pPr>
        <w:jc w:val="center"/>
        <w:rPr>
          <w:rFonts w:ascii="Calibri Light" w:hAnsi="Calibri Light" w:cs="Arial"/>
          <w:b/>
          <w:bCs/>
          <w:sz w:val="24"/>
          <w:szCs w:val="24"/>
        </w:rPr>
      </w:pPr>
      <w:r w:rsidRPr="00DE26E8">
        <w:rPr>
          <w:rFonts w:ascii="Calibri Light" w:hAnsi="Calibri Light" w:cs="Arial"/>
          <w:b/>
          <w:bCs/>
          <w:sz w:val="24"/>
          <w:szCs w:val="24"/>
        </w:rPr>
        <w:t>GERSON DA FARMÁCIA</w:t>
      </w:r>
    </w:p>
    <w:p w:rsidR="00617E3B" w:rsidRPr="00DE26E8" w:rsidRDefault="00617E3B" w:rsidP="00101B90">
      <w:pPr>
        <w:jc w:val="center"/>
        <w:rPr>
          <w:rFonts w:ascii="Calibri Light" w:hAnsi="Calibri Light" w:cs="Arial"/>
          <w:sz w:val="24"/>
          <w:szCs w:val="24"/>
        </w:rPr>
      </w:pPr>
      <w:r w:rsidRPr="00DE26E8">
        <w:rPr>
          <w:rFonts w:ascii="Calibri Light" w:hAnsi="Calibri Light" w:cs="Arial"/>
          <w:sz w:val="24"/>
          <w:szCs w:val="24"/>
        </w:rPr>
        <w:t>Vereador</w:t>
      </w:r>
      <w:r w:rsidR="00183748" w:rsidRPr="00DE26E8">
        <w:rPr>
          <w:rFonts w:ascii="Calibri Light" w:hAnsi="Calibri Light" w:cs="Arial"/>
          <w:sz w:val="24"/>
          <w:szCs w:val="24"/>
        </w:rPr>
        <w:t xml:space="preserve"> </w:t>
      </w:r>
    </w:p>
    <w:p w:rsidR="00D26508" w:rsidRPr="00DE26E8" w:rsidRDefault="00D26508" w:rsidP="00101B90">
      <w:pPr>
        <w:jc w:val="center"/>
        <w:rPr>
          <w:rFonts w:ascii="Calibri Light" w:hAnsi="Calibri Light" w:cs="Arial"/>
          <w:sz w:val="24"/>
          <w:szCs w:val="24"/>
        </w:rPr>
      </w:pPr>
    </w:p>
    <w:p w:rsidR="00A975D8" w:rsidRDefault="00A975D8">
      <w:pPr>
        <w:autoSpaceDE/>
        <w:autoSpaceDN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br w:type="page"/>
      </w:r>
    </w:p>
    <w:p w:rsidR="009A459E" w:rsidRPr="00DE26E8" w:rsidRDefault="0059185C" w:rsidP="0059185C">
      <w:pPr>
        <w:spacing w:before="60" w:after="60"/>
        <w:jc w:val="center"/>
        <w:rPr>
          <w:rFonts w:asciiTheme="minorHAnsi" w:hAnsiTheme="minorHAnsi"/>
          <w:b/>
          <w:sz w:val="32"/>
          <w:szCs w:val="32"/>
        </w:rPr>
      </w:pPr>
      <w:r w:rsidRPr="00DE26E8">
        <w:rPr>
          <w:rFonts w:asciiTheme="minorHAnsi" w:hAnsiTheme="minorHAnsi"/>
          <w:b/>
          <w:sz w:val="32"/>
          <w:szCs w:val="32"/>
        </w:rPr>
        <w:lastRenderedPageBreak/>
        <w:t>JUSTIFICATIVA</w:t>
      </w:r>
    </w:p>
    <w:p w:rsidR="007677E5" w:rsidRPr="0059185C" w:rsidRDefault="007677E5" w:rsidP="00101B90">
      <w:pPr>
        <w:spacing w:before="60" w:after="60"/>
        <w:ind w:firstLine="1701"/>
        <w:rPr>
          <w:rFonts w:asciiTheme="minorHAnsi" w:hAnsiTheme="minorHAnsi" w:cs="Arial"/>
          <w:sz w:val="24"/>
          <w:szCs w:val="24"/>
        </w:rPr>
      </w:pPr>
    </w:p>
    <w:p w:rsidR="001F641E" w:rsidRDefault="001F6AB8" w:rsidP="001F641E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:rsidR="001F641E" w:rsidRPr="007A213D" w:rsidRDefault="001F641E" w:rsidP="001F641E">
      <w:pPr>
        <w:pStyle w:val="NormalWeb"/>
        <w:shd w:val="clear" w:color="auto" w:fill="FFFFFF"/>
        <w:spacing w:before="0" w:beforeAutospacing="0" w:after="150" w:afterAutospacing="0" w:line="270" w:lineRule="atLeast"/>
        <w:jc w:val="both"/>
        <w:rPr>
          <w:rFonts w:ascii="Calibri Light" w:hAnsi="Calibri Light" w:cs="Arial"/>
          <w:color w:val="424242"/>
        </w:rPr>
      </w:pPr>
      <w:r w:rsidRPr="007A213D">
        <w:rPr>
          <w:rFonts w:ascii="Calibri Light" w:hAnsi="Calibri Light" w:cs="Arial"/>
          <w:color w:val="424242"/>
        </w:rPr>
        <w:t xml:space="preserve">Um mês, uma cor e uma questão ligada à saúde em destaque. </w:t>
      </w:r>
      <w:r w:rsidRPr="007A213D">
        <w:rPr>
          <w:rFonts w:ascii="Calibri Light" w:hAnsi="Calibri Light" w:cs="Arial"/>
          <w:b/>
          <w:color w:val="424242"/>
        </w:rPr>
        <w:t>Em junho</w:t>
      </w:r>
      <w:r w:rsidRPr="007A213D">
        <w:rPr>
          <w:rFonts w:ascii="Calibri Light" w:hAnsi="Calibri Light" w:cs="Arial"/>
          <w:color w:val="424242"/>
        </w:rPr>
        <w:t>, há três anos, foi eleito o vermelho, para lembrar a população da importância da doação de sangue.</w:t>
      </w:r>
    </w:p>
    <w:p w:rsidR="001F641E" w:rsidRPr="007A213D" w:rsidRDefault="001F641E" w:rsidP="001F641E">
      <w:pPr>
        <w:pStyle w:val="NormalWeb"/>
        <w:shd w:val="clear" w:color="auto" w:fill="FFFFFF"/>
        <w:spacing w:before="0" w:beforeAutospacing="0" w:after="150" w:afterAutospacing="0" w:line="270" w:lineRule="atLeast"/>
        <w:jc w:val="both"/>
        <w:rPr>
          <w:rFonts w:ascii="Calibri Light" w:hAnsi="Calibri Light" w:cs="Arial"/>
          <w:color w:val="424242"/>
        </w:rPr>
      </w:pPr>
      <w:r w:rsidRPr="007A213D">
        <w:rPr>
          <w:rFonts w:ascii="Calibri Light" w:hAnsi="Calibri Light" w:cs="Arial"/>
          <w:color w:val="424242"/>
        </w:rPr>
        <w:t>A escolha não foi por acaso, já que em 14 de junho celebra-se o Dia Mundial do Doador de Sangue – data estabelecida pela Organização Mundial da Saúde (OMS) em 2004. </w:t>
      </w:r>
    </w:p>
    <w:p w:rsidR="001F641E" w:rsidRPr="007A213D" w:rsidRDefault="001F641E" w:rsidP="001F641E">
      <w:pPr>
        <w:pStyle w:val="NormalWeb"/>
        <w:shd w:val="clear" w:color="auto" w:fill="FFFFFF"/>
        <w:spacing w:before="0" w:beforeAutospacing="0" w:after="150" w:afterAutospacing="0" w:line="270" w:lineRule="atLeast"/>
        <w:jc w:val="both"/>
        <w:rPr>
          <w:rFonts w:ascii="Calibri Light" w:hAnsi="Calibri Light" w:cs="Arial"/>
          <w:color w:val="424242"/>
        </w:rPr>
      </w:pPr>
      <w:r w:rsidRPr="007A213D">
        <w:rPr>
          <w:rFonts w:ascii="Calibri Light" w:hAnsi="Calibri Light" w:cs="Arial"/>
          <w:color w:val="424242"/>
        </w:rPr>
        <w:t>Além disso, o Junho Vermelho, para o Brasil, tem ainda mais relevância.</w:t>
      </w:r>
      <w:r w:rsidR="00997637" w:rsidRPr="007A213D">
        <w:rPr>
          <w:rFonts w:ascii="Calibri Light" w:hAnsi="Calibri Light" w:cs="Arial"/>
          <w:color w:val="424242"/>
        </w:rPr>
        <w:t xml:space="preserve"> </w:t>
      </w:r>
      <w:r w:rsidRPr="007A213D">
        <w:rPr>
          <w:rFonts w:ascii="Calibri Light" w:hAnsi="Calibri Light" w:cs="Arial"/>
          <w:color w:val="424242"/>
        </w:rPr>
        <w:t>Neste período do ano, o país experimenta a queda das temperaturas e, em seguida, as férias, que provocam uma baixa de comparecimento de doadores: os estoques de sangue caem, em média, 30%. </w:t>
      </w:r>
    </w:p>
    <w:p w:rsidR="001F641E" w:rsidRPr="007A213D" w:rsidRDefault="001F641E" w:rsidP="001F641E">
      <w:pPr>
        <w:pStyle w:val="NormalWeb"/>
        <w:shd w:val="clear" w:color="auto" w:fill="FFFFFF"/>
        <w:spacing w:before="0" w:beforeAutospacing="0" w:after="150" w:afterAutospacing="0" w:line="270" w:lineRule="atLeast"/>
        <w:jc w:val="both"/>
        <w:rPr>
          <w:rFonts w:ascii="Calibri Light" w:hAnsi="Calibri Light" w:cs="Arial"/>
          <w:color w:val="424242"/>
        </w:rPr>
      </w:pPr>
      <w:r w:rsidRPr="007A213D">
        <w:rPr>
          <w:rFonts w:ascii="Calibri Light" w:hAnsi="Calibri Light" w:cs="Arial"/>
          <w:color w:val="424242"/>
        </w:rPr>
        <w:t>Esses fatores vêm junto ao aumento de pessoas resfriadas e à época do ano em que a vacinação contra a gripe é disponibilizada pelo governo. Todo o conjunto favorece a redução do</w:t>
      </w:r>
      <w:r w:rsidR="00571420" w:rsidRPr="007A213D">
        <w:rPr>
          <w:rFonts w:ascii="Calibri Light" w:hAnsi="Calibri Light" w:cs="Arial"/>
          <w:color w:val="424242"/>
        </w:rPr>
        <w:t xml:space="preserve"> banco de sangue.</w:t>
      </w:r>
      <w:r w:rsidRPr="007A213D">
        <w:rPr>
          <w:rFonts w:ascii="Calibri Light" w:hAnsi="Calibri Light" w:cs="Arial"/>
          <w:color w:val="424242"/>
        </w:rPr>
        <w:t xml:space="preserve"> </w:t>
      </w:r>
    </w:p>
    <w:p w:rsidR="00320540" w:rsidRPr="00997637" w:rsidRDefault="00320540" w:rsidP="00764BF3">
      <w:pPr>
        <w:tabs>
          <w:tab w:val="left" w:pos="1418"/>
        </w:tabs>
        <w:jc w:val="both"/>
        <w:rPr>
          <w:rFonts w:ascii="Calibri Light" w:hAnsi="Calibri Light" w:cs="Arial"/>
          <w:sz w:val="22"/>
          <w:szCs w:val="22"/>
        </w:rPr>
      </w:pPr>
    </w:p>
    <w:p w:rsidR="00320540" w:rsidRPr="00997637" w:rsidRDefault="00320540" w:rsidP="00320540">
      <w:pPr>
        <w:jc w:val="center"/>
        <w:rPr>
          <w:rFonts w:ascii="Calibri Light" w:hAnsi="Calibri Light"/>
          <w:sz w:val="24"/>
          <w:szCs w:val="24"/>
        </w:rPr>
      </w:pPr>
    </w:p>
    <w:p w:rsidR="001F6AB8" w:rsidRDefault="001F6AB8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0945D0" w:rsidRPr="00DE26E8" w:rsidRDefault="000945D0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320540" w:rsidRPr="00DE26E8" w:rsidRDefault="00E16637" w:rsidP="0032054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DE26E8">
        <w:rPr>
          <w:rFonts w:asciiTheme="minorHAnsi" w:hAnsiTheme="minorHAnsi" w:cs="Arial"/>
          <w:b/>
          <w:bCs/>
          <w:sz w:val="24"/>
          <w:szCs w:val="24"/>
        </w:rPr>
        <w:t>GERSON DA FARMÁCIA</w:t>
      </w:r>
    </w:p>
    <w:p w:rsidR="00320540" w:rsidRPr="00DE26E8" w:rsidRDefault="00320540" w:rsidP="00320540">
      <w:pPr>
        <w:jc w:val="center"/>
        <w:rPr>
          <w:rFonts w:asciiTheme="minorHAnsi" w:hAnsiTheme="minorHAnsi" w:cs="Arial"/>
          <w:sz w:val="24"/>
          <w:szCs w:val="24"/>
        </w:rPr>
      </w:pPr>
      <w:r w:rsidRPr="00DE26E8">
        <w:rPr>
          <w:rFonts w:asciiTheme="minorHAnsi" w:hAnsiTheme="minorHAnsi" w:cs="Arial"/>
          <w:sz w:val="24"/>
          <w:szCs w:val="24"/>
        </w:rPr>
        <w:t xml:space="preserve">Vereador </w:t>
      </w:r>
    </w:p>
    <w:p w:rsidR="00320540" w:rsidRPr="00DE26E8" w:rsidRDefault="00320540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:rsidR="00F3688E" w:rsidRDefault="00F3688E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:rsidR="00F3688E" w:rsidRDefault="00F3688E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:rsidR="00F3688E" w:rsidRDefault="00F3688E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:rsidR="00F3688E" w:rsidRDefault="00F3688E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:rsidR="00F3688E" w:rsidRDefault="00F3688E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:rsidR="00F3688E" w:rsidRDefault="00F3688E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:rsidR="00F3688E" w:rsidRDefault="00F3688E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:rsidR="00F3688E" w:rsidRDefault="00F3688E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:rsidR="00F3688E" w:rsidRDefault="00F3688E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:rsidR="00F3688E" w:rsidRDefault="00F3688E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:rsidR="00F3688E" w:rsidRDefault="00F3688E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:rsidR="00F3688E" w:rsidRDefault="00F3688E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:rsidR="00F3688E" w:rsidRDefault="00F3688E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:rsidR="00F3688E" w:rsidRDefault="00F3688E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:rsidR="00F3688E" w:rsidRDefault="00F3688E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sectPr w:rsidR="00F3688E" w:rsidSect="001F641E">
      <w:headerReference w:type="default" r:id="rId9"/>
      <w:pgSz w:w="11907" w:h="16840" w:code="9"/>
      <w:pgMar w:top="1304" w:right="1417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AFA" w:rsidRDefault="00780AFA">
      <w:r>
        <w:separator/>
      </w:r>
    </w:p>
  </w:endnote>
  <w:endnote w:type="continuationSeparator" w:id="0">
    <w:p w:rsidR="00780AFA" w:rsidRDefault="0078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AFA" w:rsidRDefault="00780AFA">
      <w:r>
        <w:separator/>
      </w:r>
    </w:p>
  </w:footnote>
  <w:footnote w:type="continuationSeparator" w:id="0">
    <w:p w:rsidR="00780AFA" w:rsidRDefault="00780A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780AFA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67550"/>
    <w:rsid w:val="000816ED"/>
    <w:rsid w:val="00082C72"/>
    <w:rsid w:val="00092A27"/>
    <w:rsid w:val="000945D0"/>
    <w:rsid w:val="00096792"/>
    <w:rsid w:val="000A2B57"/>
    <w:rsid w:val="000A4896"/>
    <w:rsid w:val="000C3865"/>
    <w:rsid w:val="000D1AF4"/>
    <w:rsid w:val="000D4ECD"/>
    <w:rsid w:val="00101B90"/>
    <w:rsid w:val="00101E81"/>
    <w:rsid w:val="00106CC5"/>
    <w:rsid w:val="00124CC9"/>
    <w:rsid w:val="00135655"/>
    <w:rsid w:val="001454E7"/>
    <w:rsid w:val="00163233"/>
    <w:rsid w:val="00183748"/>
    <w:rsid w:val="00183B87"/>
    <w:rsid w:val="001931CA"/>
    <w:rsid w:val="001A6AD4"/>
    <w:rsid w:val="001D007C"/>
    <w:rsid w:val="001D0813"/>
    <w:rsid w:val="001D0DC9"/>
    <w:rsid w:val="001D147E"/>
    <w:rsid w:val="001D6609"/>
    <w:rsid w:val="001F641E"/>
    <w:rsid w:val="001F6AB8"/>
    <w:rsid w:val="0021057F"/>
    <w:rsid w:val="002261F3"/>
    <w:rsid w:val="002525FC"/>
    <w:rsid w:val="00252967"/>
    <w:rsid w:val="00257D58"/>
    <w:rsid w:val="00260483"/>
    <w:rsid w:val="00274DE2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678C"/>
    <w:rsid w:val="003467BB"/>
    <w:rsid w:val="00352B23"/>
    <w:rsid w:val="00372447"/>
    <w:rsid w:val="00373083"/>
    <w:rsid w:val="00376E8D"/>
    <w:rsid w:val="00384391"/>
    <w:rsid w:val="00386D43"/>
    <w:rsid w:val="00395E1A"/>
    <w:rsid w:val="003C4198"/>
    <w:rsid w:val="003F629D"/>
    <w:rsid w:val="00412036"/>
    <w:rsid w:val="004217A8"/>
    <w:rsid w:val="00436B85"/>
    <w:rsid w:val="0044774B"/>
    <w:rsid w:val="00451904"/>
    <w:rsid w:val="004566B7"/>
    <w:rsid w:val="00482995"/>
    <w:rsid w:val="004906D5"/>
    <w:rsid w:val="004958AF"/>
    <w:rsid w:val="004B7DAD"/>
    <w:rsid w:val="004C591D"/>
    <w:rsid w:val="004C6950"/>
    <w:rsid w:val="004D3F2D"/>
    <w:rsid w:val="004D67D2"/>
    <w:rsid w:val="004E4A00"/>
    <w:rsid w:val="00507EFA"/>
    <w:rsid w:val="005154B2"/>
    <w:rsid w:val="0052640F"/>
    <w:rsid w:val="00540C68"/>
    <w:rsid w:val="00544D0F"/>
    <w:rsid w:val="0055287E"/>
    <w:rsid w:val="00571420"/>
    <w:rsid w:val="0057375E"/>
    <w:rsid w:val="00573A56"/>
    <w:rsid w:val="0059185C"/>
    <w:rsid w:val="005A7B8E"/>
    <w:rsid w:val="005C2A62"/>
    <w:rsid w:val="005C5C7B"/>
    <w:rsid w:val="005C70B1"/>
    <w:rsid w:val="006153EB"/>
    <w:rsid w:val="00617E3B"/>
    <w:rsid w:val="00630418"/>
    <w:rsid w:val="0064240C"/>
    <w:rsid w:val="00685ED8"/>
    <w:rsid w:val="006A50F2"/>
    <w:rsid w:val="006B7903"/>
    <w:rsid w:val="006C2E63"/>
    <w:rsid w:val="006E2518"/>
    <w:rsid w:val="006E56A3"/>
    <w:rsid w:val="00722E7C"/>
    <w:rsid w:val="00725F51"/>
    <w:rsid w:val="00744699"/>
    <w:rsid w:val="00762B80"/>
    <w:rsid w:val="00764BF3"/>
    <w:rsid w:val="007677E5"/>
    <w:rsid w:val="00780AFA"/>
    <w:rsid w:val="007923C9"/>
    <w:rsid w:val="0079596A"/>
    <w:rsid w:val="00795CED"/>
    <w:rsid w:val="00796C7A"/>
    <w:rsid w:val="007A00E6"/>
    <w:rsid w:val="007A213D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460BD"/>
    <w:rsid w:val="00853A8E"/>
    <w:rsid w:val="008576D9"/>
    <w:rsid w:val="008632B2"/>
    <w:rsid w:val="00866A33"/>
    <w:rsid w:val="0087078D"/>
    <w:rsid w:val="00884EBE"/>
    <w:rsid w:val="00895D59"/>
    <w:rsid w:val="008B257A"/>
    <w:rsid w:val="008C0933"/>
    <w:rsid w:val="008D0571"/>
    <w:rsid w:val="008F57D4"/>
    <w:rsid w:val="008F6B67"/>
    <w:rsid w:val="0090711C"/>
    <w:rsid w:val="00935C1C"/>
    <w:rsid w:val="009429EB"/>
    <w:rsid w:val="009669D2"/>
    <w:rsid w:val="00977268"/>
    <w:rsid w:val="00992056"/>
    <w:rsid w:val="00997637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E5A32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5065"/>
    <w:rsid w:val="00A35378"/>
    <w:rsid w:val="00A53900"/>
    <w:rsid w:val="00A568B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226AE"/>
    <w:rsid w:val="00B25EBE"/>
    <w:rsid w:val="00B42AEF"/>
    <w:rsid w:val="00B509E8"/>
    <w:rsid w:val="00B72296"/>
    <w:rsid w:val="00B81D99"/>
    <w:rsid w:val="00B90E12"/>
    <w:rsid w:val="00B917F3"/>
    <w:rsid w:val="00BA5C95"/>
    <w:rsid w:val="00BC7A66"/>
    <w:rsid w:val="00BD2732"/>
    <w:rsid w:val="00BD7B8E"/>
    <w:rsid w:val="00BE1181"/>
    <w:rsid w:val="00BE2755"/>
    <w:rsid w:val="00BE7F6E"/>
    <w:rsid w:val="00BF11C8"/>
    <w:rsid w:val="00BF6E0D"/>
    <w:rsid w:val="00C03E14"/>
    <w:rsid w:val="00C10D7E"/>
    <w:rsid w:val="00C1288B"/>
    <w:rsid w:val="00C22321"/>
    <w:rsid w:val="00C77151"/>
    <w:rsid w:val="00C81486"/>
    <w:rsid w:val="00C859EC"/>
    <w:rsid w:val="00C93492"/>
    <w:rsid w:val="00CA1DC7"/>
    <w:rsid w:val="00CB740E"/>
    <w:rsid w:val="00CD2BEC"/>
    <w:rsid w:val="00CD44E4"/>
    <w:rsid w:val="00CD700C"/>
    <w:rsid w:val="00D1214B"/>
    <w:rsid w:val="00D21567"/>
    <w:rsid w:val="00D26508"/>
    <w:rsid w:val="00D41F01"/>
    <w:rsid w:val="00D46F47"/>
    <w:rsid w:val="00D81FC3"/>
    <w:rsid w:val="00D84A08"/>
    <w:rsid w:val="00D850B7"/>
    <w:rsid w:val="00D911B6"/>
    <w:rsid w:val="00D936A2"/>
    <w:rsid w:val="00DD1420"/>
    <w:rsid w:val="00DE26E8"/>
    <w:rsid w:val="00DE60FE"/>
    <w:rsid w:val="00DF145D"/>
    <w:rsid w:val="00DF2244"/>
    <w:rsid w:val="00E16637"/>
    <w:rsid w:val="00E16B67"/>
    <w:rsid w:val="00E30C35"/>
    <w:rsid w:val="00E34A2A"/>
    <w:rsid w:val="00E51BD2"/>
    <w:rsid w:val="00E56631"/>
    <w:rsid w:val="00E71ADC"/>
    <w:rsid w:val="00E75637"/>
    <w:rsid w:val="00E80411"/>
    <w:rsid w:val="00E944AC"/>
    <w:rsid w:val="00E9551F"/>
    <w:rsid w:val="00EA54AC"/>
    <w:rsid w:val="00EA5A02"/>
    <w:rsid w:val="00ED5B86"/>
    <w:rsid w:val="00F0577D"/>
    <w:rsid w:val="00F2098D"/>
    <w:rsid w:val="00F2692B"/>
    <w:rsid w:val="00F30039"/>
    <w:rsid w:val="00F34193"/>
    <w:rsid w:val="00F363D6"/>
    <w:rsid w:val="00F3688E"/>
    <w:rsid w:val="00F42608"/>
    <w:rsid w:val="00F607B7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213D5AD9-3487-4C1F-BFFB-4B7F2FD2E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88886">
          <w:blockQuote w:val="1"/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75FFC9-F200-4D85-9A95-2C14E29E3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297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Daniel L. O. Mattosinho</cp:lastModifiedBy>
  <cp:revision>6</cp:revision>
  <cp:lastPrinted>2017-06-13T20:22:00Z</cp:lastPrinted>
  <dcterms:created xsi:type="dcterms:W3CDTF">2017-06-13T19:16:00Z</dcterms:created>
  <dcterms:modified xsi:type="dcterms:W3CDTF">2017-06-20T17:44:00Z</dcterms:modified>
</cp:coreProperties>
</file>