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62C6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62C61">
        <w:rPr>
          <w:rFonts w:ascii="Tahoma" w:hAnsi="Tahoma" w:cs="Tahoma"/>
          <w:b/>
          <w:sz w:val="32"/>
          <w:szCs w:val="32"/>
          <w:u w:val="single"/>
        </w:rPr>
        <w:t>133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44DB1">
        <w:rPr>
          <w:rFonts w:ascii="Tahoma" w:hAnsi="Tahoma" w:cs="Tahoma"/>
          <w:b/>
          <w:sz w:val="32"/>
          <w:szCs w:val="32"/>
          <w:u w:val="single"/>
        </w:rPr>
        <w:t>163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44DB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44DB1">
        <w:rPr>
          <w:rFonts w:ascii="Calibri" w:hAnsi="Calibri" w:cs="Calibri"/>
          <w:sz w:val="22"/>
          <w:szCs w:val="22"/>
        </w:rPr>
        <w:t xml:space="preserve">Dispõe sobre o reajuste do auxílio alimentação dos servidores da Maternidade Gota de Leite de Araraquara – </w:t>
      </w:r>
      <w:proofErr w:type="spellStart"/>
      <w:r w:rsidRPr="00344DB1">
        <w:rPr>
          <w:rFonts w:ascii="Calibri" w:hAnsi="Calibri" w:cs="Calibri"/>
          <w:sz w:val="22"/>
          <w:szCs w:val="22"/>
        </w:rPr>
        <w:t>FunGota</w:t>
      </w:r>
      <w:proofErr w:type="spellEnd"/>
      <w:r w:rsidRPr="00344DB1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44DB1" w:rsidRDefault="00344DB1" w:rsidP="00344DB1">
      <w:pPr>
        <w:tabs>
          <w:tab w:val="left" w:pos="7920"/>
        </w:tabs>
        <w:jc w:val="both"/>
        <w:rPr>
          <w:rFonts w:ascii="Calibri" w:hAnsi="Calibri" w:cs="Calibri"/>
          <w:sz w:val="22"/>
          <w:szCs w:val="22"/>
        </w:rPr>
      </w:pPr>
    </w:p>
    <w:p w:rsidR="00762C61" w:rsidRDefault="00762C61" w:rsidP="00344DB1">
      <w:pPr>
        <w:tabs>
          <w:tab w:val="left" w:pos="7920"/>
        </w:tabs>
        <w:jc w:val="both"/>
        <w:rPr>
          <w:rFonts w:ascii="Calibri" w:hAnsi="Calibri" w:cs="Calibri"/>
          <w:sz w:val="22"/>
          <w:szCs w:val="22"/>
        </w:rPr>
      </w:pPr>
    </w:p>
    <w:p w:rsidR="00344DB1" w:rsidRPr="00762C61" w:rsidRDefault="00762C61" w:rsidP="00762C61">
      <w:pPr>
        <w:tabs>
          <w:tab w:val="left" w:pos="709"/>
          <w:tab w:val="left" w:pos="1418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 xml:space="preserve">Art. 1º Fica reajustado, de maneira escalonada, o valor do auxílio alimentação dos servidores </w:t>
      </w:r>
      <w:r w:rsidR="00344DB1" w:rsidRPr="00762C61">
        <w:rPr>
          <w:rFonts w:ascii="Calibri" w:hAnsi="Calibri" w:cs="Arial"/>
          <w:sz w:val="24"/>
          <w:szCs w:val="24"/>
        </w:rPr>
        <w:t xml:space="preserve">da </w:t>
      </w:r>
      <w:r w:rsidR="00344DB1" w:rsidRPr="00762C61">
        <w:rPr>
          <w:rFonts w:ascii="Calibri" w:hAnsi="Calibri" w:cs="Arial"/>
          <w:sz w:val="24"/>
          <w:szCs w:val="24"/>
          <w:shd w:val="clear" w:color="auto" w:fill="FFFFFF"/>
        </w:rPr>
        <w:t>Maternidade Gota de Leite de Araraquara – </w:t>
      </w:r>
      <w:proofErr w:type="spellStart"/>
      <w:r w:rsidR="00344DB1" w:rsidRPr="00762C61">
        <w:rPr>
          <w:rFonts w:ascii="Calibri" w:hAnsi="Calibri" w:cs="Arial"/>
          <w:bCs/>
          <w:sz w:val="24"/>
          <w:szCs w:val="24"/>
          <w:shd w:val="clear" w:color="auto" w:fill="FFFFFF"/>
        </w:rPr>
        <w:t>FunGota</w:t>
      </w:r>
      <w:proofErr w:type="spellEnd"/>
      <w:r w:rsidR="00344DB1" w:rsidRPr="00762C61">
        <w:rPr>
          <w:rFonts w:ascii="Calibri" w:hAnsi="Calibri"/>
          <w:sz w:val="24"/>
          <w:szCs w:val="24"/>
        </w:rPr>
        <w:t>.</w:t>
      </w:r>
    </w:p>
    <w:p w:rsid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</w:p>
    <w:p w:rsidR="00344DB1" w:rsidRP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§</w:t>
      </w:r>
      <w:r>
        <w:rPr>
          <w:rFonts w:ascii="Calibri" w:hAnsi="Calibri"/>
          <w:sz w:val="24"/>
          <w:szCs w:val="24"/>
        </w:rPr>
        <w:t xml:space="preserve"> </w:t>
      </w:r>
      <w:r w:rsidR="00344DB1" w:rsidRPr="00762C61">
        <w:rPr>
          <w:rFonts w:ascii="Calibri" w:hAnsi="Calibri"/>
          <w:sz w:val="24"/>
          <w:szCs w:val="24"/>
        </w:rPr>
        <w:t>1º O reajuste de que trata o caput deste artigo será feito em etapas, da seguinte forma:</w:t>
      </w:r>
    </w:p>
    <w:p w:rsidR="00344DB1" w:rsidRP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I – R$185,00 (cento e oitenta e cinco reais), a partir da entrada em vigor da presente Lei;</w:t>
      </w:r>
    </w:p>
    <w:p w:rsidR="00344DB1" w:rsidRP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II – R$200,00 (duzentos reais), a partir de 01 (um) de setembro de 2017 (dois mil e dezessete);</w:t>
      </w:r>
    </w:p>
    <w:p w:rsidR="00344DB1" w:rsidRP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III – R$300,00 (trezentos reais), a partir de 01 (um) de janeiro de 2018 (dois mil e dezoito);</w:t>
      </w:r>
    </w:p>
    <w:p w:rsidR="00344DB1" w:rsidRP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IV</w:t>
      </w:r>
      <w:r w:rsidR="00344DB1" w:rsidRPr="00762C61">
        <w:rPr>
          <w:rFonts w:ascii="Calibri" w:hAnsi="Calibri"/>
          <w:sz w:val="24"/>
          <w:szCs w:val="24"/>
        </w:rPr>
        <w:t xml:space="preserve"> – R$350,00 (trezentos e cinquenta reais), a partir de 01 (um) de maio de 2018 (dois mil e dezoito);</w:t>
      </w:r>
    </w:p>
    <w:p w:rsidR="00344DB1" w:rsidRP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V – R$400,00 (quatrocentos reais), a partir de 01 (um) de setembro de 2018 (dois mil e dezoito);</w:t>
      </w:r>
    </w:p>
    <w:p w:rsid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</w:p>
    <w:p w:rsidR="00344DB1" w:rsidRPr="00762C61" w:rsidRDefault="00762C61" w:rsidP="00762C61">
      <w:pPr>
        <w:tabs>
          <w:tab w:val="left" w:pos="709"/>
          <w:tab w:val="left" w:pos="1418"/>
          <w:tab w:val="left" w:pos="3402"/>
          <w:tab w:val="left" w:pos="6663"/>
          <w:tab w:val="left" w:pos="723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§</w:t>
      </w:r>
      <w:r>
        <w:rPr>
          <w:rFonts w:ascii="Calibri" w:hAnsi="Calibri"/>
          <w:sz w:val="24"/>
          <w:szCs w:val="24"/>
        </w:rPr>
        <w:t xml:space="preserve"> </w:t>
      </w:r>
      <w:r w:rsidR="00344DB1" w:rsidRPr="00762C61">
        <w:rPr>
          <w:rFonts w:ascii="Calibri" w:hAnsi="Calibri"/>
          <w:sz w:val="24"/>
          <w:szCs w:val="24"/>
        </w:rPr>
        <w:t xml:space="preserve">2º Após setembro de 2018 (dois mil e dezoito), o auxílio-alimentação dos servidores </w:t>
      </w:r>
      <w:r w:rsidR="00344DB1" w:rsidRPr="00762C61">
        <w:rPr>
          <w:rFonts w:ascii="Calibri" w:hAnsi="Calibri" w:cs="Arial"/>
          <w:sz w:val="24"/>
          <w:szCs w:val="24"/>
        </w:rPr>
        <w:t xml:space="preserve">da </w:t>
      </w:r>
      <w:r w:rsidR="00344DB1" w:rsidRPr="00762C61">
        <w:rPr>
          <w:rFonts w:ascii="Calibri" w:hAnsi="Calibri" w:cs="Arial"/>
          <w:sz w:val="24"/>
          <w:szCs w:val="24"/>
          <w:shd w:val="clear" w:color="auto" w:fill="FFFFFF"/>
        </w:rPr>
        <w:t>Maternidade Gota de Leite de Araraquara – </w:t>
      </w:r>
      <w:proofErr w:type="spellStart"/>
      <w:r w:rsidR="00344DB1" w:rsidRPr="00762C61">
        <w:rPr>
          <w:rFonts w:ascii="Calibri" w:hAnsi="Calibri" w:cs="Arial"/>
          <w:bCs/>
          <w:sz w:val="24"/>
          <w:szCs w:val="24"/>
          <w:shd w:val="clear" w:color="auto" w:fill="FFFFFF"/>
        </w:rPr>
        <w:t>FunGota</w:t>
      </w:r>
      <w:proofErr w:type="spellEnd"/>
      <w:r w:rsidR="00344DB1" w:rsidRPr="00762C61">
        <w:rPr>
          <w:rFonts w:ascii="Calibri" w:hAnsi="Calibri" w:cs="Arial"/>
          <w:bCs/>
          <w:sz w:val="24"/>
          <w:szCs w:val="24"/>
          <w:shd w:val="clear" w:color="auto" w:fill="FFFFFF"/>
        </w:rPr>
        <w:t xml:space="preserve"> será equiparado com o auxílio fornecido aos servidores do Poder Executivo, concedido com base na Lei Municipal nº 4.506, de 29 de junho de 1995, até o final do ano de 2018 (dois mil e dezoito).</w:t>
      </w:r>
    </w:p>
    <w:p w:rsidR="00762C61" w:rsidRDefault="00762C61" w:rsidP="00762C61">
      <w:pPr>
        <w:tabs>
          <w:tab w:val="left" w:pos="709"/>
          <w:tab w:val="left" w:pos="1418"/>
        </w:tabs>
        <w:rPr>
          <w:rFonts w:ascii="Calibri" w:hAnsi="Calibri"/>
          <w:sz w:val="24"/>
          <w:szCs w:val="24"/>
        </w:rPr>
      </w:pPr>
    </w:p>
    <w:p w:rsidR="00344DB1" w:rsidRPr="00762C61" w:rsidRDefault="00762C61" w:rsidP="00762C61">
      <w:pPr>
        <w:tabs>
          <w:tab w:val="left" w:pos="709"/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Art. 2º As despesas com a execução desta lei correrão por conta de dotações orçamentárias próprias, suplementadas se necessário.</w:t>
      </w:r>
    </w:p>
    <w:p w:rsidR="00762C61" w:rsidRDefault="00762C61" w:rsidP="00762C61">
      <w:pPr>
        <w:tabs>
          <w:tab w:val="left" w:pos="709"/>
          <w:tab w:val="left" w:pos="1418"/>
        </w:tabs>
        <w:rPr>
          <w:rFonts w:ascii="Calibri" w:hAnsi="Calibri"/>
          <w:sz w:val="24"/>
          <w:szCs w:val="24"/>
        </w:rPr>
      </w:pPr>
    </w:p>
    <w:p w:rsidR="00344DB1" w:rsidRDefault="00762C61" w:rsidP="00762C61">
      <w:pPr>
        <w:tabs>
          <w:tab w:val="left" w:pos="709"/>
          <w:tab w:val="left" w:pos="141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>Art. 3º Esta lei entra em vigor na data de sua publicação.</w:t>
      </w:r>
    </w:p>
    <w:p w:rsidR="00762C61" w:rsidRPr="00762C61" w:rsidRDefault="00762C61" w:rsidP="00762C61">
      <w:pPr>
        <w:tabs>
          <w:tab w:val="left" w:pos="709"/>
          <w:tab w:val="left" w:pos="1418"/>
        </w:tabs>
        <w:rPr>
          <w:rFonts w:ascii="Calibri" w:hAnsi="Calibri"/>
          <w:sz w:val="24"/>
          <w:szCs w:val="24"/>
        </w:rPr>
      </w:pPr>
    </w:p>
    <w:p w:rsidR="006D45F8" w:rsidRPr="00762C61" w:rsidRDefault="00762C61" w:rsidP="00762C6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344DB1" w:rsidRPr="00762C61">
        <w:rPr>
          <w:rFonts w:ascii="Calibri" w:hAnsi="Calibri"/>
          <w:sz w:val="24"/>
          <w:szCs w:val="24"/>
        </w:rPr>
        <w:tab/>
        <w:t>Art. 4º Ficam revogadas as disposições em contrário.</w:t>
      </w:r>
    </w:p>
    <w:p w:rsidR="00344DB1" w:rsidRPr="00BB48C7" w:rsidRDefault="00344DB1" w:rsidP="00344DB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344DB1">
        <w:rPr>
          <w:rFonts w:ascii="Calibri" w:hAnsi="Calibri" w:cs="Calibri"/>
          <w:sz w:val="24"/>
          <w:szCs w:val="24"/>
        </w:rPr>
        <w:t xml:space="preserve"> 14 </w:t>
      </w:r>
      <w:r w:rsidR="00C62685">
        <w:rPr>
          <w:rFonts w:ascii="Calibri" w:hAnsi="Calibri" w:cs="Calibri"/>
          <w:sz w:val="24"/>
          <w:szCs w:val="24"/>
        </w:rPr>
        <w:t>(</w:t>
      </w:r>
      <w:r w:rsidR="00344DB1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62C6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62C6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44DB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2C6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BF0858D-7EA7-47E8-AB8C-E721A32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2017-06-13T18:27:00Z</dcterms:modified>
</cp:coreProperties>
</file>