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ED" w:rsidRDefault="00F122ED">
      <w:pPr>
        <w:spacing w:before="4"/>
        <w:rPr>
          <w:rFonts w:ascii="Times New Roman" w:eastAsia="Times New Roman" w:hAnsi="Times New Roman" w:cs="Times New Roman"/>
          <w:sz w:val="25"/>
          <w:szCs w:val="25"/>
        </w:rPr>
      </w:pPr>
    </w:p>
    <w:p w:rsidR="00F122ED" w:rsidRDefault="00836027">
      <w:pPr>
        <w:spacing w:before="72"/>
        <w:ind w:left="3339" w:right="3300"/>
        <w:jc w:val="center"/>
        <w:rPr>
          <w:rFonts w:ascii="Arial" w:eastAsia="Arial" w:hAnsi="Arial" w:cs="Arial"/>
        </w:rPr>
      </w:pPr>
      <w:r w:rsidRPr="0083602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pt;margin-top:-10.6pt;width:52pt;height:52pt;z-index:1048;mso-position-horizontal-relative:page">
            <v:imagedata r:id="rId5" o:title=""/>
            <w10:wrap anchorx="page"/>
          </v:shape>
        </w:pict>
      </w:r>
      <w:r w:rsidR="008F2937">
        <w:rPr>
          <w:rFonts w:ascii="Arial"/>
        </w:rPr>
        <w:t>PREFEITURA MUNICIPAL DE ARARAQUARA</w:t>
      </w:r>
    </w:p>
    <w:p w:rsidR="00F122ED" w:rsidRDefault="00F122ED">
      <w:pPr>
        <w:rPr>
          <w:rFonts w:ascii="Arial" w:eastAsia="Arial" w:hAnsi="Arial" w:cs="Arial"/>
        </w:rPr>
      </w:pPr>
    </w:p>
    <w:p w:rsidR="00F122ED" w:rsidRDefault="00F122ED">
      <w:pPr>
        <w:rPr>
          <w:rFonts w:ascii="Arial" w:eastAsia="Arial" w:hAnsi="Arial" w:cs="Arial"/>
        </w:rPr>
      </w:pPr>
    </w:p>
    <w:p w:rsidR="00F122ED" w:rsidRDefault="008F2937">
      <w:pPr>
        <w:pStyle w:val="Corpodetexto"/>
        <w:spacing w:before="180" w:line="250" w:lineRule="auto"/>
        <w:ind w:left="3830" w:right="3788"/>
        <w:jc w:val="center"/>
      </w:pPr>
      <w:r>
        <w:t>LEI DE DIRETRIZES ORÇAMENTÁRIAS ANEXO DAS METAS FISCAIS</w:t>
      </w:r>
    </w:p>
    <w:p w:rsidR="00F122ED" w:rsidRDefault="008F2937">
      <w:pPr>
        <w:pStyle w:val="Corpodetexto"/>
        <w:spacing w:line="250" w:lineRule="auto"/>
        <w:ind w:right="2777"/>
        <w:jc w:val="center"/>
      </w:pPr>
      <w:r>
        <w:t>ESTIMATIVA E COMPENSAÇÃO DA RENÚNCIA DE RECEITA 2018</w:t>
      </w:r>
    </w:p>
    <w:p w:rsidR="00F122ED" w:rsidRDefault="008F2937">
      <w:pPr>
        <w:pStyle w:val="Corpodetexto"/>
        <w:spacing w:before="160"/>
        <w:ind w:left="3339" w:right="3299"/>
        <w:jc w:val="center"/>
      </w:pPr>
      <w:r>
        <w:t xml:space="preserve">AMF - </w:t>
      </w:r>
      <w:proofErr w:type="spellStart"/>
      <w:r>
        <w:t>Demonstrativo</w:t>
      </w:r>
      <w:proofErr w:type="spellEnd"/>
      <w:r>
        <w:t xml:space="preserve"> VII (LRF, art 4º, § 2º, </w:t>
      </w:r>
      <w:proofErr w:type="spellStart"/>
      <w:r>
        <w:t>inciso</w:t>
      </w:r>
      <w:proofErr w:type="spellEnd"/>
      <w:r>
        <w:t xml:space="preserve"> V)</w:t>
      </w:r>
    </w:p>
    <w:tbl>
      <w:tblPr>
        <w:tblStyle w:val="TableNormal"/>
        <w:tblW w:w="0" w:type="auto"/>
        <w:tblInd w:w="310" w:type="dxa"/>
        <w:tblLayout w:type="fixed"/>
        <w:tblLook w:val="01E0"/>
      </w:tblPr>
      <w:tblGrid>
        <w:gridCol w:w="1400"/>
        <w:gridCol w:w="1600"/>
        <w:gridCol w:w="2000"/>
        <w:gridCol w:w="1340"/>
        <w:gridCol w:w="1340"/>
        <w:gridCol w:w="1340"/>
        <w:gridCol w:w="1800"/>
      </w:tblGrid>
      <w:tr w:rsidR="00F122ED">
        <w:trPr>
          <w:trHeight w:hRule="exact" w:val="380"/>
        </w:trPr>
        <w:tc>
          <w:tcPr>
            <w:tcW w:w="1400" w:type="dxa"/>
            <w:vMerge w:val="restart"/>
            <w:tcBorders>
              <w:top w:val="single" w:sz="8" w:space="0" w:color="000000"/>
              <w:left w:val="single" w:sz="8" w:space="0" w:color="000000"/>
              <w:right w:val="single" w:sz="4" w:space="0" w:color="000000"/>
            </w:tcBorders>
          </w:tcPr>
          <w:p w:rsidR="00F122ED" w:rsidRDefault="00F122ED">
            <w:pPr>
              <w:pStyle w:val="TableParagraph"/>
              <w:rPr>
                <w:rFonts w:ascii="Arial" w:eastAsia="Arial" w:hAnsi="Arial" w:cs="Arial"/>
                <w:sz w:val="12"/>
                <w:szCs w:val="12"/>
              </w:rPr>
            </w:pPr>
          </w:p>
          <w:p w:rsidR="00F122ED" w:rsidRDefault="00F122ED">
            <w:pPr>
              <w:pStyle w:val="TableParagraph"/>
              <w:spacing w:before="5"/>
              <w:rPr>
                <w:rFonts w:ascii="Arial" w:eastAsia="Arial" w:hAnsi="Arial" w:cs="Arial"/>
                <w:sz w:val="13"/>
                <w:szCs w:val="13"/>
              </w:rPr>
            </w:pPr>
          </w:p>
          <w:p w:rsidR="00F122ED" w:rsidRDefault="008F2937">
            <w:pPr>
              <w:pStyle w:val="TableParagraph"/>
              <w:ind w:left="426"/>
              <w:rPr>
                <w:rFonts w:ascii="Arial" w:eastAsia="Arial" w:hAnsi="Arial" w:cs="Arial"/>
                <w:sz w:val="12"/>
                <w:szCs w:val="12"/>
              </w:rPr>
            </w:pPr>
            <w:r>
              <w:rPr>
                <w:rFonts w:ascii="Arial"/>
                <w:sz w:val="12"/>
              </w:rPr>
              <w:t>TRIBUTO</w:t>
            </w:r>
          </w:p>
        </w:tc>
        <w:tc>
          <w:tcPr>
            <w:tcW w:w="1600" w:type="dxa"/>
            <w:vMerge w:val="restart"/>
            <w:tcBorders>
              <w:top w:val="single" w:sz="8" w:space="0" w:color="000000"/>
              <w:left w:val="single" w:sz="4" w:space="0" w:color="000000"/>
              <w:right w:val="single" w:sz="4" w:space="0" w:color="000000"/>
            </w:tcBorders>
          </w:tcPr>
          <w:p w:rsidR="00F122ED" w:rsidRDefault="00F122ED">
            <w:pPr>
              <w:pStyle w:val="TableParagraph"/>
              <w:rPr>
                <w:rFonts w:ascii="Arial" w:eastAsia="Arial" w:hAnsi="Arial" w:cs="Arial"/>
                <w:sz w:val="12"/>
                <w:szCs w:val="12"/>
              </w:rPr>
            </w:pPr>
          </w:p>
          <w:p w:rsidR="00F122ED" w:rsidRDefault="00F122ED">
            <w:pPr>
              <w:pStyle w:val="TableParagraph"/>
              <w:spacing w:before="5"/>
              <w:rPr>
                <w:rFonts w:ascii="Arial" w:eastAsia="Arial" w:hAnsi="Arial" w:cs="Arial"/>
                <w:sz w:val="13"/>
                <w:szCs w:val="13"/>
              </w:rPr>
            </w:pPr>
          </w:p>
          <w:p w:rsidR="00F122ED" w:rsidRDefault="008F2937">
            <w:pPr>
              <w:pStyle w:val="TableParagraph"/>
              <w:ind w:left="398"/>
              <w:rPr>
                <w:rFonts w:ascii="Arial" w:eastAsia="Arial" w:hAnsi="Arial" w:cs="Arial"/>
                <w:sz w:val="12"/>
                <w:szCs w:val="12"/>
              </w:rPr>
            </w:pPr>
            <w:r>
              <w:rPr>
                <w:rFonts w:ascii="Arial"/>
                <w:sz w:val="12"/>
              </w:rPr>
              <w:t>MODALIDADE</w:t>
            </w:r>
          </w:p>
        </w:tc>
        <w:tc>
          <w:tcPr>
            <w:tcW w:w="2000" w:type="dxa"/>
            <w:vMerge w:val="restart"/>
            <w:tcBorders>
              <w:top w:val="single" w:sz="8" w:space="0" w:color="000000"/>
              <w:left w:val="single" w:sz="4" w:space="0" w:color="000000"/>
              <w:right w:val="single" w:sz="4" w:space="0" w:color="000000"/>
            </w:tcBorders>
          </w:tcPr>
          <w:p w:rsidR="00F122ED" w:rsidRDefault="008F2937">
            <w:pPr>
              <w:pStyle w:val="TableParagraph"/>
              <w:spacing w:before="72" w:line="417" w:lineRule="auto"/>
              <w:ind w:left="571" w:right="569" w:firstLine="103"/>
              <w:rPr>
                <w:rFonts w:ascii="Arial" w:eastAsia="Arial" w:hAnsi="Arial" w:cs="Arial"/>
                <w:sz w:val="12"/>
                <w:szCs w:val="12"/>
              </w:rPr>
            </w:pPr>
            <w:r>
              <w:rPr>
                <w:rFonts w:ascii="Arial" w:hAnsi="Arial"/>
                <w:sz w:val="12"/>
              </w:rPr>
              <w:t>SETORES / PROGRAMAS / BENEFICIÁRIO</w:t>
            </w:r>
          </w:p>
        </w:tc>
        <w:tc>
          <w:tcPr>
            <w:tcW w:w="4020" w:type="dxa"/>
            <w:gridSpan w:val="3"/>
            <w:tcBorders>
              <w:top w:val="single" w:sz="8" w:space="0" w:color="000000"/>
              <w:left w:val="single" w:sz="4" w:space="0" w:color="000000"/>
              <w:bottom w:val="single" w:sz="4" w:space="0" w:color="000000"/>
              <w:right w:val="single" w:sz="4" w:space="0" w:color="000000"/>
            </w:tcBorders>
          </w:tcPr>
          <w:p w:rsidR="00F122ED" w:rsidRDefault="00F122ED">
            <w:pPr>
              <w:pStyle w:val="TableParagraph"/>
              <w:spacing w:before="9"/>
              <w:rPr>
                <w:rFonts w:ascii="Arial" w:eastAsia="Arial" w:hAnsi="Arial" w:cs="Arial"/>
                <w:sz w:val="9"/>
                <w:szCs w:val="9"/>
              </w:rPr>
            </w:pPr>
          </w:p>
          <w:p w:rsidR="00F122ED" w:rsidRDefault="008F2937">
            <w:pPr>
              <w:pStyle w:val="TableParagraph"/>
              <w:ind w:left="1001"/>
              <w:rPr>
                <w:rFonts w:ascii="Arial" w:eastAsia="Arial" w:hAnsi="Arial" w:cs="Arial"/>
                <w:sz w:val="12"/>
                <w:szCs w:val="12"/>
              </w:rPr>
            </w:pPr>
            <w:r>
              <w:rPr>
                <w:rFonts w:ascii="Arial" w:hAnsi="Arial"/>
                <w:sz w:val="12"/>
              </w:rPr>
              <w:t>RENÚNCIA DE RECEITA PREVISTA</w:t>
            </w:r>
          </w:p>
        </w:tc>
        <w:tc>
          <w:tcPr>
            <w:tcW w:w="1800" w:type="dxa"/>
            <w:vMerge w:val="restart"/>
            <w:tcBorders>
              <w:top w:val="single" w:sz="8" w:space="0" w:color="000000"/>
              <w:left w:val="single" w:sz="4" w:space="0" w:color="000000"/>
              <w:right w:val="single" w:sz="8" w:space="0" w:color="000000"/>
            </w:tcBorders>
          </w:tcPr>
          <w:p w:rsidR="00F122ED" w:rsidRDefault="00F122ED">
            <w:pPr>
              <w:pStyle w:val="TableParagraph"/>
              <w:rPr>
                <w:rFonts w:ascii="Arial" w:eastAsia="Arial" w:hAnsi="Arial" w:cs="Arial"/>
                <w:sz w:val="12"/>
                <w:szCs w:val="12"/>
              </w:rPr>
            </w:pPr>
          </w:p>
          <w:p w:rsidR="00F122ED" w:rsidRDefault="00F122ED">
            <w:pPr>
              <w:pStyle w:val="TableParagraph"/>
              <w:spacing w:before="5"/>
              <w:rPr>
                <w:rFonts w:ascii="Arial" w:eastAsia="Arial" w:hAnsi="Arial" w:cs="Arial"/>
                <w:sz w:val="13"/>
                <w:szCs w:val="13"/>
              </w:rPr>
            </w:pPr>
          </w:p>
          <w:p w:rsidR="00F122ED" w:rsidRDefault="008F2937">
            <w:pPr>
              <w:pStyle w:val="TableParagraph"/>
              <w:ind w:left="421"/>
              <w:rPr>
                <w:rFonts w:ascii="Arial" w:eastAsia="Arial" w:hAnsi="Arial" w:cs="Arial"/>
                <w:sz w:val="12"/>
                <w:szCs w:val="12"/>
              </w:rPr>
            </w:pPr>
            <w:r>
              <w:rPr>
                <w:rFonts w:ascii="Arial" w:hAnsi="Arial"/>
                <w:sz w:val="12"/>
              </w:rPr>
              <w:t>COMPENSAÇÃO</w:t>
            </w:r>
          </w:p>
        </w:tc>
      </w:tr>
      <w:tr w:rsidR="00F122ED">
        <w:trPr>
          <w:trHeight w:hRule="exact" w:val="500"/>
        </w:trPr>
        <w:tc>
          <w:tcPr>
            <w:tcW w:w="1400" w:type="dxa"/>
            <w:vMerge/>
            <w:tcBorders>
              <w:left w:val="single" w:sz="8" w:space="0" w:color="000000"/>
              <w:bottom w:val="single" w:sz="4" w:space="0" w:color="000000"/>
              <w:right w:val="single" w:sz="4" w:space="0" w:color="000000"/>
            </w:tcBorders>
          </w:tcPr>
          <w:p w:rsidR="00F122ED" w:rsidRDefault="00F122ED"/>
        </w:tc>
        <w:tc>
          <w:tcPr>
            <w:tcW w:w="1600" w:type="dxa"/>
            <w:vMerge/>
            <w:tcBorders>
              <w:left w:val="single" w:sz="4" w:space="0" w:color="000000"/>
              <w:bottom w:val="single" w:sz="4" w:space="0" w:color="000000"/>
              <w:right w:val="single" w:sz="4" w:space="0" w:color="000000"/>
            </w:tcBorders>
          </w:tcPr>
          <w:p w:rsidR="00F122ED" w:rsidRDefault="00F122ED"/>
        </w:tc>
        <w:tc>
          <w:tcPr>
            <w:tcW w:w="2000" w:type="dxa"/>
            <w:vMerge/>
            <w:tcBorders>
              <w:left w:val="single" w:sz="4" w:space="0" w:color="000000"/>
              <w:bottom w:val="single" w:sz="4" w:space="0" w:color="000000"/>
              <w:right w:val="single" w:sz="4" w:space="0" w:color="000000"/>
            </w:tcBorders>
          </w:tcPr>
          <w:p w:rsidR="00F122ED" w:rsidRDefault="00F122ED"/>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before="97"/>
              <w:jc w:val="center"/>
              <w:rPr>
                <w:rFonts w:ascii="Arial" w:eastAsia="Arial" w:hAnsi="Arial" w:cs="Arial"/>
                <w:sz w:val="12"/>
                <w:szCs w:val="12"/>
              </w:rPr>
            </w:pPr>
            <w:r>
              <w:rPr>
                <w:rFonts w:ascii="Arial"/>
                <w:sz w:val="12"/>
              </w:rPr>
              <w:t>2018</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rsidP="008F2937">
            <w:pPr>
              <w:pStyle w:val="TableParagraph"/>
              <w:spacing w:before="97"/>
              <w:jc w:val="center"/>
              <w:rPr>
                <w:rFonts w:ascii="Arial" w:eastAsia="Arial" w:hAnsi="Arial" w:cs="Arial"/>
                <w:sz w:val="12"/>
                <w:szCs w:val="12"/>
              </w:rPr>
            </w:pPr>
            <w:r>
              <w:rPr>
                <w:rFonts w:ascii="Arial"/>
                <w:sz w:val="12"/>
              </w:rPr>
              <w:t>2019</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rsidP="008F2937">
            <w:pPr>
              <w:pStyle w:val="TableParagraph"/>
              <w:spacing w:before="97"/>
              <w:jc w:val="center"/>
              <w:rPr>
                <w:rFonts w:ascii="Arial" w:eastAsia="Arial" w:hAnsi="Arial" w:cs="Arial"/>
                <w:sz w:val="12"/>
                <w:szCs w:val="12"/>
              </w:rPr>
            </w:pPr>
            <w:r>
              <w:rPr>
                <w:rFonts w:ascii="Arial"/>
                <w:sz w:val="12"/>
              </w:rPr>
              <w:t>2020</w:t>
            </w:r>
          </w:p>
        </w:tc>
        <w:tc>
          <w:tcPr>
            <w:tcW w:w="1800" w:type="dxa"/>
            <w:vMerge/>
            <w:tcBorders>
              <w:left w:val="single" w:sz="4" w:space="0" w:color="000000"/>
              <w:bottom w:val="single" w:sz="4" w:space="0" w:color="000000"/>
              <w:right w:val="single" w:sz="8" w:space="0" w:color="000000"/>
            </w:tcBorders>
          </w:tcPr>
          <w:p w:rsidR="00F122ED" w:rsidRDefault="00F122ED"/>
        </w:tc>
      </w:tr>
      <w:tr w:rsidR="00F122ED">
        <w:trPr>
          <w:trHeight w:hRule="exact" w:val="680"/>
        </w:trPr>
        <w:tc>
          <w:tcPr>
            <w:tcW w:w="1400" w:type="dxa"/>
            <w:tcBorders>
              <w:top w:val="single" w:sz="4" w:space="0" w:color="000000"/>
              <w:left w:val="single" w:sz="8" w:space="0" w:color="000000"/>
              <w:bottom w:val="single" w:sz="4" w:space="0" w:color="000000"/>
              <w:right w:val="single" w:sz="4" w:space="0" w:color="000000"/>
            </w:tcBorders>
          </w:tcPr>
          <w:p w:rsidR="00F122ED" w:rsidRDefault="008F2937">
            <w:pPr>
              <w:pStyle w:val="TableParagraph"/>
              <w:ind w:left="30" w:right="12"/>
              <w:rPr>
                <w:rFonts w:ascii="Arial" w:eastAsia="Arial" w:hAnsi="Arial" w:cs="Arial"/>
                <w:sz w:val="12"/>
                <w:szCs w:val="12"/>
              </w:rPr>
            </w:pPr>
            <w:r>
              <w:rPr>
                <w:rFonts w:ascii="Arial"/>
                <w:sz w:val="12"/>
              </w:rPr>
              <w:t>IMPOSTO PREDIAL E TERRITORIAL URBANO</w:t>
            </w:r>
          </w:p>
        </w:tc>
        <w:tc>
          <w:tcPr>
            <w:tcW w:w="16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ind w:left="35" w:right="12"/>
              <w:rPr>
                <w:rFonts w:ascii="Arial" w:eastAsia="Arial" w:hAnsi="Arial" w:cs="Arial"/>
                <w:sz w:val="12"/>
                <w:szCs w:val="12"/>
              </w:rPr>
            </w:pPr>
            <w:r>
              <w:rPr>
                <w:rFonts w:ascii="Arial" w:hAnsi="Arial"/>
                <w:sz w:val="12"/>
              </w:rPr>
              <w:t>CONCESSÃO DE ISENÇÃO CARÁTER NÃO GERAL</w:t>
            </w:r>
          </w:p>
        </w:tc>
        <w:tc>
          <w:tcPr>
            <w:tcW w:w="20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0" w:lineRule="exact"/>
              <w:ind w:left="35"/>
              <w:rPr>
                <w:rFonts w:ascii="Arial" w:eastAsia="Arial" w:hAnsi="Arial" w:cs="Arial"/>
                <w:sz w:val="12"/>
                <w:szCs w:val="12"/>
              </w:rPr>
            </w:pPr>
            <w:r>
              <w:rPr>
                <w:rFonts w:ascii="Arial"/>
                <w:sz w:val="12"/>
              </w:rPr>
              <w:t>PROGRAMA DE INCENTIVO AO</w:t>
            </w:r>
          </w:p>
          <w:p w:rsidR="00F122ED" w:rsidRDefault="008F2937">
            <w:pPr>
              <w:pStyle w:val="TableParagraph"/>
              <w:ind w:left="35" w:right="79"/>
              <w:rPr>
                <w:rFonts w:ascii="Arial" w:eastAsia="Arial" w:hAnsi="Arial" w:cs="Arial"/>
                <w:sz w:val="12"/>
                <w:szCs w:val="12"/>
              </w:rPr>
            </w:pPr>
            <w:r>
              <w:rPr>
                <w:rFonts w:ascii="Arial" w:hAnsi="Arial"/>
                <w:sz w:val="12"/>
              </w:rPr>
              <w:t>DESENVOLVIMENTO ECONÔMICO E SOCIAL E CONCESSÃO A INSTALAÇÃO DE INDÚSTRIA.</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1.500.000,00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1.500.000,00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1.500.000,00</w:t>
            </w:r>
          </w:p>
        </w:tc>
        <w:tc>
          <w:tcPr>
            <w:tcW w:w="1800" w:type="dxa"/>
            <w:tcBorders>
              <w:top w:val="single" w:sz="4" w:space="0" w:color="000000"/>
              <w:left w:val="single" w:sz="4" w:space="0" w:color="000000"/>
              <w:bottom w:val="single" w:sz="4" w:space="0" w:color="000000"/>
              <w:right w:val="single" w:sz="8" w:space="0" w:color="000000"/>
            </w:tcBorders>
          </w:tcPr>
          <w:p w:rsidR="00F122ED" w:rsidRDefault="00F122ED"/>
        </w:tc>
      </w:tr>
      <w:tr w:rsidR="00F122ED">
        <w:trPr>
          <w:trHeight w:hRule="exact" w:val="680"/>
        </w:trPr>
        <w:tc>
          <w:tcPr>
            <w:tcW w:w="1400" w:type="dxa"/>
            <w:tcBorders>
              <w:top w:val="single" w:sz="4" w:space="0" w:color="000000"/>
              <w:left w:val="single" w:sz="8" w:space="0" w:color="000000"/>
              <w:bottom w:val="single" w:sz="4" w:space="0" w:color="000000"/>
              <w:right w:val="single" w:sz="4" w:space="0" w:color="000000"/>
            </w:tcBorders>
          </w:tcPr>
          <w:p w:rsidR="00F122ED" w:rsidRDefault="008F2937">
            <w:pPr>
              <w:pStyle w:val="TableParagraph"/>
              <w:ind w:left="30" w:right="26"/>
              <w:rPr>
                <w:rFonts w:ascii="Arial" w:eastAsia="Arial" w:hAnsi="Arial" w:cs="Arial"/>
                <w:sz w:val="12"/>
                <w:szCs w:val="12"/>
              </w:rPr>
            </w:pPr>
            <w:r>
              <w:rPr>
                <w:rFonts w:ascii="Arial" w:hAnsi="Arial"/>
                <w:sz w:val="12"/>
              </w:rPr>
              <w:t>IMPOSTO SOBRE QUALQUER SERVIÇOS DE QUALQUER NATUREZA (HOMOLOGAÇÃO)</w:t>
            </w:r>
          </w:p>
        </w:tc>
        <w:tc>
          <w:tcPr>
            <w:tcW w:w="16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ind w:left="35" w:right="626"/>
              <w:rPr>
                <w:rFonts w:ascii="Arial" w:eastAsia="Arial" w:hAnsi="Arial" w:cs="Arial"/>
                <w:sz w:val="12"/>
                <w:szCs w:val="12"/>
              </w:rPr>
            </w:pPr>
            <w:r>
              <w:rPr>
                <w:rFonts w:ascii="Arial" w:hAnsi="Arial"/>
                <w:sz w:val="12"/>
              </w:rPr>
              <w:t>ALTERAÇÃO DE ALÍQUOTA</w:t>
            </w:r>
          </w:p>
        </w:tc>
        <w:tc>
          <w:tcPr>
            <w:tcW w:w="20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28" w:lineRule="exact"/>
              <w:ind w:left="35"/>
              <w:rPr>
                <w:rFonts w:ascii="Arial" w:eastAsia="Arial" w:hAnsi="Arial" w:cs="Arial"/>
                <w:sz w:val="12"/>
                <w:szCs w:val="12"/>
              </w:rPr>
            </w:pPr>
            <w:r>
              <w:rPr>
                <w:rFonts w:ascii="Arial"/>
                <w:sz w:val="12"/>
              </w:rPr>
              <w:t>PROGRAMA DE INCENTIVO AO</w:t>
            </w:r>
          </w:p>
          <w:p w:rsidR="00F122ED" w:rsidRDefault="008F2937">
            <w:pPr>
              <w:pStyle w:val="TableParagraph"/>
              <w:ind w:left="35" w:right="579"/>
              <w:rPr>
                <w:rFonts w:ascii="Arial" w:eastAsia="Arial" w:hAnsi="Arial" w:cs="Arial"/>
                <w:sz w:val="12"/>
                <w:szCs w:val="12"/>
              </w:rPr>
            </w:pPr>
            <w:r>
              <w:rPr>
                <w:rFonts w:ascii="Arial" w:hAnsi="Arial"/>
                <w:sz w:val="12"/>
              </w:rPr>
              <w:t>DESENVOLVIMENTO ECONÔMICO E SOCIAL.</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2.100.000,00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2.100.000,00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2.100.000,00</w:t>
            </w:r>
          </w:p>
        </w:tc>
        <w:tc>
          <w:tcPr>
            <w:tcW w:w="1800" w:type="dxa"/>
            <w:tcBorders>
              <w:top w:val="single" w:sz="4" w:space="0" w:color="000000"/>
              <w:left w:val="single" w:sz="4" w:space="0" w:color="000000"/>
              <w:bottom w:val="single" w:sz="4" w:space="0" w:color="000000"/>
              <w:right w:val="single" w:sz="8" w:space="0" w:color="000000"/>
            </w:tcBorders>
          </w:tcPr>
          <w:p w:rsidR="00F122ED" w:rsidRDefault="00F122ED"/>
        </w:tc>
      </w:tr>
      <w:tr w:rsidR="00F122ED">
        <w:trPr>
          <w:trHeight w:hRule="exact" w:val="400"/>
        </w:trPr>
        <w:tc>
          <w:tcPr>
            <w:tcW w:w="1400" w:type="dxa"/>
            <w:tcBorders>
              <w:top w:val="single" w:sz="4" w:space="0" w:color="000000"/>
              <w:left w:val="single" w:sz="8" w:space="0" w:color="000000"/>
              <w:bottom w:val="single" w:sz="4" w:space="0" w:color="000000"/>
              <w:right w:val="single" w:sz="4" w:space="0" w:color="000000"/>
            </w:tcBorders>
          </w:tcPr>
          <w:p w:rsidR="00F122ED" w:rsidRDefault="008F2937">
            <w:pPr>
              <w:pStyle w:val="TableParagraph"/>
              <w:spacing w:line="135" w:lineRule="exact"/>
              <w:ind w:left="30"/>
              <w:rPr>
                <w:rFonts w:ascii="Arial" w:eastAsia="Arial" w:hAnsi="Arial" w:cs="Arial"/>
                <w:sz w:val="12"/>
                <w:szCs w:val="12"/>
              </w:rPr>
            </w:pPr>
            <w:r>
              <w:rPr>
                <w:rFonts w:ascii="Arial" w:hAnsi="Arial"/>
                <w:sz w:val="12"/>
              </w:rPr>
              <w:t>DÍVIDA ATIVA</w:t>
            </w:r>
          </w:p>
        </w:tc>
        <w:tc>
          <w:tcPr>
            <w:tcW w:w="16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ind w:left="35" w:right="626"/>
              <w:rPr>
                <w:rFonts w:ascii="Arial" w:eastAsia="Arial" w:hAnsi="Arial" w:cs="Arial"/>
                <w:sz w:val="12"/>
                <w:szCs w:val="12"/>
              </w:rPr>
            </w:pPr>
            <w:r>
              <w:rPr>
                <w:rFonts w:ascii="Arial" w:hAnsi="Arial"/>
                <w:sz w:val="12"/>
              </w:rPr>
              <w:t>ALTERAÇÃO DE ALÍQUOTA</w:t>
            </w:r>
          </w:p>
        </w:tc>
        <w:tc>
          <w:tcPr>
            <w:tcW w:w="20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28" w:lineRule="exact"/>
              <w:ind w:left="35"/>
              <w:rPr>
                <w:rFonts w:ascii="Arial" w:eastAsia="Arial" w:hAnsi="Arial" w:cs="Arial"/>
                <w:sz w:val="12"/>
                <w:szCs w:val="12"/>
              </w:rPr>
            </w:pPr>
            <w:r>
              <w:rPr>
                <w:rFonts w:ascii="Arial"/>
                <w:sz w:val="12"/>
              </w:rPr>
              <w:t>PROGRAMA DE INCENTIVO AO</w:t>
            </w:r>
          </w:p>
          <w:p w:rsidR="00F122ED" w:rsidRDefault="008F2937">
            <w:pPr>
              <w:pStyle w:val="TableParagraph"/>
              <w:ind w:left="35" w:right="579"/>
              <w:rPr>
                <w:rFonts w:ascii="Arial" w:eastAsia="Arial" w:hAnsi="Arial" w:cs="Arial"/>
                <w:sz w:val="12"/>
                <w:szCs w:val="12"/>
              </w:rPr>
            </w:pPr>
            <w:r>
              <w:rPr>
                <w:rFonts w:ascii="Arial" w:hAnsi="Arial"/>
                <w:sz w:val="12"/>
              </w:rPr>
              <w:t>DESENVOLVIMENTO ECONÔMICO E SOCIAL.</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694"/>
              <w:rPr>
                <w:rFonts w:ascii="Arial" w:eastAsia="Arial" w:hAnsi="Arial" w:cs="Arial"/>
                <w:sz w:val="12"/>
                <w:szCs w:val="12"/>
              </w:rPr>
            </w:pPr>
            <w:r>
              <w:rPr>
                <w:rFonts w:ascii="Arial"/>
                <w:sz w:val="12"/>
              </w:rPr>
              <w:t>550.000,00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694"/>
              <w:rPr>
                <w:rFonts w:ascii="Arial" w:eastAsia="Arial" w:hAnsi="Arial" w:cs="Arial"/>
                <w:sz w:val="12"/>
                <w:szCs w:val="12"/>
              </w:rPr>
            </w:pPr>
            <w:r>
              <w:rPr>
                <w:rFonts w:ascii="Arial"/>
                <w:sz w:val="12"/>
              </w:rPr>
              <w:t>550.000,00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694"/>
              <w:rPr>
                <w:rFonts w:ascii="Arial" w:eastAsia="Arial" w:hAnsi="Arial" w:cs="Arial"/>
                <w:sz w:val="12"/>
                <w:szCs w:val="12"/>
              </w:rPr>
            </w:pPr>
            <w:r>
              <w:rPr>
                <w:rFonts w:ascii="Arial"/>
                <w:sz w:val="12"/>
              </w:rPr>
              <w:t>550.000,00</w:t>
            </w:r>
          </w:p>
        </w:tc>
        <w:tc>
          <w:tcPr>
            <w:tcW w:w="1800" w:type="dxa"/>
            <w:tcBorders>
              <w:top w:val="single" w:sz="4" w:space="0" w:color="000000"/>
              <w:left w:val="single" w:sz="4" w:space="0" w:color="000000"/>
              <w:bottom w:val="single" w:sz="4" w:space="0" w:color="000000"/>
              <w:right w:val="single" w:sz="8" w:space="0" w:color="000000"/>
            </w:tcBorders>
          </w:tcPr>
          <w:p w:rsidR="00F122ED" w:rsidRDefault="00F122ED"/>
        </w:tc>
      </w:tr>
      <w:tr w:rsidR="00F122ED">
        <w:trPr>
          <w:trHeight w:hRule="exact" w:val="820"/>
        </w:trPr>
        <w:tc>
          <w:tcPr>
            <w:tcW w:w="1400" w:type="dxa"/>
            <w:tcBorders>
              <w:top w:val="single" w:sz="4" w:space="0" w:color="000000"/>
              <w:left w:val="single" w:sz="8" w:space="0" w:color="000000"/>
              <w:bottom w:val="single" w:sz="4" w:space="0" w:color="000000"/>
              <w:right w:val="single" w:sz="4" w:space="0" w:color="000000"/>
            </w:tcBorders>
          </w:tcPr>
          <w:p w:rsidR="00F122ED" w:rsidRDefault="008F2937">
            <w:pPr>
              <w:pStyle w:val="TableParagraph"/>
              <w:ind w:left="30" w:right="26"/>
              <w:rPr>
                <w:rFonts w:ascii="Arial" w:eastAsia="Arial" w:hAnsi="Arial" w:cs="Arial"/>
                <w:sz w:val="12"/>
                <w:szCs w:val="12"/>
              </w:rPr>
            </w:pPr>
            <w:r>
              <w:rPr>
                <w:rFonts w:ascii="Arial" w:hAnsi="Arial"/>
                <w:sz w:val="12"/>
              </w:rPr>
              <w:t>I.T.B.I - IMPOSTO SOBRE TRANSMISSÃO "INTER VIVOS" DE BENS IMOVEIS E DE DIREITOS REAIS SOBRE IMÓVEIS</w:t>
            </w:r>
          </w:p>
        </w:tc>
        <w:tc>
          <w:tcPr>
            <w:tcW w:w="16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ind w:left="35" w:right="12"/>
              <w:rPr>
                <w:rFonts w:ascii="Arial" w:eastAsia="Arial" w:hAnsi="Arial" w:cs="Arial"/>
                <w:sz w:val="12"/>
                <w:szCs w:val="12"/>
              </w:rPr>
            </w:pPr>
            <w:r>
              <w:rPr>
                <w:rFonts w:ascii="Arial" w:hAnsi="Arial"/>
                <w:sz w:val="12"/>
              </w:rPr>
              <w:t>CONCESSÃO DE ISENÇÃO CARÁTER NÃO GERAL</w:t>
            </w:r>
          </w:p>
        </w:tc>
        <w:tc>
          <w:tcPr>
            <w:tcW w:w="200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before="58"/>
              <w:ind w:left="35"/>
              <w:rPr>
                <w:rFonts w:ascii="Arial" w:eastAsia="Arial" w:hAnsi="Arial" w:cs="Arial"/>
                <w:sz w:val="12"/>
                <w:szCs w:val="12"/>
              </w:rPr>
            </w:pPr>
            <w:r>
              <w:rPr>
                <w:rFonts w:ascii="Arial"/>
                <w:sz w:val="12"/>
              </w:rPr>
              <w:t>I.T.B.I</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694"/>
              <w:rPr>
                <w:rFonts w:ascii="Arial" w:eastAsia="Arial" w:hAnsi="Arial" w:cs="Arial"/>
                <w:sz w:val="12"/>
                <w:szCs w:val="12"/>
              </w:rPr>
            </w:pPr>
            <w:r>
              <w:rPr>
                <w:rFonts w:ascii="Arial"/>
                <w:sz w:val="12"/>
              </w:rPr>
              <w:t>300.000,00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694"/>
              <w:rPr>
                <w:rFonts w:ascii="Arial" w:eastAsia="Arial" w:hAnsi="Arial" w:cs="Arial"/>
                <w:sz w:val="12"/>
                <w:szCs w:val="12"/>
              </w:rPr>
            </w:pPr>
            <w:r>
              <w:rPr>
                <w:rFonts w:ascii="Arial"/>
                <w:sz w:val="12"/>
              </w:rPr>
              <w:t>300.000,00</w:t>
            </w:r>
          </w:p>
        </w:tc>
        <w:tc>
          <w:tcPr>
            <w:tcW w:w="1340" w:type="dxa"/>
            <w:tcBorders>
              <w:top w:val="single" w:sz="4" w:space="0" w:color="000000"/>
              <w:left w:val="single" w:sz="4" w:space="0" w:color="000000"/>
              <w:bottom w:val="single" w:sz="4" w:space="0" w:color="000000"/>
              <w:right w:val="single" w:sz="4" w:space="0" w:color="000000"/>
            </w:tcBorders>
          </w:tcPr>
          <w:p w:rsidR="00F122ED" w:rsidRDefault="008F2937">
            <w:pPr>
              <w:pStyle w:val="TableParagraph"/>
              <w:spacing w:line="135" w:lineRule="exact"/>
              <w:ind w:left="694"/>
              <w:rPr>
                <w:rFonts w:ascii="Arial" w:eastAsia="Arial" w:hAnsi="Arial" w:cs="Arial"/>
                <w:sz w:val="12"/>
                <w:szCs w:val="12"/>
              </w:rPr>
            </w:pPr>
            <w:r>
              <w:rPr>
                <w:rFonts w:ascii="Arial"/>
                <w:sz w:val="12"/>
              </w:rPr>
              <w:t>300.000,00</w:t>
            </w:r>
          </w:p>
        </w:tc>
        <w:tc>
          <w:tcPr>
            <w:tcW w:w="1800" w:type="dxa"/>
            <w:tcBorders>
              <w:top w:val="single" w:sz="4" w:space="0" w:color="000000"/>
              <w:left w:val="single" w:sz="4" w:space="0" w:color="000000"/>
              <w:bottom w:val="single" w:sz="4" w:space="0" w:color="000000"/>
              <w:right w:val="single" w:sz="8" w:space="0" w:color="000000"/>
            </w:tcBorders>
          </w:tcPr>
          <w:p w:rsidR="00F122ED" w:rsidRDefault="00F122ED"/>
        </w:tc>
      </w:tr>
      <w:tr w:rsidR="00F122ED">
        <w:trPr>
          <w:trHeight w:hRule="exact" w:val="260"/>
        </w:trPr>
        <w:tc>
          <w:tcPr>
            <w:tcW w:w="5000" w:type="dxa"/>
            <w:gridSpan w:val="3"/>
            <w:tcBorders>
              <w:top w:val="single" w:sz="4" w:space="0" w:color="000000"/>
              <w:left w:val="single" w:sz="8" w:space="0" w:color="000000"/>
              <w:bottom w:val="single" w:sz="8" w:space="0" w:color="000000"/>
              <w:right w:val="single" w:sz="4" w:space="0" w:color="000000"/>
            </w:tcBorders>
          </w:tcPr>
          <w:p w:rsidR="00F122ED" w:rsidRDefault="008F2937">
            <w:pPr>
              <w:pStyle w:val="TableParagraph"/>
              <w:spacing w:line="135" w:lineRule="exact"/>
              <w:ind w:left="30"/>
              <w:rPr>
                <w:rFonts w:ascii="Arial" w:eastAsia="Arial" w:hAnsi="Arial" w:cs="Arial"/>
                <w:sz w:val="12"/>
                <w:szCs w:val="12"/>
              </w:rPr>
            </w:pPr>
            <w:r>
              <w:rPr>
                <w:rFonts w:ascii="Arial"/>
                <w:sz w:val="12"/>
              </w:rPr>
              <w:t>TOTAL</w:t>
            </w:r>
          </w:p>
        </w:tc>
        <w:tc>
          <w:tcPr>
            <w:tcW w:w="1340" w:type="dxa"/>
            <w:tcBorders>
              <w:top w:val="single" w:sz="4" w:space="0" w:color="000000"/>
              <w:left w:val="single" w:sz="4" w:space="0" w:color="000000"/>
              <w:bottom w:val="single" w:sz="8"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4.450.000,00</w:t>
            </w:r>
          </w:p>
        </w:tc>
        <w:tc>
          <w:tcPr>
            <w:tcW w:w="1340" w:type="dxa"/>
            <w:tcBorders>
              <w:top w:val="single" w:sz="4" w:space="0" w:color="000000"/>
              <w:left w:val="single" w:sz="4" w:space="0" w:color="000000"/>
              <w:bottom w:val="single" w:sz="8"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4.450.000,00</w:t>
            </w:r>
          </w:p>
        </w:tc>
        <w:tc>
          <w:tcPr>
            <w:tcW w:w="1340" w:type="dxa"/>
            <w:tcBorders>
              <w:top w:val="single" w:sz="4" w:space="0" w:color="000000"/>
              <w:left w:val="single" w:sz="4" w:space="0" w:color="000000"/>
              <w:bottom w:val="single" w:sz="8" w:space="0" w:color="000000"/>
              <w:right w:val="single" w:sz="4" w:space="0" w:color="000000"/>
            </w:tcBorders>
          </w:tcPr>
          <w:p w:rsidR="00F122ED" w:rsidRDefault="008F2937">
            <w:pPr>
              <w:pStyle w:val="TableParagraph"/>
              <w:spacing w:line="135" w:lineRule="exact"/>
              <w:ind w:left="594"/>
              <w:rPr>
                <w:rFonts w:ascii="Arial" w:eastAsia="Arial" w:hAnsi="Arial" w:cs="Arial"/>
                <w:sz w:val="12"/>
                <w:szCs w:val="12"/>
              </w:rPr>
            </w:pPr>
            <w:r>
              <w:rPr>
                <w:rFonts w:ascii="Arial"/>
                <w:sz w:val="12"/>
              </w:rPr>
              <w:t>4.450.000,00</w:t>
            </w:r>
          </w:p>
        </w:tc>
        <w:tc>
          <w:tcPr>
            <w:tcW w:w="1800" w:type="dxa"/>
            <w:tcBorders>
              <w:top w:val="single" w:sz="4" w:space="0" w:color="000000"/>
              <w:left w:val="single" w:sz="4" w:space="0" w:color="000000"/>
              <w:bottom w:val="single" w:sz="8" w:space="0" w:color="000000"/>
              <w:right w:val="single" w:sz="8" w:space="0" w:color="000000"/>
            </w:tcBorders>
          </w:tcPr>
          <w:p w:rsidR="00F122ED" w:rsidRDefault="00F122ED"/>
        </w:tc>
      </w:tr>
    </w:tbl>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8F2937" w:rsidRDefault="008F2937" w:rsidP="008F2937">
      <w:pPr>
        <w:pStyle w:val="Default"/>
      </w:pPr>
    </w:p>
    <w:p w:rsidR="008F2937" w:rsidRDefault="008F2937" w:rsidP="008F2937">
      <w:pPr>
        <w:pStyle w:val="Corpodetexto"/>
        <w:spacing w:before="80"/>
        <w:ind w:left="280" w:right="100"/>
        <w:jc w:val="both"/>
        <w:rPr>
          <w:color w:val="000000"/>
          <w:sz w:val="12"/>
          <w:szCs w:val="12"/>
        </w:rPr>
      </w:pPr>
      <w:r>
        <w:rPr>
          <w:color w:val="000000"/>
          <w:sz w:val="12"/>
          <w:szCs w:val="12"/>
        </w:rPr>
        <w:t xml:space="preserve">NOTAS EXPLICATIVAS: O </w:t>
      </w:r>
      <w:proofErr w:type="spellStart"/>
      <w:r>
        <w:rPr>
          <w:color w:val="000000"/>
          <w:sz w:val="12"/>
          <w:szCs w:val="12"/>
        </w:rPr>
        <w:t>Demonstrativo</w:t>
      </w:r>
      <w:proofErr w:type="spellEnd"/>
      <w:r>
        <w:rPr>
          <w:color w:val="000000"/>
          <w:sz w:val="12"/>
          <w:szCs w:val="12"/>
        </w:rPr>
        <w:t xml:space="preserve"> </w:t>
      </w:r>
      <w:proofErr w:type="spellStart"/>
      <w:r>
        <w:rPr>
          <w:color w:val="000000"/>
          <w:sz w:val="12"/>
          <w:szCs w:val="12"/>
        </w:rPr>
        <w:t>da</w:t>
      </w:r>
      <w:proofErr w:type="spellEnd"/>
      <w:r>
        <w:rPr>
          <w:color w:val="000000"/>
          <w:sz w:val="12"/>
          <w:szCs w:val="12"/>
        </w:rPr>
        <w:t xml:space="preserve"> </w:t>
      </w:r>
      <w:proofErr w:type="spellStart"/>
      <w:r>
        <w:rPr>
          <w:color w:val="000000"/>
          <w:sz w:val="12"/>
          <w:szCs w:val="12"/>
        </w:rPr>
        <w:t>Estimativa</w:t>
      </w:r>
      <w:proofErr w:type="spellEnd"/>
      <w:r>
        <w:rPr>
          <w:color w:val="000000"/>
          <w:sz w:val="12"/>
          <w:szCs w:val="12"/>
        </w:rPr>
        <w:t xml:space="preserve"> e </w:t>
      </w:r>
      <w:proofErr w:type="spellStart"/>
      <w:r>
        <w:rPr>
          <w:color w:val="000000"/>
          <w:sz w:val="12"/>
          <w:szCs w:val="12"/>
        </w:rPr>
        <w:t>Compensação</w:t>
      </w:r>
      <w:proofErr w:type="spellEnd"/>
      <w:r>
        <w:rPr>
          <w:color w:val="000000"/>
          <w:sz w:val="12"/>
          <w:szCs w:val="12"/>
        </w:rPr>
        <w:t xml:space="preserve"> </w:t>
      </w:r>
      <w:proofErr w:type="spellStart"/>
      <w:r>
        <w:rPr>
          <w:color w:val="000000"/>
          <w:sz w:val="12"/>
          <w:szCs w:val="12"/>
        </w:rPr>
        <w:t>da</w:t>
      </w:r>
      <w:proofErr w:type="spellEnd"/>
      <w:r>
        <w:rPr>
          <w:color w:val="000000"/>
          <w:sz w:val="12"/>
          <w:szCs w:val="12"/>
        </w:rPr>
        <w:t xml:space="preserve"> </w:t>
      </w:r>
      <w:proofErr w:type="spellStart"/>
      <w:r>
        <w:rPr>
          <w:color w:val="000000"/>
          <w:sz w:val="12"/>
          <w:szCs w:val="12"/>
        </w:rPr>
        <w:t>Renúncia</w:t>
      </w:r>
      <w:proofErr w:type="spellEnd"/>
      <w:r>
        <w:rPr>
          <w:color w:val="000000"/>
          <w:sz w:val="12"/>
          <w:szCs w:val="12"/>
        </w:rPr>
        <w:t xml:space="preserve"> de </w:t>
      </w:r>
      <w:proofErr w:type="spellStart"/>
      <w:r>
        <w:rPr>
          <w:color w:val="000000"/>
          <w:sz w:val="12"/>
          <w:szCs w:val="12"/>
        </w:rPr>
        <w:t>Receita</w:t>
      </w:r>
      <w:proofErr w:type="spellEnd"/>
      <w:r>
        <w:rPr>
          <w:color w:val="000000"/>
          <w:sz w:val="12"/>
          <w:szCs w:val="12"/>
        </w:rPr>
        <w:t xml:space="preserve"> </w:t>
      </w:r>
      <w:proofErr w:type="gramStart"/>
      <w:r>
        <w:rPr>
          <w:color w:val="000000"/>
          <w:sz w:val="12"/>
          <w:szCs w:val="12"/>
        </w:rPr>
        <w:t>visa</w:t>
      </w:r>
      <w:proofErr w:type="gramEnd"/>
      <w:r>
        <w:rPr>
          <w:color w:val="000000"/>
          <w:sz w:val="12"/>
          <w:szCs w:val="12"/>
        </w:rPr>
        <w:t xml:space="preserve"> a </w:t>
      </w:r>
      <w:proofErr w:type="spellStart"/>
      <w:r>
        <w:rPr>
          <w:color w:val="000000"/>
          <w:sz w:val="12"/>
          <w:szCs w:val="12"/>
        </w:rPr>
        <w:t>atender</w:t>
      </w:r>
      <w:proofErr w:type="spellEnd"/>
      <w:r>
        <w:rPr>
          <w:color w:val="000000"/>
          <w:sz w:val="12"/>
          <w:szCs w:val="12"/>
        </w:rPr>
        <w:t xml:space="preserve"> </w:t>
      </w:r>
      <w:proofErr w:type="spellStart"/>
      <w:r>
        <w:rPr>
          <w:color w:val="000000"/>
          <w:sz w:val="12"/>
          <w:szCs w:val="12"/>
        </w:rPr>
        <w:t>ao</w:t>
      </w:r>
      <w:proofErr w:type="spellEnd"/>
      <w:r>
        <w:rPr>
          <w:color w:val="000000"/>
          <w:sz w:val="12"/>
          <w:szCs w:val="12"/>
        </w:rPr>
        <w:t xml:space="preserve"> art. 4°, § 2°, </w:t>
      </w:r>
      <w:proofErr w:type="spellStart"/>
      <w:r>
        <w:rPr>
          <w:color w:val="000000"/>
          <w:sz w:val="12"/>
          <w:szCs w:val="12"/>
        </w:rPr>
        <w:t>inciso</w:t>
      </w:r>
      <w:proofErr w:type="spellEnd"/>
      <w:r>
        <w:rPr>
          <w:color w:val="000000"/>
          <w:sz w:val="12"/>
          <w:szCs w:val="12"/>
        </w:rPr>
        <w:t xml:space="preserve"> V, </w:t>
      </w:r>
      <w:proofErr w:type="spellStart"/>
      <w:r>
        <w:rPr>
          <w:color w:val="000000"/>
          <w:sz w:val="12"/>
          <w:szCs w:val="12"/>
        </w:rPr>
        <w:t>da</w:t>
      </w:r>
      <w:proofErr w:type="spellEnd"/>
      <w:r>
        <w:rPr>
          <w:color w:val="000000"/>
          <w:sz w:val="12"/>
          <w:szCs w:val="12"/>
        </w:rPr>
        <w:t xml:space="preserve"> Lei de </w:t>
      </w:r>
      <w:proofErr w:type="spellStart"/>
      <w:r>
        <w:rPr>
          <w:color w:val="000000"/>
          <w:sz w:val="12"/>
          <w:szCs w:val="12"/>
        </w:rPr>
        <w:t>Responsabilidade</w:t>
      </w:r>
      <w:proofErr w:type="spellEnd"/>
      <w:r>
        <w:rPr>
          <w:color w:val="000000"/>
          <w:sz w:val="12"/>
          <w:szCs w:val="12"/>
        </w:rPr>
        <w:t xml:space="preserve"> Fiscal - LRF, e </w:t>
      </w:r>
      <w:proofErr w:type="spellStart"/>
      <w:r>
        <w:rPr>
          <w:color w:val="000000"/>
          <w:sz w:val="12"/>
          <w:szCs w:val="12"/>
        </w:rPr>
        <w:t>será</w:t>
      </w:r>
      <w:proofErr w:type="spellEnd"/>
      <w:r>
        <w:rPr>
          <w:color w:val="000000"/>
          <w:sz w:val="12"/>
          <w:szCs w:val="12"/>
        </w:rPr>
        <w:t xml:space="preserve"> </w:t>
      </w:r>
      <w:proofErr w:type="spellStart"/>
      <w:r>
        <w:rPr>
          <w:color w:val="000000"/>
          <w:sz w:val="12"/>
          <w:szCs w:val="12"/>
        </w:rPr>
        <w:t>acompanhado</w:t>
      </w:r>
      <w:proofErr w:type="spellEnd"/>
      <w:r>
        <w:rPr>
          <w:color w:val="000000"/>
          <w:sz w:val="12"/>
          <w:szCs w:val="12"/>
        </w:rPr>
        <w:t xml:space="preserve"> de </w:t>
      </w:r>
      <w:proofErr w:type="spellStart"/>
      <w:r>
        <w:rPr>
          <w:color w:val="000000"/>
          <w:sz w:val="12"/>
          <w:szCs w:val="12"/>
        </w:rPr>
        <w:t>análise</w:t>
      </w:r>
      <w:proofErr w:type="spellEnd"/>
      <w:r>
        <w:rPr>
          <w:color w:val="000000"/>
          <w:sz w:val="12"/>
          <w:szCs w:val="12"/>
        </w:rPr>
        <w:t xml:space="preserve"> dos </w:t>
      </w:r>
      <w:proofErr w:type="spellStart"/>
      <w:r>
        <w:rPr>
          <w:color w:val="000000"/>
          <w:sz w:val="12"/>
          <w:szCs w:val="12"/>
        </w:rPr>
        <w:t>critérios</w:t>
      </w:r>
      <w:proofErr w:type="spellEnd"/>
      <w:r>
        <w:rPr>
          <w:color w:val="000000"/>
          <w:sz w:val="12"/>
          <w:szCs w:val="12"/>
        </w:rPr>
        <w:t xml:space="preserve"> </w:t>
      </w:r>
      <w:proofErr w:type="spellStart"/>
      <w:r>
        <w:rPr>
          <w:color w:val="000000"/>
          <w:sz w:val="12"/>
          <w:szCs w:val="12"/>
        </w:rPr>
        <w:t>estabelecidos</w:t>
      </w:r>
      <w:proofErr w:type="spellEnd"/>
      <w:r>
        <w:rPr>
          <w:color w:val="000000"/>
          <w:sz w:val="12"/>
          <w:szCs w:val="12"/>
        </w:rPr>
        <w:t xml:space="preserve"> </w:t>
      </w:r>
      <w:proofErr w:type="spellStart"/>
      <w:r>
        <w:rPr>
          <w:color w:val="000000"/>
          <w:sz w:val="12"/>
          <w:szCs w:val="12"/>
        </w:rPr>
        <w:t>para</w:t>
      </w:r>
      <w:proofErr w:type="spellEnd"/>
      <w:r>
        <w:rPr>
          <w:color w:val="000000"/>
          <w:sz w:val="12"/>
          <w:szCs w:val="12"/>
        </w:rPr>
        <w:t xml:space="preserve"> as </w:t>
      </w:r>
      <w:proofErr w:type="spellStart"/>
      <w:r>
        <w:rPr>
          <w:color w:val="000000"/>
          <w:sz w:val="12"/>
          <w:szCs w:val="12"/>
        </w:rPr>
        <w:t>renúncias</w:t>
      </w:r>
      <w:proofErr w:type="spellEnd"/>
      <w:r>
        <w:rPr>
          <w:color w:val="000000"/>
          <w:sz w:val="12"/>
          <w:szCs w:val="12"/>
        </w:rPr>
        <w:t xml:space="preserve"> de </w:t>
      </w:r>
      <w:proofErr w:type="spellStart"/>
      <w:r>
        <w:rPr>
          <w:color w:val="000000"/>
          <w:sz w:val="12"/>
          <w:szCs w:val="12"/>
        </w:rPr>
        <w:t>receitas</w:t>
      </w:r>
      <w:proofErr w:type="spellEnd"/>
      <w:r>
        <w:rPr>
          <w:color w:val="000000"/>
          <w:sz w:val="12"/>
          <w:szCs w:val="12"/>
        </w:rPr>
        <w:t xml:space="preserve"> e </w:t>
      </w:r>
      <w:proofErr w:type="spellStart"/>
      <w:r>
        <w:rPr>
          <w:color w:val="000000"/>
          <w:sz w:val="12"/>
          <w:szCs w:val="12"/>
        </w:rPr>
        <w:t>suas</w:t>
      </w:r>
      <w:proofErr w:type="spellEnd"/>
      <w:r>
        <w:rPr>
          <w:color w:val="000000"/>
          <w:sz w:val="12"/>
          <w:szCs w:val="12"/>
        </w:rPr>
        <w:t xml:space="preserve"> </w:t>
      </w:r>
      <w:proofErr w:type="spellStart"/>
      <w:r>
        <w:rPr>
          <w:color w:val="000000"/>
          <w:sz w:val="12"/>
          <w:szCs w:val="12"/>
        </w:rPr>
        <w:t>respectivas</w:t>
      </w:r>
      <w:proofErr w:type="spellEnd"/>
      <w:r>
        <w:rPr>
          <w:color w:val="000000"/>
          <w:sz w:val="12"/>
          <w:szCs w:val="12"/>
        </w:rPr>
        <w:t xml:space="preserve"> </w:t>
      </w:r>
      <w:proofErr w:type="spellStart"/>
      <w:r>
        <w:rPr>
          <w:color w:val="000000"/>
          <w:sz w:val="12"/>
          <w:szCs w:val="12"/>
        </w:rPr>
        <w:t>compensações</w:t>
      </w:r>
      <w:proofErr w:type="spellEnd"/>
      <w:r>
        <w:rPr>
          <w:color w:val="000000"/>
          <w:sz w:val="12"/>
          <w:szCs w:val="12"/>
        </w:rPr>
        <w:t xml:space="preserve">, a </w:t>
      </w:r>
      <w:proofErr w:type="spellStart"/>
      <w:r>
        <w:rPr>
          <w:color w:val="000000"/>
          <w:sz w:val="12"/>
          <w:szCs w:val="12"/>
        </w:rPr>
        <w:t>fim</w:t>
      </w:r>
      <w:proofErr w:type="spellEnd"/>
      <w:r>
        <w:rPr>
          <w:color w:val="000000"/>
          <w:sz w:val="12"/>
          <w:szCs w:val="12"/>
        </w:rPr>
        <w:t xml:space="preserve"> de </w:t>
      </w:r>
      <w:proofErr w:type="spellStart"/>
      <w:r>
        <w:rPr>
          <w:color w:val="000000"/>
          <w:sz w:val="12"/>
          <w:szCs w:val="12"/>
        </w:rPr>
        <w:t>dar</w:t>
      </w:r>
      <w:proofErr w:type="spellEnd"/>
      <w:r>
        <w:rPr>
          <w:color w:val="000000"/>
          <w:sz w:val="12"/>
          <w:szCs w:val="12"/>
        </w:rPr>
        <w:t xml:space="preserve"> </w:t>
      </w:r>
      <w:proofErr w:type="spellStart"/>
      <w:r>
        <w:rPr>
          <w:color w:val="000000"/>
          <w:sz w:val="12"/>
          <w:szCs w:val="12"/>
        </w:rPr>
        <w:t>maior</w:t>
      </w:r>
      <w:proofErr w:type="spellEnd"/>
      <w:r>
        <w:rPr>
          <w:color w:val="000000"/>
          <w:sz w:val="12"/>
          <w:szCs w:val="12"/>
        </w:rPr>
        <w:t xml:space="preserve"> </w:t>
      </w:r>
      <w:proofErr w:type="spellStart"/>
      <w:r>
        <w:rPr>
          <w:color w:val="000000"/>
          <w:sz w:val="12"/>
          <w:szCs w:val="12"/>
        </w:rPr>
        <w:t>consistência</w:t>
      </w:r>
      <w:proofErr w:type="spellEnd"/>
      <w:r>
        <w:rPr>
          <w:color w:val="000000"/>
          <w:sz w:val="12"/>
          <w:szCs w:val="12"/>
        </w:rPr>
        <w:t xml:space="preserve"> </w:t>
      </w:r>
      <w:proofErr w:type="spellStart"/>
      <w:r>
        <w:rPr>
          <w:color w:val="000000"/>
          <w:sz w:val="12"/>
          <w:szCs w:val="12"/>
        </w:rPr>
        <w:t>aos</w:t>
      </w:r>
      <w:proofErr w:type="spellEnd"/>
      <w:r>
        <w:rPr>
          <w:color w:val="000000"/>
          <w:sz w:val="12"/>
          <w:szCs w:val="12"/>
        </w:rPr>
        <w:t xml:space="preserve"> </w:t>
      </w:r>
      <w:proofErr w:type="spellStart"/>
      <w:r>
        <w:rPr>
          <w:color w:val="000000"/>
          <w:sz w:val="12"/>
          <w:szCs w:val="12"/>
        </w:rPr>
        <w:t>valores</w:t>
      </w:r>
      <w:proofErr w:type="spellEnd"/>
      <w:r>
        <w:rPr>
          <w:color w:val="000000"/>
          <w:sz w:val="12"/>
          <w:szCs w:val="12"/>
        </w:rPr>
        <w:t xml:space="preserve"> </w:t>
      </w:r>
      <w:proofErr w:type="spellStart"/>
      <w:r>
        <w:rPr>
          <w:color w:val="000000"/>
          <w:sz w:val="12"/>
          <w:szCs w:val="12"/>
        </w:rPr>
        <w:t>apresentados</w:t>
      </w:r>
      <w:proofErr w:type="spellEnd"/>
      <w:r>
        <w:rPr>
          <w:color w:val="000000"/>
          <w:sz w:val="12"/>
          <w:szCs w:val="12"/>
        </w:rPr>
        <w:t xml:space="preserve">. A </w:t>
      </w:r>
      <w:proofErr w:type="spellStart"/>
      <w:r>
        <w:rPr>
          <w:color w:val="000000"/>
          <w:sz w:val="12"/>
          <w:szCs w:val="12"/>
        </w:rPr>
        <w:t>renúncia</w:t>
      </w:r>
      <w:proofErr w:type="spellEnd"/>
      <w:r>
        <w:rPr>
          <w:color w:val="000000"/>
          <w:sz w:val="12"/>
          <w:szCs w:val="12"/>
        </w:rPr>
        <w:t xml:space="preserve"> </w:t>
      </w:r>
      <w:proofErr w:type="spellStart"/>
      <w:r>
        <w:rPr>
          <w:color w:val="000000"/>
          <w:sz w:val="12"/>
          <w:szCs w:val="12"/>
        </w:rPr>
        <w:t>compreende</w:t>
      </w:r>
      <w:proofErr w:type="spellEnd"/>
      <w:r>
        <w:rPr>
          <w:color w:val="000000"/>
          <w:sz w:val="12"/>
          <w:szCs w:val="12"/>
        </w:rPr>
        <w:t xml:space="preserve"> </w:t>
      </w:r>
      <w:proofErr w:type="spellStart"/>
      <w:r>
        <w:rPr>
          <w:color w:val="000000"/>
          <w:sz w:val="12"/>
          <w:szCs w:val="12"/>
        </w:rPr>
        <w:t>incentivos</w:t>
      </w:r>
      <w:proofErr w:type="spellEnd"/>
      <w:r>
        <w:rPr>
          <w:color w:val="000000"/>
          <w:sz w:val="12"/>
          <w:szCs w:val="12"/>
        </w:rPr>
        <w:t xml:space="preserve"> </w:t>
      </w:r>
      <w:proofErr w:type="spellStart"/>
      <w:r>
        <w:rPr>
          <w:color w:val="000000"/>
          <w:sz w:val="12"/>
          <w:szCs w:val="12"/>
        </w:rPr>
        <w:t>fiscais</w:t>
      </w:r>
      <w:proofErr w:type="spellEnd"/>
      <w:r>
        <w:rPr>
          <w:color w:val="000000"/>
          <w:sz w:val="12"/>
          <w:szCs w:val="12"/>
        </w:rPr>
        <w:t xml:space="preserve">, </w:t>
      </w:r>
      <w:proofErr w:type="spellStart"/>
      <w:r>
        <w:rPr>
          <w:color w:val="000000"/>
          <w:sz w:val="12"/>
          <w:szCs w:val="12"/>
        </w:rPr>
        <w:t>anistia</w:t>
      </w:r>
      <w:proofErr w:type="spellEnd"/>
      <w:r>
        <w:rPr>
          <w:color w:val="000000"/>
          <w:sz w:val="12"/>
          <w:szCs w:val="12"/>
        </w:rPr>
        <w:t xml:space="preserve">, </w:t>
      </w:r>
      <w:proofErr w:type="spellStart"/>
      <w:r>
        <w:rPr>
          <w:color w:val="000000"/>
          <w:sz w:val="12"/>
          <w:szCs w:val="12"/>
        </w:rPr>
        <w:t>remissão</w:t>
      </w:r>
      <w:proofErr w:type="spellEnd"/>
      <w:r>
        <w:rPr>
          <w:color w:val="000000"/>
          <w:sz w:val="12"/>
          <w:szCs w:val="12"/>
        </w:rPr>
        <w:t xml:space="preserve">, </w:t>
      </w:r>
      <w:proofErr w:type="spellStart"/>
      <w:r>
        <w:rPr>
          <w:color w:val="000000"/>
          <w:sz w:val="12"/>
          <w:szCs w:val="12"/>
        </w:rPr>
        <w:t>subsídio</w:t>
      </w:r>
      <w:proofErr w:type="spellEnd"/>
      <w:r>
        <w:rPr>
          <w:color w:val="000000"/>
          <w:sz w:val="12"/>
          <w:szCs w:val="12"/>
        </w:rPr>
        <w:t xml:space="preserve">, </w:t>
      </w:r>
      <w:proofErr w:type="spellStart"/>
      <w:r>
        <w:rPr>
          <w:color w:val="000000"/>
          <w:sz w:val="12"/>
          <w:szCs w:val="12"/>
        </w:rPr>
        <w:t>crédito</w:t>
      </w:r>
      <w:proofErr w:type="spellEnd"/>
      <w:r>
        <w:rPr>
          <w:color w:val="000000"/>
          <w:sz w:val="12"/>
          <w:szCs w:val="12"/>
        </w:rPr>
        <w:t xml:space="preserve"> </w:t>
      </w:r>
      <w:proofErr w:type="spellStart"/>
      <w:r>
        <w:rPr>
          <w:color w:val="000000"/>
          <w:sz w:val="12"/>
          <w:szCs w:val="12"/>
        </w:rPr>
        <w:t>presumido</w:t>
      </w:r>
      <w:proofErr w:type="spellEnd"/>
      <w:r>
        <w:rPr>
          <w:color w:val="000000"/>
          <w:sz w:val="12"/>
          <w:szCs w:val="12"/>
        </w:rPr>
        <w:t xml:space="preserve">, </w:t>
      </w:r>
      <w:proofErr w:type="spellStart"/>
      <w:r>
        <w:rPr>
          <w:color w:val="000000"/>
          <w:sz w:val="12"/>
          <w:szCs w:val="12"/>
        </w:rPr>
        <w:t>concessão</w:t>
      </w:r>
      <w:proofErr w:type="spellEnd"/>
      <w:r>
        <w:rPr>
          <w:color w:val="000000"/>
          <w:sz w:val="12"/>
          <w:szCs w:val="12"/>
        </w:rPr>
        <w:t xml:space="preserve"> de </w:t>
      </w:r>
      <w:proofErr w:type="spellStart"/>
      <w:r>
        <w:rPr>
          <w:color w:val="000000"/>
          <w:sz w:val="12"/>
          <w:szCs w:val="12"/>
        </w:rPr>
        <w:t>isenção</w:t>
      </w:r>
      <w:proofErr w:type="spellEnd"/>
      <w:r>
        <w:rPr>
          <w:color w:val="000000"/>
          <w:sz w:val="12"/>
          <w:szCs w:val="12"/>
        </w:rPr>
        <w:t xml:space="preserve"> </w:t>
      </w:r>
      <w:proofErr w:type="spellStart"/>
      <w:r>
        <w:rPr>
          <w:color w:val="000000"/>
          <w:sz w:val="12"/>
          <w:szCs w:val="12"/>
        </w:rPr>
        <w:t>em</w:t>
      </w:r>
      <w:proofErr w:type="spellEnd"/>
      <w:r>
        <w:rPr>
          <w:color w:val="000000"/>
          <w:sz w:val="12"/>
          <w:szCs w:val="12"/>
        </w:rPr>
        <w:t xml:space="preserve"> </w:t>
      </w:r>
      <w:proofErr w:type="spellStart"/>
      <w:r>
        <w:rPr>
          <w:color w:val="000000"/>
          <w:sz w:val="12"/>
          <w:szCs w:val="12"/>
        </w:rPr>
        <w:t>caráter</w:t>
      </w:r>
      <w:proofErr w:type="spellEnd"/>
      <w:r>
        <w:rPr>
          <w:color w:val="000000"/>
          <w:sz w:val="12"/>
          <w:szCs w:val="12"/>
        </w:rPr>
        <w:t xml:space="preserve"> </w:t>
      </w:r>
      <w:proofErr w:type="spellStart"/>
      <w:r>
        <w:rPr>
          <w:color w:val="000000"/>
          <w:sz w:val="12"/>
          <w:szCs w:val="12"/>
        </w:rPr>
        <w:t>não</w:t>
      </w:r>
      <w:proofErr w:type="spellEnd"/>
      <w:r>
        <w:rPr>
          <w:color w:val="000000"/>
          <w:sz w:val="12"/>
          <w:szCs w:val="12"/>
        </w:rPr>
        <w:t xml:space="preserve"> </w:t>
      </w:r>
      <w:proofErr w:type="spellStart"/>
      <w:r>
        <w:rPr>
          <w:color w:val="000000"/>
          <w:sz w:val="12"/>
          <w:szCs w:val="12"/>
        </w:rPr>
        <w:t>geral</w:t>
      </w:r>
      <w:proofErr w:type="spellEnd"/>
      <w:r>
        <w:rPr>
          <w:color w:val="000000"/>
          <w:sz w:val="12"/>
          <w:szCs w:val="12"/>
        </w:rPr>
        <w:t xml:space="preserve">, </w:t>
      </w:r>
      <w:proofErr w:type="spellStart"/>
      <w:r>
        <w:rPr>
          <w:color w:val="000000"/>
          <w:sz w:val="12"/>
          <w:szCs w:val="12"/>
        </w:rPr>
        <w:t>alteração</w:t>
      </w:r>
      <w:proofErr w:type="spellEnd"/>
      <w:r>
        <w:rPr>
          <w:color w:val="000000"/>
          <w:sz w:val="12"/>
          <w:szCs w:val="12"/>
        </w:rPr>
        <w:t xml:space="preserve"> de </w:t>
      </w:r>
      <w:proofErr w:type="spellStart"/>
      <w:r>
        <w:rPr>
          <w:color w:val="000000"/>
          <w:sz w:val="12"/>
          <w:szCs w:val="12"/>
        </w:rPr>
        <w:t>alíquota</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modificação</w:t>
      </w:r>
      <w:proofErr w:type="spellEnd"/>
      <w:r>
        <w:rPr>
          <w:color w:val="000000"/>
          <w:sz w:val="12"/>
          <w:szCs w:val="12"/>
        </w:rPr>
        <w:t xml:space="preserve"> de base de </w:t>
      </w:r>
      <w:proofErr w:type="spellStart"/>
      <w:r>
        <w:rPr>
          <w:color w:val="000000"/>
          <w:sz w:val="12"/>
          <w:szCs w:val="12"/>
        </w:rPr>
        <w:t>cálculo</w:t>
      </w:r>
      <w:proofErr w:type="spellEnd"/>
      <w:r>
        <w:rPr>
          <w:color w:val="000000"/>
          <w:sz w:val="12"/>
          <w:szCs w:val="12"/>
        </w:rPr>
        <w:t xml:space="preserve"> </w:t>
      </w:r>
      <w:proofErr w:type="spellStart"/>
      <w:r>
        <w:rPr>
          <w:color w:val="000000"/>
          <w:sz w:val="12"/>
          <w:szCs w:val="12"/>
        </w:rPr>
        <w:t>que</w:t>
      </w:r>
      <w:proofErr w:type="spellEnd"/>
      <w:r>
        <w:rPr>
          <w:color w:val="000000"/>
          <w:sz w:val="12"/>
          <w:szCs w:val="12"/>
        </w:rPr>
        <w:t xml:space="preserve"> </w:t>
      </w:r>
      <w:proofErr w:type="spellStart"/>
      <w:r>
        <w:rPr>
          <w:color w:val="000000"/>
          <w:sz w:val="12"/>
          <w:szCs w:val="12"/>
        </w:rPr>
        <w:t>implique</w:t>
      </w:r>
      <w:proofErr w:type="spellEnd"/>
      <w:r>
        <w:rPr>
          <w:color w:val="000000"/>
          <w:sz w:val="12"/>
          <w:szCs w:val="12"/>
        </w:rPr>
        <w:t xml:space="preserve"> </w:t>
      </w:r>
      <w:proofErr w:type="spellStart"/>
      <w:r>
        <w:rPr>
          <w:color w:val="000000"/>
          <w:sz w:val="12"/>
          <w:szCs w:val="12"/>
        </w:rPr>
        <w:t>redução</w:t>
      </w:r>
      <w:proofErr w:type="spellEnd"/>
      <w:r>
        <w:rPr>
          <w:color w:val="000000"/>
          <w:sz w:val="12"/>
          <w:szCs w:val="12"/>
        </w:rPr>
        <w:t xml:space="preserve"> </w:t>
      </w:r>
      <w:proofErr w:type="spellStart"/>
      <w:r>
        <w:rPr>
          <w:color w:val="000000"/>
          <w:sz w:val="12"/>
          <w:szCs w:val="12"/>
        </w:rPr>
        <w:t>discriminada</w:t>
      </w:r>
      <w:proofErr w:type="spellEnd"/>
      <w:r>
        <w:rPr>
          <w:color w:val="000000"/>
          <w:sz w:val="12"/>
          <w:szCs w:val="12"/>
        </w:rPr>
        <w:t xml:space="preserve"> de </w:t>
      </w:r>
      <w:proofErr w:type="spellStart"/>
      <w:r>
        <w:rPr>
          <w:color w:val="000000"/>
          <w:sz w:val="12"/>
          <w:szCs w:val="12"/>
        </w:rPr>
        <w:t>tributos</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contribuições</w:t>
      </w:r>
      <w:proofErr w:type="spellEnd"/>
      <w:r>
        <w:rPr>
          <w:color w:val="000000"/>
          <w:sz w:val="12"/>
          <w:szCs w:val="12"/>
        </w:rPr>
        <w:t xml:space="preserve">, e </w:t>
      </w:r>
      <w:proofErr w:type="spellStart"/>
      <w:r>
        <w:rPr>
          <w:color w:val="000000"/>
          <w:sz w:val="12"/>
          <w:szCs w:val="12"/>
        </w:rPr>
        <w:t>outros</w:t>
      </w:r>
      <w:proofErr w:type="spellEnd"/>
      <w:r>
        <w:rPr>
          <w:color w:val="000000"/>
          <w:sz w:val="12"/>
          <w:szCs w:val="12"/>
        </w:rPr>
        <w:t xml:space="preserve"> </w:t>
      </w:r>
      <w:proofErr w:type="spellStart"/>
      <w:r>
        <w:rPr>
          <w:color w:val="000000"/>
          <w:sz w:val="12"/>
          <w:szCs w:val="12"/>
        </w:rPr>
        <w:t>benefícios</w:t>
      </w:r>
      <w:proofErr w:type="spellEnd"/>
      <w:r>
        <w:rPr>
          <w:color w:val="000000"/>
          <w:sz w:val="12"/>
          <w:szCs w:val="12"/>
        </w:rPr>
        <w:t xml:space="preserve"> </w:t>
      </w:r>
      <w:proofErr w:type="spellStart"/>
      <w:r>
        <w:rPr>
          <w:color w:val="000000"/>
          <w:sz w:val="12"/>
          <w:szCs w:val="12"/>
        </w:rPr>
        <w:t>que</w:t>
      </w:r>
      <w:proofErr w:type="spellEnd"/>
      <w:r>
        <w:rPr>
          <w:color w:val="000000"/>
          <w:sz w:val="12"/>
          <w:szCs w:val="12"/>
        </w:rPr>
        <w:t xml:space="preserve"> </w:t>
      </w:r>
      <w:proofErr w:type="spellStart"/>
      <w:r>
        <w:rPr>
          <w:color w:val="000000"/>
          <w:sz w:val="12"/>
          <w:szCs w:val="12"/>
        </w:rPr>
        <w:t>correspondam</w:t>
      </w:r>
      <w:proofErr w:type="spellEnd"/>
      <w:r>
        <w:rPr>
          <w:color w:val="000000"/>
          <w:sz w:val="12"/>
          <w:szCs w:val="12"/>
        </w:rPr>
        <w:t xml:space="preserve"> a </w:t>
      </w:r>
      <w:proofErr w:type="spellStart"/>
      <w:r>
        <w:rPr>
          <w:color w:val="000000"/>
          <w:sz w:val="12"/>
          <w:szCs w:val="12"/>
        </w:rPr>
        <w:t>tratamento</w:t>
      </w:r>
      <w:proofErr w:type="spellEnd"/>
      <w:r>
        <w:rPr>
          <w:color w:val="000000"/>
          <w:sz w:val="12"/>
          <w:szCs w:val="12"/>
        </w:rPr>
        <w:t xml:space="preserve"> </w:t>
      </w:r>
      <w:proofErr w:type="spellStart"/>
      <w:r>
        <w:rPr>
          <w:color w:val="000000"/>
          <w:sz w:val="12"/>
          <w:szCs w:val="12"/>
        </w:rPr>
        <w:t>diferenciado</w:t>
      </w:r>
      <w:proofErr w:type="spellEnd"/>
      <w:r>
        <w:rPr>
          <w:color w:val="000000"/>
          <w:sz w:val="12"/>
          <w:szCs w:val="12"/>
        </w:rPr>
        <w:t xml:space="preserve">. A </w:t>
      </w:r>
      <w:proofErr w:type="spellStart"/>
      <w:r>
        <w:rPr>
          <w:color w:val="000000"/>
          <w:sz w:val="12"/>
          <w:szCs w:val="12"/>
        </w:rPr>
        <w:t>renúncia</w:t>
      </w:r>
      <w:proofErr w:type="spellEnd"/>
      <w:r>
        <w:rPr>
          <w:color w:val="000000"/>
          <w:sz w:val="12"/>
          <w:szCs w:val="12"/>
        </w:rPr>
        <w:t xml:space="preserve"> </w:t>
      </w:r>
      <w:proofErr w:type="spellStart"/>
      <w:r>
        <w:rPr>
          <w:color w:val="000000"/>
          <w:sz w:val="12"/>
          <w:szCs w:val="12"/>
        </w:rPr>
        <w:t>pode</w:t>
      </w:r>
      <w:proofErr w:type="spellEnd"/>
      <w:r>
        <w:rPr>
          <w:color w:val="000000"/>
          <w:sz w:val="12"/>
          <w:szCs w:val="12"/>
        </w:rPr>
        <w:t xml:space="preserve"> ser </w:t>
      </w:r>
      <w:proofErr w:type="spellStart"/>
      <w:r>
        <w:rPr>
          <w:color w:val="000000"/>
          <w:sz w:val="12"/>
          <w:szCs w:val="12"/>
        </w:rPr>
        <w:t>destinada</w:t>
      </w:r>
      <w:proofErr w:type="spellEnd"/>
      <w:r>
        <w:rPr>
          <w:color w:val="000000"/>
          <w:sz w:val="12"/>
          <w:szCs w:val="12"/>
        </w:rPr>
        <w:t xml:space="preserve"> </w:t>
      </w:r>
      <w:proofErr w:type="spellStart"/>
      <w:r>
        <w:rPr>
          <w:color w:val="000000"/>
          <w:sz w:val="12"/>
          <w:szCs w:val="12"/>
        </w:rPr>
        <w:t>ao</w:t>
      </w:r>
      <w:proofErr w:type="spellEnd"/>
      <w:r>
        <w:rPr>
          <w:color w:val="000000"/>
          <w:sz w:val="12"/>
          <w:szCs w:val="12"/>
        </w:rPr>
        <w:t xml:space="preserve"> </w:t>
      </w:r>
      <w:proofErr w:type="spellStart"/>
      <w:r>
        <w:rPr>
          <w:color w:val="000000"/>
          <w:sz w:val="12"/>
          <w:szCs w:val="12"/>
        </w:rPr>
        <w:t>setor</w:t>
      </w:r>
      <w:proofErr w:type="spellEnd"/>
      <w:r>
        <w:rPr>
          <w:color w:val="000000"/>
          <w:sz w:val="12"/>
          <w:szCs w:val="12"/>
        </w:rPr>
        <w:t xml:space="preserve"> </w:t>
      </w:r>
      <w:proofErr w:type="spellStart"/>
      <w:r>
        <w:rPr>
          <w:color w:val="000000"/>
          <w:sz w:val="12"/>
          <w:szCs w:val="12"/>
        </w:rPr>
        <w:t>comercial</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industrial, </w:t>
      </w:r>
      <w:proofErr w:type="spellStart"/>
      <w:r>
        <w:rPr>
          <w:color w:val="000000"/>
          <w:sz w:val="12"/>
          <w:szCs w:val="12"/>
        </w:rPr>
        <w:t>programa</w:t>
      </w:r>
      <w:proofErr w:type="spellEnd"/>
      <w:r>
        <w:rPr>
          <w:color w:val="000000"/>
          <w:sz w:val="12"/>
          <w:szCs w:val="12"/>
        </w:rPr>
        <w:t xml:space="preserve"> de </w:t>
      </w:r>
      <w:proofErr w:type="spellStart"/>
      <w:r>
        <w:rPr>
          <w:color w:val="000000"/>
          <w:sz w:val="12"/>
          <w:szCs w:val="12"/>
        </w:rPr>
        <w:t>governo</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ainda</w:t>
      </w:r>
      <w:proofErr w:type="spellEnd"/>
      <w:r>
        <w:rPr>
          <w:color w:val="000000"/>
          <w:sz w:val="12"/>
          <w:szCs w:val="12"/>
        </w:rPr>
        <w:t xml:space="preserve">, </w:t>
      </w:r>
      <w:proofErr w:type="gramStart"/>
      <w:r>
        <w:rPr>
          <w:color w:val="000000"/>
          <w:sz w:val="12"/>
          <w:szCs w:val="12"/>
        </w:rPr>
        <w:t>a</w:t>
      </w:r>
      <w:proofErr w:type="gramEnd"/>
      <w:r>
        <w:rPr>
          <w:color w:val="000000"/>
          <w:sz w:val="12"/>
          <w:szCs w:val="12"/>
        </w:rPr>
        <w:t xml:space="preserve"> um </w:t>
      </w:r>
      <w:proofErr w:type="spellStart"/>
      <w:r>
        <w:rPr>
          <w:color w:val="000000"/>
          <w:sz w:val="12"/>
          <w:szCs w:val="12"/>
        </w:rPr>
        <w:t>beneficiário</w:t>
      </w:r>
      <w:proofErr w:type="spellEnd"/>
      <w:r>
        <w:rPr>
          <w:color w:val="000000"/>
          <w:sz w:val="12"/>
          <w:szCs w:val="12"/>
        </w:rPr>
        <w:t xml:space="preserve"> individual (Pessoa </w:t>
      </w:r>
      <w:proofErr w:type="spellStart"/>
      <w:r>
        <w:rPr>
          <w:color w:val="000000"/>
          <w:sz w:val="12"/>
          <w:szCs w:val="12"/>
        </w:rPr>
        <w:t>Física</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Jurídica</w:t>
      </w:r>
      <w:proofErr w:type="spellEnd"/>
      <w:r>
        <w:rPr>
          <w:color w:val="000000"/>
          <w:sz w:val="12"/>
          <w:szCs w:val="12"/>
        </w:rPr>
        <w:t xml:space="preserve">). </w:t>
      </w:r>
      <w:proofErr w:type="spellStart"/>
      <w:proofErr w:type="gramStart"/>
      <w:r>
        <w:rPr>
          <w:color w:val="000000"/>
          <w:sz w:val="12"/>
          <w:szCs w:val="12"/>
        </w:rPr>
        <w:t>Apesar</w:t>
      </w:r>
      <w:proofErr w:type="spellEnd"/>
      <w:r>
        <w:rPr>
          <w:color w:val="000000"/>
          <w:sz w:val="12"/>
          <w:szCs w:val="12"/>
        </w:rPr>
        <w:t xml:space="preserve"> de </w:t>
      </w:r>
      <w:proofErr w:type="spellStart"/>
      <w:r>
        <w:rPr>
          <w:color w:val="000000"/>
          <w:sz w:val="12"/>
          <w:szCs w:val="12"/>
        </w:rPr>
        <w:t>esse</w:t>
      </w:r>
      <w:proofErr w:type="spellEnd"/>
      <w:r>
        <w:rPr>
          <w:color w:val="000000"/>
          <w:sz w:val="12"/>
          <w:szCs w:val="12"/>
        </w:rPr>
        <w:t xml:space="preserve"> </w:t>
      </w:r>
      <w:proofErr w:type="spellStart"/>
      <w:r>
        <w:rPr>
          <w:color w:val="000000"/>
          <w:sz w:val="12"/>
          <w:szCs w:val="12"/>
        </w:rPr>
        <w:t>demonstrativo</w:t>
      </w:r>
      <w:proofErr w:type="spellEnd"/>
      <w:r>
        <w:rPr>
          <w:color w:val="000000"/>
          <w:sz w:val="12"/>
          <w:szCs w:val="12"/>
        </w:rPr>
        <w:t xml:space="preserve"> </w:t>
      </w:r>
      <w:proofErr w:type="spellStart"/>
      <w:r>
        <w:rPr>
          <w:color w:val="000000"/>
          <w:sz w:val="12"/>
          <w:szCs w:val="12"/>
        </w:rPr>
        <w:t>ter</w:t>
      </w:r>
      <w:proofErr w:type="spellEnd"/>
      <w:r>
        <w:rPr>
          <w:color w:val="000000"/>
          <w:sz w:val="12"/>
          <w:szCs w:val="12"/>
        </w:rPr>
        <w:t xml:space="preserve"> </w:t>
      </w:r>
      <w:proofErr w:type="spellStart"/>
      <w:r>
        <w:rPr>
          <w:color w:val="000000"/>
          <w:sz w:val="12"/>
          <w:szCs w:val="12"/>
        </w:rPr>
        <w:t>por</w:t>
      </w:r>
      <w:proofErr w:type="spellEnd"/>
      <w:r>
        <w:rPr>
          <w:color w:val="000000"/>
          <w:sz w:val="12"/>
          <w:szCs w:val="12"/>
        </w:rPr>
        <w:t xml:space="preserve"> base legal o art.</w:t>
      </w:r>
      <w:proofErr w:type="gramEnd"/>
      <w:r>
        <w:rPr>
          <w:color w:val="000000"/>
          <w:sz w:val="12"/>
          <w:szCs w:val="12"/>
        </w:rPr>
        <w:t xml:space="preserve"> 4°, § 2°, </w:t>
      </w:r>
      <w:proofErr w:type="spellStart"/>
      <w:r>
        <w:rPr>
          <w:color w:val="000000"/>
          <w:sz w:val="12"/>
          <w:szCs w:val="12"/>
        </w:rPr>
        <w:t>inciso</w:t>
      </w:r>
      <w:proofErr w:type="spellEnd"/>
      <w:r>
        <w:rPr>
          <w:color w:val="000000"/>
          <w:sz w:val="12"/>
          <w:szCs w:val="12"/>
        </w:rPr>
        <w:t xml:space="preserve"> V, </w:t>
      </w:r>
      <w:proofErr w:type="spellStart"/>
      <w:r>
        <w:rPr>
          <w:color w:val="000000"/>
          <w:sz w:val="12"/>
          <w:szCs w:val="12"/>
        </w:rPr>
        <w:t>da</w:t>
      </w:r>
      <w:proofErr w:type="spellEnd"/>
      <w:r>
        <w:rPr>
          <w:color w:val="000000"/>
          <w:sz w:val="12"/>
          <w:szCs w:val="12"/>
        </w:rPr>
        <w:t xml:space="preserve"> Lei de </w:t>
      </w:r>
      <w:proofErr w:type="spellStart"/>
      <w:r>
        <w:rPr>
          <w:color w:val="000000"/>
          <w:sz w:val="12"/>
          <w:szCs w:val="12"/>
        </w:rPr>
        <w:t>Responsabilidade</w:t>
      </w:r>
      <w:proofErr w:type="spellEnd"/>
      <w:r>
        <w:rPr>
          <w:color w:val="000000"/>
          <w:sz w:val="12"/>
          <w:szCs w:val="12"/>
        </w:rPr>
        <w:t xml:space="preserve"> Fiscal - LRF, </w:t>
      </w:r>
      <w:proofErr w:type="spellStart"/>
      <w:r>
        <w:rPr>
          <w:color w:val="000000"/>
          <w:sz w:val="12"/>
          <w:szCs w:val="12"/>
        </w:rPr>
        <w:t>ele</w:t>
      </w:r>
      <w:proofErr w:type="spellEnd"/>
      <w:r>
        <w:rPr>
          <w:color w:val="000000"/>
          <w:sz w:val="12"/>
          <w:szCs w:val="12"/>
        </w:rPr>
        <w:t xml:space="preserve"> visa a </w:t>
      </w:r>
      <w:proofErr w:type="spellStart"/>
      <w:r>
        <w:rPr>
          <w:color w:val="000000"/>
          <w:sz w:val="12"/>
          <w:szCs w:val="12"/>
        </w:rPr>
        <w:t>dar</w:t>
      </w:r>
      <w:proofErr w:type="spellEnd"/>
      <w:r>
        <w:rPr>
          <w:color w:val="000000"/>
          <w:sz w:val="12"/>
          <w:szCs w:val="12"/>
        </w:rPr>
        <w:t xml:space="preserve"> </w:t>
      </w:r>
      <w:proofErr w:type="spellStart"/>
      <w:r>
        <w:rPr>
          <w:color w:val="000000"/>
          <w:sz w:val="12"/>
          <w:szCs w:val="12"/>
        </w:rPr>
        <w:t>transparência</w:t>
      </w:r>
      <w:proofErr w:type="spellEnd"/>
      <w:r>
        <w:rPr>
          <w:color w:val="000000"/>
          <w:sz w:val="12"/>
          <w:szCs w:val="12"/>
        </w:rPr>
        <w:t xml:space="preserve"> </w:t>
      </w:r>
      <w:proofErr w:type="spellStart"/>
      <w:r>
        <w:rPr>
          <w:color w:val="000000"/>
          <w:sz w:val="12"/>
          <w:szCs w:val="12"/>
        </w:rPr>
        <w:t>também</w:t>
      </w:r>
      <w:proofErr w:type="spellEnd"/>
      <w:r>
        <w:rPr>
          <w:color w:val="000000"/>
          <w:sz w:val="12"/>
          <w:szCs w:val="12"/>
        </w:rPr>
        <w:t xml:space="preserve"> </w:t>
      </w:r>
      <w:proofErr w:type="spellStart"/>
      <w:r>
        <w:rPr>
          <w:color w:val="000000"/>
          <w:sz w:val="12"/>
          <w:szCs w:val="12"/>
        </w:rPr>
        <w:t>ao</w:t>
      </w:r>
      <w:proofErr w:type="spellEnd"/>
      <w:r>
        <w:rPr>
          <w:color w:val="000000"/>
          <w:sz w:val="12"/>
          <w:szCs w:val="12"/>
        </w:rPr>
        <w:t xml:space="preserve"> </w:t>
      </w:r>
      <w:proofErr w:type="spellStart"/>
      <w:r>
        <w:rPr>
          <w:color w:val="000000"/>
          <w:sz w:val="12"/>
          <w:szCs w:val="12"/>
        </w:rPr>
        <w:t>cumprimento</w:t>
      </w:r>
      <w:proofErr w:type="spellEnd"/>
      <w:r>
        <w:rPr>
          <w:color w:val="000000"/>
          <w:sz w:val="12"/>
          <w:szCs w:val="12"/>
        </w:rPr>
        <w:t xml:space="preserve"> dos </w:t>
      </w:r>
      <w:proofErr w:type="spellStart"/>
      <w:r>
        <w:rPr>
          <w:color w:val="000000"/>
          <w:sz w:val="12"/>
          <w:szCs w:val="12"/>
        </w:rPr>
        <w:t>Requisitos</w:t>
      </w:r>
      <w:proofErr w:type="spellEnd"/>
      <w:r>
        <w:rPr>
          <w:color w:val="000000"/>
          <w:sz w:val="12"/>
          <w:szCs w:val="12"/>
        </w:rPr>
        <w:t xml:space="preserve"> </w:t>
      </w:r>
      <w:proofErr w:type="spellStart"/>
      <w:r>
        <w:rPr>
          <w:color w:val="000000"/>
          <w:sz w:val="12"/>
          <w:szCs w:val="12"/>
        </w:rPr>
        <w:t>exigidos</w:t>
      </w:r>
      <w:proofErr w:type="spellEnd"/>
      <w:r>
        <w:rPr>
          <w:color w:val="000000"/>
          <w:sz w:val="12"/>
          <w:szCs w:val="12"/>
        </w:rPr>
        <w:t xml:space="preserve"> </w:t>
      </w:r>
      <w:proofErr w:type="spellStart"/>
      <w:r>
        <w:rPr>
          <w:color w:val="000000"/>
          <w:sz w:val="12"/>
          <w:szCs w:val="12"/>
        </w:rPr>
        <w:t>para</w:t>
      </w:r>
      <w:proofErr w:type="spellEnd"/>
      <w:r>
        <w:rPr>
          <w:color w:val="000000"/>
          <w:sz w:val="12"/>
          <w:szCs w:val="12"/>
        </w:rPr>
        <w:t xml:space="preserve"> a </w:t>
      </w:r>
      <w:proofErr w:type="spellStart"/>
      <w:r>
        <w:rPr>
          <w:color w:val="000000"/>
          <w:sz w:val="12"/>
          <w:szCs w:val="12"/>
        </w:rPr>
        <w:t>concessão</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ampliação</w:t>
      </w:r>
      <w:proofErr w:type="spellEnd"/>
      <w:r>
        <w:rPr>
          <w:color w:val="000000"/>
          <w:sz w:val="12"/>
          <w:szCs w:val="12"/>
        </w:rPr>
        <w:t xml:space="preserve"> de </w:t>
      </w:r>
      <w:proofErr w:type="spellStart"/>
      <w:r>
        <w:rPr>
          <w:color w:val="000000"/>
          <w:sz w:val="12"/>
          <w:szCs w:val="12"/>
        </w:rPr>
        <w:t>benefícios</w:t>
      </w:r>
      <w:proofErr w:type="spellEnd"/>
      <w:r>
        <w:rPr>
          <w:color w:val="000000"/>
          <w:sz w:val="12"/>
          <w:szCs w:val="12"/>
        </w:rPr>
        <w:t xml:space="preserve"> de </w:t>
      </w:r>
      <w:proofErr w:type="spellStart"/>
      <w:r>
        <w:rPr>
          <w:color w:val="000000"/>
          <w:sz w:val="12"/>
          <w:szCs w:val="12"/>
        </w:rPr>
        <w:t>natureza</w:t>
      </w:r>
      <w:proofErr w:type="spellEnd"/>
      <w:r>
        <w:rPr>
          <w:color w:val="000000"/>
          <w:sz w:val="12"/>
          <w:szCs w:val="12"/>
        </w:rPr>
        <w:t xml:space="preserve"> </w:t>
      </w:r>
      <w:proofErr w:type="spellStart"/>
      <w:r>
        <w:rPr>
          <w:color w:val="000000"/>
          <w:sz w:val="12"/>
          <w:szCs w:val="12"/>
        </w:rPr>
        <w:t>tributária</w:t>
      </w:r>
      <w:proofErr w:type="spellEnd"/>
      <w:r>
        <w:rPr>
          <w:color w:val="000000"/>
          <w:sz w:val="12"/>
          <w:szCs w:val="12"/>
        </w:rPr>
        <w:t xml:space="preserve"> </w:t>
      </w:r>
      <w:proofErr w:type="spellStart"/>
      <w:r>
        <w:rPr>
          <w:color w:val="000000"/>
          <w:sz w:val="12"/>
          <w:szCs w:val="12"/>
        </w:rPr>
        <w:t>dispostos</w:t>
      </w:r>
      <w:proofErr w:type="spellEnd"/>
      <w:r>
        <w:rPr>
          <w:color w:val="000000"/>
          <w:sz w:val="12"/>
          <w:szCs w:val="12"/>
        </w:rPr>
        <w:t xml:space="preserve"> no art. 14 </w:t>
      </w:r>
      <w:proofErr w:type="spellStart"/>
      <w:r>
        <w:rPr>
          <w:color w:val="000000"/>
          <w:sz w:val="12"/>
          <w:szCs w:val="12"/>
        </w:rPr>
        <w:t>da</w:t>
      </w:r>
      <w:proofErr w:type="spellEnd"/>
      <w:r>
        <w:rPr>
          <w:color w:val="000000"/>
          <w:sz w:val="12"/>
          <w:szCs w:val="12"/>
        </w:rPr>
        <w:t xml:space="preserve"> LRF, </w:t>
      </w:r>
      <w:proofErr w:type="spellStart"/>
      <w:r>
        <w:rPr>
          <w:color w:val="000000"/>
          <w:sz w:val="12"/>
          <w:szCs w:val="12"/>
        </w:rPr>
        <w:t>que</w:t>
      </w:r>
      <w:proofErr w:type="spellEnd"/>
      <w:r>
        <w:rPr>
          <w:color w:val="000000"/>
          <w:sz w:val="12"/>
          <w:szCs w:val="12"/>
        </w:rPr>
        <w:t xml:space="preserve"> </w:t>
      </w:r>
      <w:proofErr w:type="spellStart"/>
      <w:r>
        <w:rPr>
          <w:color w:val="000000"/>
          <w:sz w:val="12"/>
          <w:szCs w:val="12"/>
        </w:rPr>
        <w:t>estabelece</w:t>
      </w:r>
      <w:proofErr w:type="spellEnd"/>
      <w:r>
        <w:rPr>
          <w:color w:val="000000"/>
          <w:sz w:val="12"/>
          <w:szCs w:val="12"/>
        </w:rPr>
        <w:t xml:space="preserve">: "A </w:t>
      </w:r>
      <w:proofErr w:type="spellStart"/>
      <w:r>
        <w:rPr>
          <w:color w:val="000000"/>
          <w:sz w:val="12"/>
          <w:szCs w:val="12"/>
        </w:rPr>
        <w:t>concessão</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ampliação</w:t>
      </w:r>
      <w:proofErr w:type="spellEnd"/>
      <w:r>
        <w:rPr>
          <w:color w:val="000000"/>
          <w:sz w:val="12"/>
          <w:szCs w:val="12"/>
        </w:rPr>
        <w:t xml:space="preserve"> de </w:t>
      </w:r>
      <w:proofErr w:type="spellStart"/>
      <w:r>
        <w:rPr>
          <w:color w:val="000000"/>
          <w:sz w:val="12"/>
          <w:szCs w:val="12"/>
        </w:rPr>
        <w:t>incentivo</w:t>
      </w:r>
      <w:proofErr w:type="spellEnd"/>
      <w:r>
        <w:rPr>
          <w:color w:val="000000"/>
          <w:sz w:val="12"/>
          <w:szCs w:val="12"/>
        </w:rPr>
        <w:t xml:space="preserve"> </w:t>
      </w:r>
      <w:proofErr w:type="spellStart"/>
      <w:r>
        <w:rPr>
          <w:color w:val="000000"/>
          <w:sz w:val="12"/>
          <w:szCs w:val="12"/>
        </w:rPr>
        <w:t>ou</w:t>
      </w:r>
      <w:proofErr w:type="spellEnd"/>
      <w:r>
        <w:rPr>
          <w:color w:val="000000"/>
          <w:sz w:val="12"/>
          <w:szCs w:val="12"/>
        </w:rPr>
        <w:t xml:space="preserve"> </w:t>
      </w:r>
      <w:proofErr w:type="spellStart"/>
      <w:r>
        <w:rPr>
          <w:color w:val="000000"/>
          <w:sz w:val="12"/>
          <w:szCs w:val="12"/>
        </w:rPr>
        <w:t>benefício</w:t>
      </w:r>
      <w:proofErr w:type="spellEnd"/>
      <w:r>
        <w:rPr>
          <w:color w:val="000000"/>
          <w:sz w:val="12"/>
          <w:szCs w:val="12"/>
        </w:rPr>
        <w:t xml:space="preserve"> de </w:t>
      </w:r>
      <w:proofErr w:type="spellStart"/>
      <w:r>
        <w:rPr>
          <w:color w:val="000000"/>
          <w:sz w:val="12"/>
          <w:szCs w:val="12"/>
        </w:rPr>
        <w:t>natureza</w:t>
      </w:r>
      <w:proofErr w:type="spellEnd"/>
      <w:r>
        <w:rPr>
          <w:color w:val="000000"/>
          <w:sz w:val="12"/>
          <w:szCs w:val="12"/>
        </w:rPr>
        <w:t xml:space="preserve"> </w:t>
      </w:r>
      <w:proofErr w:type="spellStart"/>
      <w:r>
        <w:rPr>
          <w:color w:val="000000"/>
          <w:sz w:val="12"/>
          <w:szCs w:val="12"/>
        </w:rPr>
        <w:t>tributária</w:t>
      </w:r>
      <w:proofErr w:type="spellEnd"/>
      <w:r>
        <w:rPr>
          <w:color w:val="000000"/>
          <w:sz w:val="12"/>
          <w:szCs w:val="12"/>
        </w:rPr>
        <w:t xml:space="preserve"> </w:t>
      </w:r>
      <w:proofErr w:type="spellStart"/>
      <w:r>
        <w:rPr>
          <w:color w:val="000000"/>
          <w:sz w:val="12"/>
          <w:szCs w:val="12"/>
        </w:rPr>
        <w:t>da</w:t>
      </w:r>
      <w:proofErr w:type="spellEnd"/>
      <w:r>
        <w:rPr>
          <w:color w:val="000000"/>
          <w:sz w:val="12"/>
          <w:szCs w:val="12"/>
        </w:rPr>
        <w:t xml:space="preserve"> </w:t>
      </w:r>
      <w:proofErr w:type="spellStart"/>
      <w:r>
        <w:rPr>
          <w:color w:val="000000"/>
          <w:sz w:val="12"/>
          <w:szCs w:val="12"/>
        </w:rPr>
        <w:t>qual</w:t>
      </w:r>
      <w:proofErr w:type="spellEnd"/>
      <w:r>
        <w:rPr>
          <w:color w:val="000000"/>
          <w:sz w:val="12"/>
          <w:szCs w:val="12"/>
        </w:rPr>
        <w:t xml:space="preserve"> </w:t>
      </w:r>
      <w:proofErr w:type="spellStart"/>
      <w:r>
        <w:rPr>
          <w:color w:val="000000"/>
          <w:sz w:val="12"/>
          <w:szCs w:val="12"/>
        </w:rPr>
        <w:t>decorra</w:t>
      </w:r>
      <w:proofErr w:type="spellEnd"/>
      <w:r>
        <w:rPr>
          <w:color w:val="000000"/>
          <w:sz w:val="12"/>
          <w:szCs w:val="12"/>
        </w:rPr>
        <w:t xml:space="preserve"> </w:t>
      </w:r>
      <w:proofErr w:type="spellStart"/>
      <w:r>
        <w:rPr>
          <w:color w:val="000000"/>
          <w:sz w:val="12"/>
          <w:szCs w:val="12"/>
        </w:rPr>
        <w:t>renúncia</w:t>
      </w:r>
      <w:proofErr w:type="spellEnd"/>
      <w:r>
        <w:rPr>
          <w:color w:val="000000"/>
          <w:sz w:val="12"/>
          <w:szCs w:val="12"/>
        </w:rPr>
        <w:t xml:space="preserve"> de </w:t>
      </w:r>
      <w:proofErr w:type="spellStart"/>
      <w:r>
        <w:rPr>
          <w:color w:val="000000"/>
          <w:sz w:val="12"/>
          <w:szCs w:val="12"/>
        </w:rPr>
        <w:t>receita</w:t>
      </w:r>
      <w:proofErr w:type="spellEnd"/>
      <w:r>
        <w:rPr>
          <w:color w:val="000000"/>
          <w:sz w:val="12"/>
          <w:szCs w:val="12"/>
        </w:rPr>
        <w:t xml:space="preserve"> </w:t>
      </w:r>
      <w:proofErr w:type="spellStart"/>
      <w:r>
        <w:rPr>
          <w:color w:val="000000"/>
          <w:sz w:val="12"/>
          <w:szCs w:val="12"/>
        </w:rPr>
        <w:t>deve</w:t>
      </w:r>
      <w:proofErr w:type="spellEnd"/>
      <w:r>
        <w:rPr>
          <w:color w:val="000000"/>
          <w:sz w:val="12"/>
          <w:szCs w:val="12"/>
        </w:rPr>
        <w:t xml:space="preserve"> </w:t>
      </w:r>
      <w:proofErr w:type="spellStart"/>
      <w:r>
        <w:rPr>
          <w:color w:val="000000"/>
          <w:sz w:val="12"/>
          <w:szCs w:val="12"/>
        </w:rPr>
        <w:t>estar</w:t>
      </w:r>
      <w:proofErr w:type="spellEnd"/>
      <w:r>
        <w:rPr>
          <w:color w:val="000000"/>
          <w:sz w:val="12"/>
          <w:szCs w:val="12"/>
        </w:rPr>
        <w:t xml:space="preserve"> </w:t>
      </w:r>
      <w:proofErr w:type="spellStart"/>
      <w:r>
        <w:rPr>
          <w:color w:val="000000"/>
          <w:sz w:val="12"/>
          <w:szCs w:val="12"/>
        </w:rPr>
        <w:t>acompanhada</w:t>
      </w:r>
      <w:proofErr w:type="spellEnd"/>
      <w:r>
        <w:rPr>
          <w:color w:val="000000"/>
          <w:sz w:val="12"/>
          <w:szCs w:val="12"/>
        </w:rPr>
        <w:t xml:space="preserve"> de </w:t>
      </w:r>
      <w:proofErr w:type="spellStart"/>
      <w:r>
        <w:rPr>
          <w:color w:val="000000"/>
          <w:sz w:val="12"/>
          <w:szCs w:val="12"/>
        </w:rPr>
        <w:t>estimativa</w:t>
      </w:r>
      <w:proofErr w:type="spellEnd"/>
      <w:r>
        <w:rPr>
          <w:color w:val="000000"/>
          <w:sz w:val="12"/>
          <w:szCs w:val="12"/>
        </w:rPr>
        <w:t xml:space="preserve"> do </w:t>
      </w:r>
      <w:proofErr w:type="spellStart"/>
      <w:r>
        <w:rPr>
          <w:color w:val="000000"/>
          <w:sz w:val="12"/>
          <w:szCs w:val="12"/>
        </w:rPr>
        <w:t>impacto</w:t>
      </w:r>
      <w:proofErr w:type="spellEnd"/>
      <w:r>
        <w:rPr>
          <w:color w:val="000000"/>
          <w:sz w:val="12"/>
          <w:szCs w:val="12"/>
        </w:rPr>
        <w:t xml:space="preserve"> </w:t>
      </w:r>
      <w:proofErr w:type="spellStart"/>
      <w:r>
        <w:rPr>
          <w:color w:val="000000"/>
          <w:sz w:val="12"/>
          <w:szCs w:val="12"/>
        </w:rPr>
        <w:t>orçamentário-financeiro</w:t>
      </w:r>
      <w:proofErr w:type="spellEnd"/>
      <w:r>
        <w:rPr>
          <w:color w:val="000000"/>
          <w:sz w:val="12"/>
          <w:szCs w:val="12"/>
        </w:rPr>
        <w:t xml:space="preserve"> no </w:t>
      </w:r>
      <w:proofErr w:type="spellStart"/>
      <w:r>
        <w:rPr>
          <w:color w:val="000000"/>
          <w:sz w:val="12"/>
          <w:szCs w:val="12"/>
        </w:rPr>
        <w:t>exercício</w:t>
      </w:r>
      <w:proofErr w:type="spellEnd"/>
      <w:r>
        <w:rPr>
          <w:color w:val="000000"/>
          <w:sz w:val="12"/>
          <w:szCs w:val="12"/>
        </w:rPr>
        <w:t xml:space="preserve"> </w:t>
      </w:r>
      <w:proofErr w:type="spellStart"/>
      <w:r>
        <w:rPr>
          <w:color w:val="000000"/>
          <w:sz w:val="12"/>
          <w:szCs w:val="12"/>
        </w:rPr>
        <w:t>em</w:t>
      </w:r>
      <w:proofErr w:type="spellEnd"/>
      <w:r>
        <w:rPr>
          <w:color w:val="000000"/>
          <w:sz w:val="12"/>
          <w:szCs w:val="12"/>
        </w:rPr>
        <w:t xml:space="preserve"> </w:t>
      </w:r>
      <w:proofErr w:type="spellStart"/>
      <w:r>
        <w:rPr>
          <w:color w:val="000000"/>
          <w:sz w:val="12"/>
          <w:szCs w:val="12"/>
        </w:rPr>
        <w:t>que</w:t>
      </w:r>
      <w:proofErr w:type="spellEnd"/>
      <w:r>
        <w:rPr>
          <w:color w:val="000000"/>
          <w:sz w:val="12"/>
          <w:szCs w:val="12"/>
        </w:rPr>
        <w:t xml:space="preserve"> </w:t>
      </w:r>
      <w:proofErr w:type="spellStart"/>
      <w:r>
        <w:rPr>
          <w:color w:val="000000"/>
          <w:sz w:val="12"/>
          <w:szCs w:val="12"/>
        </w:rPr>
        <w:t>deva</w:t>
      </w:r>
      <w:proofErr w:type="spellEnd"/>
      <w:r>
        <w:rPr>
          <w:color w:val="000000"/>
          <w:sz w:val="12"/>
          <w:szCs w:val="12"/>
        </w:rPr>
        <w:t xml:space="preserve"> </w:t>
      </w:r>
      <w:proofErr w:type="spellStart"/>
      <w:r>
        <w:rPr>
          <w:color w:val="000000"/>
          <w:sz w:val="12"/>
          <w:szCs w:val="12"/>
        </w:rPr>
        <w:t>iniciar</w:t>
      </w:r>
      <w:proofErr w:type="spellEnd"/>
      <w:r>
        <w:rPr>
          <w:color w:val="000000"/>
          <w:sz w:val="12"/>
          <w:szCs w:val="12"/>
        </w:rPr>
        <w:t xml:space="preserve"> </w:t>
      </w:r>
      <w:proofErr w:type="spellStart"/>
      <w:r>
        <w:rPr>
          <w:color w:val="000000"/>
          <w:sz w:val="12"/>
          <w:szCs w:val="12"/>
        </w:rPr>
        <w:t>sua</w:t>
      </w:r>
      <w:proofErr w:type="spellEnd"/>
      <w:r>
        <w:rPr>
          <w:color w:val="000000"/>
          <w:sz w:val="12"/>
          <w:szCs w:val="12"/>
        </w:rPr>
        <w:t xml:space="preserve"> </w:t>
      </w:r>
      <w:proofErr w:type="spellStart"/>
      <w:r>
        <w:rPr>
          <w:color w:val="000000"/>
          <w:sz w:val="12"/>
          <w:szCs w:val="12"/>
        </w:rPr>
        <w:t>vigência</w:t>
      </w:r>
      <w:proofErr w:type="spellEnd"/>
      <w:r>
        <w:rPr>
          <w:color w:val="000000"/>
          <w:sz w:val="12"/>
          <w:szCs w:val="12"/>
        </w:rPr>
        <w:t xml:space="preserve"> e </w:t>
      </w:r>
      <w:proofErr w:type="spellStart"/>
      <w:r>
        <w:rPr>
          <w:color w:val="000000"/>
          <w:sz w:val="12"/>
          <w:szCs w:val="12"/>
        </w:rPr>
        <w:t>nos</w:t>
      </w:r>
      <w:proofErr w:type="spellEnd"/>
      <w:r>
        <w:rPr>
          <w:color w:val="000000"/>
          <w:sz w:val="12"/>
          <w:szCs w:val="12"/>
        </w:rPr>
        <w:t xml:space="preserve"> </w:t>
      </w:r>
      <w:proofErr w:type="spellStart"/>
      <w:r>
        <w:rPr>
          <w:color w:val="000000"/>
          <w:sz w:val="12"/>
          <w:szCs w:val="12"/>
        </w:rPr>
        <w:t>dois</w:t>
      </w:r>
      <w:proofErr w:type="spellEnd"/>
      <w:r>
        <w:rPr>
          <w:color w:val="000000"/>
          <w:sz w:val="12"/>
          <w:szCs w:val="12"/>
        </w:rPr>
        <w:t xml:space="preserve"> </w:t>
      </w:r>
      <w:proofErr w:type="spellStart"/>
      <w:r>
        <w:rPr>
          <w:color w:val="000000"/>
          <w:sz w:val="12"/>
          <w:szCs w:val="12"/>
        </w:rPr>
        <w:t>seguintes</w:t>
      </w:r>
      <w:proofErr w:type="spellEnd"/>
      <w:r>
        <w:rPr>
          <w:color w:val="000000"/>
          <w:sz w:val="12"/>
          <w:szCs w:val="12"/>
        </w:rPr>
        <w:t xml:space="preserve">, </w:t>
      </w:r>
      <w:proofErr w:type="spellStart"/>
      <w:r>
        <w:rPr>
          <w:color w:val="000000"/>
          <w:sz w:val="12"/>
          <w:szCs w:val="12"/>
        </w:rPr>
        <w:t>atender</w:t>
      </w:r>
      <w:proofErr w:type="spellEnd"/>
      <w:r>
        <w:rPr>
          <w:color w:val="000000"/>
          <w:sz w:val="12"/>
          <w:szCs w:val="12"/>
        </w:rPr>
        <w:t xml:space="preserve"> </w:t>
      </w:r>
      <w:proofErr w:type="spellStart"/>
      <w:r>
        <w:rPr>
          <w:color w:val="000000"/>
          <w:sz w:val="12"/>
          <w:szCs w:val="12"/>
        </w:rPr>
        <w:t>ao</w:t>
      </w:r>
      <w:proofErr w:type="spellEnd"/>
      <w:r>
        <w:rPr>
          <w:color w:val="000000"/>
          <w:sz w:val="12"/>
          <w:szCs w:val="12"/>
        </w:rPr>
        <w:t xml:space="preserve"> </w:t>
      </w:r>
      <w:proofErr w:type="spellStart"/>
      <w:r>
        <w:rPr>
          <w:color w:val="000000"/>
          <w:sz w:val="12"/>
          <w:szCs w:val="12"/>
        </w:rPr>
        <w:t>disposto</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LDO e a </w:t>
      </w:r>
      <w:proofErr w:type="spellStart"/>
      <w:r>
        <w:rPr>
          <w:color w:val="000000"/>
          <w:sz w:val="12"/>
          <w:szCs w:val="12"/>
        </w:rPr>
        <w:t>pelo</w:t>
      </w:r>
      <w:proofErr w:type="spellEnd"/>
      <w:r>
        <w:rPr>
          <w:color w:val="000000"/>
          <w:sz w:val="12"/>
          <w:szCs w:val="12"/>
        </w:rPr>
        <w:t xml:space="preserve"> </w:t>
      </w:r>
      <w:proofErr w:type="spellStart"/>
      <w:r>
        <w:rPr>
          <w:color w:val="000000"/>
          <w:sz w:val="12"/>
          <w:szCs w:val="12"/>
        </w:rPr>
        <w:t>menos</w:t>
      </w:r>
      <w:proofErr w:type="spellEnd"/>
      <w:r>
        <w:rPr>
          <w:color w:val="000000"/>
          <w:sz w:val="12"/>
          <w:szCs w:val="12"/>
        </w:rPr>
        <w:t xml:space="preserve"> </w:t>
      </w:r>
      <w:proofErr w:type="spellStart"/>
      <w:r>
        <w:rPr>
          <w:color w:val="000000"/>
          <w:sz w:val="12"/>
          <w:szCs w:val="12"/>
        </w:rPr>
        <w:t>uma</w:t>
      </w:r>
      <w:proofErr w:type="spellEnd"/>
      <w:r>
        <w:rPr>
          <w:color w:val="000000"/>
          <w:sz w:val="12"/>
          <w:szCs w:val="12"/>
        </w:rPr>
        <w:t xml:space="preserve"> das </w:t>
      </w:r>
      <w:proofErr w:type="spellStart"/>
      <w:r>
        <w:rPr>
          <w:color w:val="000000"/>
          <w:sz w:val="12"/>
          <w:szCs w:val="12"/>
        </w:rPr>
        <w:t>seguintes</w:t>
      </w:r>
      <w:proofErr w:type="spellEnd"/>
      <w:r>
        <w:rPr>
          <w:color w:val="000000"/>
          <w:sz w:val="12"/>
          <w:szCs w:val="12"/>
        </w:rPr>
        <w:t xml:space="preserve"> </w:t>
      </w:r>
      <w:proofErr w:type="spellStart"/>
      <w:r>
        <w:rPr>
          <w:color w:val="000000"/>
          <w:sz w:val="12"/>
          <w:szCs w:val="12"/>
        </w:rPr>
        <w:t>condições</w:t>
      </w:r>
      <w:proofErr w:type="spellEnd"/>
      <w:r>
        <w:rPr>
          <w:color w:val="000000"/>
          <w:sz w:val="12"/>
          <w:szCs w:val="12"/>
        </w:rPr>
        <w:t>:</w:t>
      </w:r>
    </w:p>
    <w:p w:rsidR="008F2937" w:rsidRDefault="008F2937" w:rsidP="008F2937">
      <w:pPr>
        <w:pStyle w:val="Default"/>
        <w:ind w:left="284" w:right="101"/>
        <w:jc w:val="both"/>
        <w:rPr>
          <w:sz w:val="12"/>
          <w:szCs w:val="12"/>
        </w:rPr>
      </w:pPr>
    </w:p>
    <w:p w:rsidR="008F2937" w:rsidRDefault="008F2937" w:rsidP="008F2937">
      <w:pPr>
        <w:pStyle w:val="Default"/>
        <w:ind w:left="284" w:right="101"/>
        <w:jc w:val="both"/>
        <w:rPr>
          <w:sz w:val="12"/>
          <w:szCs w:val="12"/>
        </w:rPr>
      </w:pPr>
      <w:r>
        <w:rPr>
          <w:sz w:val="12"/>
          <w:szCs w:val="12"/>
        </w:rPr>
        <w:t>I - demonstração pelo proponente de que a renúncia foi considerada na estimativa de receita da lei orçamentária, na forma do art. 12, e de que não afetará as metas fiscais previstas no anexo próprio da LDO;</w:t>
      </w:r>
    </w:p>
    <w:p w:rsidR="008F2937" w:rsidRDefault="008F2937" w:rsidP="008F2937">
      <w:pPr>
        <w:pStyle w:val="Default"/>
        <w:ind w:left="284" w:right="101"/>
        <w:jc w:val="both"/>
        <w:rPr>
          <w:sz w:val="12"/>
          <w:szCs w:val="12"/>
        </w:rPr>
      </w:pPr>
    </w:p>
    <w:p w:rsidR="008F2937" w:rsidRDefault="008F2937" w:rsidP="008F2937">
      <w:pPr>
        <w:pStyle w:val="Default"/>
        <w:numPr>
          <w:ilvl w:val="0"/>
          <w:numId w:val="1"/>
        </w:numPr>
        <w:ind w:left="284" w:right="101"/>
        <w:jc w:val="both"/>
        <w:rPr>
          <w:sz w:val="12"/>
          <w:szCs w:val="12"/>
        </w:rPr>
      </w:pPr>
    </w:p>
    <w:p w:rsidR="008F2937" w:rsidRDefault="008F2937" w:rsidP="008F2937">
      <w:pPr>
        <w:pStyle w:val="Default"/>
        <w:ind w:left="284" w:right="101"/>
        <w:jc w:val="both"/>
        <w:rPr>
          <w:sz w:val="12"/>
          <w:szCs w:val="12"/>
        </w:rPr>
      </w:pPr>
      <w:proofErr w:type="gramStart"/>
      <w:r>
        <w:rPr>
          <w:sz w:val="12"/>
          <w:szCs w:val="12"/>
        </w:rPr>
        <w:t>II - estar acompanhada de medidas de compensação, no período mencionado no caput, por meio do aumento de receita, proveniente da elevação de alíquotas, ampliação da base de cálculo, majoração ou criação de tributo ou contribuição."</w:t>
      </w:r>
      <w:proofErr w:type="gramEnd"/>
      <w:r>
        <w:rPr>
          <w:sz w:val="12"/>
          <w:szCs w:val="12"/>
        </w:rPr>
        <w:t xml:space="preserve"> Segue como complementação as informações indicando as condições utilizadas para a Renúncia de Receita, a fim de atender ao disposto no art. 14 da LRF.</w:t>
      </w:r>
    </w:p>
    <w:p w:rsidR="008F2937" w:rsidRDefault="008F2937" w:rsidP="008F2937">
      <w:pPr>
        <w:pStyle w:val="Default"/>
        <w:ind w:left="284" w:right="101"/>
        <w:jc w:val="both"/>
        <w:rPr>
          <w:sz w:val="12"/>
          <w:szCs w:val="12"/>
        </w:rPr>
      </w:pPr>
    </w:p>
    <w:p w:rsidR="008F2937" w:rsidRDefault="008F2937" w:rsidP="008F2937">
      <w:pPr>
        <w:pStyle w:val="Default"/>
        <w:ind w:left="284" w:right="101"/>
        <w:jc w:val="both"/>
        <w:rPr>
          <w:sz w:val="12"/>
          <w:szCs w:val="12"/>
        </w:rPr>
      </w:pPr>
      <w:r>
        <w:rPr>
          <w:sz w:val="12"/>
          <w:szCs w:val="12"/>
        </w:rPr>
        <w:t xml:space="preserve">Os setores industriais serão beneficiados pela concessão de isenção total de Imposto Predial e Territorial Urbano e </w:t>
      </w:r>
      <w:proofErr w:type="gramStart"/>
      <w:r>
        <w:rPr>
          <w:sz w:val="12"/>
          <w:szCs w:val="12"/>
        </w:rPr>
        <w:t>terão</w:t>
      </w:r>
      <w:proofErr w:type="gramEnd"/>
      <w:r>
        <w:rPr>
          <w:sz w:val="12"/>
          <w:szCs w:val="12"/>
        </w:rPr>
        <w:t xml:space="preserve"> redução de alíquota do ISSQN como forma de incentivo a instalação no território municipal.</w:t>
      </w:r>
    </w:p>
    <w:p w:rsidR="008F2937" w:rsidRDefault="008F2937" w:rsidP="008F2937">
      <w:pPr>
        <w:pStyle w:val="Default"/>
        <w:ind w:left="284" w:right="101"/>
        <w:jc w:val="both"/>
        <w:rPr>
          <w:sz w:val="12"/>
          <w:szCs w:val="12"/>
        </w:rPr>
      </w:pPr>
    </w:p>
    <w:p w:rsidR="008F2937" w:rsidRDefault="008F2937" w:rsidP="008F2937">
      <w:pPr>
        <w:pStyle w:val="Default"/>
        <w:ind w:left="284" w:right="101"/>
        <w:jc w:val="both"/>
        <w:rPr>
          <w:sz w:val="12"/>
          <w:szCs w:val="12"/>
        </w:rPr>
      </w:pPr>
      <w:r>
        <w:rPr>
          <w:sz w:val="12"/>
          <w:szCs w:val="12"/>
        </w:rPr>
        <w:t xml:space="preserve">As pessoas físicas, entidades religiosas, entidades </w:t>
      </w:r>
      <w:proofErr w:type="gramStart"/>
      <w:r>
        <w:rPr>
          <w:sz w:val="12"/>
          <w:szCs w:val="12"/>
        </w:rPr>
        <w:t>filantrópicas e empresários individuais enquadrados</w:t>
      </w:r>
      <w:proofErr w:type="gramEnd"/>
      <w:r>
        <w:rPr>
          <w:sz w:val="12"/>
          <w:szCs w:val="12"/>
        </w:rPr>
        <w:t xml:space="preserve"> como ME ou EPP podem pleitear a remissão da Dívida Ativa que pode ser do ITPU, ISS, Contribuição de Melhoria e Taxas de Poder de Polícia. Todas as formas demonstradas abaixo tem a finalidade de atender as renúncias ocorridas:</w:t>
      </w:r>
    </w:p>
    <w:p w:rsidR="008F2937" w:rsidRDefault="008F2937" w:rsidP="008F2937">
      <w:pPr>
        <w:pStyle w:val="Default"/>
        <w:ind w:left="284" w:right="101"/>
        <w:jc w:val="both"/>
        <w:rPr>
          <w:sz w:val="12"/>
          <w:szCs w:val="12"/>
        </w:rPr>
      </w:pPr>
    </w:p>
    <w:p w:rsidR="008F2937" w:rsidRDefault="008F2937" w:rsidP="008F2937">
      <w:pPr>
        <w:pStyle w:val="Corpodetexto"/>
        <w:ind w:left="284" w:right="101"/>
        <w:jc w:val="both"/>
        <w:rPr>
          <w:color w:val="000000"/>
          <w:sz w:val="12"/>
          <w:szCs w:val="12"/>
        </w:rPr>
      </w:pPr>
      <w:r>
        <w:rPr>
          <w:color w:val="000000"/>
          <w:sz w:val="12"/>
          <w:szCs w:val="12"/>
        </w:rPr>
        <w:t xml:space="preserve">1- </w:t>
      </w:r>
      <w:proofErr w:type="spellStart"/>
      <w:r>
        <w:rPr>
          <w:color w:val="000000"/>
          <w:sz w:val="12"/>
          <w:szCs w:val="12"/>
        </w:rPr>
        <w:t>Atualização</w:t>
      </w:r>
      <w:proofErr w:type="spellEnd"/>
      <w:r>
        <w:rPr>
          <w:color w:val="000000"/>
          <w:sz w:val="12"/>
          <w:szCs w:val="12"/>
        </w:rPr>
        <w:t xml:space="preserve"> dos </w:t>
      </w:r>
      <w:proofErr w:type="spellStart"/>
      <w:r>
        <w:rPr>
          <w:color w:val="000000"/>
          <w:sz w:val="12"/>
          <w:szCs w:val="12"/>
        </w:rPr>
        <w:t>elementos</w:t>
      </w:r>
      <w:proofErr w:type="spellEnd"/>
      <w:r>
        <w:rPr>
          <w:color w:val="000000"/>
          <w:sz w:val="12"/>
          <w:szCs w:val="12"/>
        </w:rPr>
        <w:t xml:space="preserve"> </w:t>
      </w:r>
      <w:proofErr w:type="spellStart"/>
      <w:r>
        <w:rPr>
          <w:color w:val="000000"/>
          <w:sz w:val="12"/>
          <w:szCs w:val="12"/>
        </w:rPr>
        <w:t>físicos</w:t>
      </w:r>
      <w:proofErr w:type="spellEnd"/>
      <w:r>
        <w:rPr>
          <w:color w:val="000000"/>
          <w:sz w:val="12"/>
          <w:szCs w:val="12"/>
        </w:rPr>
        <w:t xml:space="preserve"> das </w:t>
      </w:r>
      <w:proofErr w:type="spellStart"/>
      <w:r>
        <w:rPr>
          <w:color w:val="000000"/>
          <w:sz w:val="12"/>
          <w:szCs w:val="12"/>
        </w:rPr>
        <w:t>unidades</w:t>
      </w:r>
      <w:proofErr w:type="spellEnd"/>
      <w:r>
        <w:rPr>
          <w:color w:val="000000"/>
          <w:sz w:val="12"/>
          <w:szCs w:val="12"/>
        </w:rPr>
        <w:t xml:space="preserve"> </w:t>
      </w:r>
      <w:proofErr w:type="spellStart"/>
      <w:r>
        <w:rPr>
          <w:color w:val="000000"/>
          <w:sz w:val="12"/>
          <w:szCs w:val="12"/>
        </w:rPr>
        <w:t>imobiliárias</w:t>
      </w:r>
      <w:proofErr w:type="spellEnd"/>
      <w:r>
        <w:rPr>
          <w:color w:val="000000"/>
          <w:sz w:val="12"/>
          <w:szCs w:val="12"/>
        </w:rPr>
        <w:t>;</w:t>
      </w:r>
    </w:p>
    <w:p w:rsidR="008F2937" w:rsidRDefault="008F2937" w:rsidP="008F2937">
      <w:pPr>
        <w:pStyle w:val="Default"/>
        <w:numPr>
          <w:ilvl w:val="0"/>
          <w:numId w:val="2"/>
        </w:numPr>
        <w:ind w:left="284" w:right="101"/>
        <w:jc w:val="both"/>
        <w:rPr>
          <w:sz w:val="12"/>
          <w:szCs w:val="12"/>
        </w:rPr>
      </w:pPr>
    </w:p>
    <w:p w:rsidR="008F2937" w:rsidRDefault="008F2937" w:rsidP="008F2937">
      <w:pPr>
        <w:pStyle w:val="Default"/>
        <w:ind w:left="284" w:right="101"/>
        <w:jc w:val="both"/>
        <w:rPr>
          <w:sz w:val="12"/>
          <w:szCs w:val="12"/>
        </w:rPr>
      </w:pPr>
      <w:r>
        <w:rPr>
          <w:sz w:val="12"/>
          <w:szCs w:val="12"/>
        </w:rPr>
        <w:t>2- Expansão do número de contribuintes com a desburocratização para abertura de empresas e regularização / inserção dos comerciantes e prestadores de serviços que atuam na informalidade;</w:t>
      </w:r>
    </w:p>
    <w:p w:rsidR="008F2937" w:rsidRDefault="008F2937" w:rsidP="008F2937">
      <w:pPr>
        <w:pStyle w:val="Default"/>
        <w:ind w:left="284" w:right="101"/>
        <w:jc w:val="both"/>
        <w:rPr>
          <w:sz w:val="12"/>
          <w:szCs w:val="12"/>
        </w:rPr>
      </w:pPr>
    </w:p>
    <w:p w:rsidR="008F2937" w:rsidRDefault="008F2937" w:rsidP="008F2937">
      <w:pPr>
        <w:pStyle w:val="Default"/>
        <w:numPr>
          <w:ilvl w:val="0"/>
          <w:numId w:val="3"/>
        </w:numPr>
        <w:ind w:left="284" w:right="101"/>
        <w:jc w:val="both"/>
        <w:rPr>
          <w:sz w:val="12"/>
          <w:szCs w:val="12"/>
        </w:rPr>
      </w:pPr>
    </w:p>
    <w:p w:rsidR="008F2937" w:rsidRDefault="008F2937" w:rsidP="008F2937">
      <w:pPr>
        <w:pStyle w:val="Default"/>
        <w:ind w:left="284" w:right="101"/>
        <w:jc w:val="both"/>
        <w:rPr>
          <w:sz w:val="12"/>
          <w:szCs w:val="12"/>
        </w:rPr>
      </w:pPr>
      <w:r>
        <w:rPr>
          <w:sz w:val="12"/>
          <w:szCs w:val="12"/>
        </w:rPr>
        <w:t>3- Atualização do cadastro mobiliário fiscal; 4 - Implantação e manutenção de ferramentas gerenciais informatizadas para acompanhamento / incremento e melhoria de arrecadação dos tributos municipais (ISSQN, IPTU e ITBI); 5 - Revisão geral para regularização e atualização da PGV - Planta Genérica de Valores Estes a</w:t>
      </w:r>
      <w:r w:rsidR="000E5BF1">
        <w:rPr>
          <w:sz w:val="12"/>
          <w:szCs w:val="12"/>
        </w:rPr>
        <w:t xml:space="preserve">spectos referem-se </w:t>
      </w:r>
      <w:proofErr w:type="gramStart"/>
      <w:r w:rsidR="000E5BF1">
        <w:rPr>
          <w:sz w:val="12"/>
          <w:szCs w:val="12"/>
        </w:rPr>
        <w:t>a</w:t>
      </w:r>
      <w:proofErr w:type="gramEnd"/>
      <w:r w:rsidR="000E5BF1">
        <w:rPr>
          <w:sz w:val="12"/>
          <w:szCs w:val="12"/>
        </w:rPr>
        <w:t xml:space="preserve"> LDO de 2018</w:t>
      </w:r>
      <w:r>
        <w:rPr>
          <w:sz w:val="12"/>
          <w:szCs w:val="12"/>
        </w:rPr>
        <w:t xml:space="preserve"> e para os dois exercícios </w:t>
      </w:r>
      <w:proofErr w:type="spellStart"/>
      <w:r>
        <w:rPr>
          <w:sz w:val="12"/>
          <w:szCs w:val="12"/>
        </w:rPr>
        <w:t>subseqüentes</w:t>
      </w:r>
      <w:proofErr w:type="spellEnd"/>
    </w:p>
    <w:p w:rsidR="00F122ED" w:rsidRDefault="00F122ED" w:rsidP="008F2937">
      <w:pPr>
        <w:ind w:left="284" w:right="101"/>
        <w:jc w:val="both"/>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rPr>
          <w:rFonts w:ascii="Arial" w:eastAsia="Arial" w:hAnsi="Arial" w:cs="Arial"/>
          <w:sz w:val="20"/>
          <w:szCs w:val="20"/>
        </w:rPr>
      </w:pPr>
    </w:p>
    <w:p w:rsidR="00F122ED" w:rsidRDefault="00F122ED">
      <w:pPr>
        <w:spacing w:before="6"/>
        <w:rPr>
          <w:rFonts w:ascii="Arial" w:eastAsia="Arial" w:hAnsi="Arial" w:cs="Arial"/>
          <w:sz w:val="28"/>
          <w:szCs w:val="28"/>
        </w:rPr>
      </w:pPr>
    </w:p>
    <w:p w:rsidR="00F122ED" w:rsidRDefault="00836027">
      <w:pPr>
        <w:spacing w:line="20" w:lineRule="atLeast"/>
        <w:ind w:left="110"/>
        <w:rPr>
          <w:rFonts w:ascii="Arial" w:eastAsia="Arial" w:hAnsi="Arial" w:cs="Arial"/>
          <w:sz w:val="2"/>
          <w:szCs w:val="2"/>
        </w:rPr>
      </w:pPr>
      <w:r w:rsidRPr="00836027">
        <w:rPr>
          <w:rFonts w:ascii="Arial" w:eastAsia="Arial" w:hAnsi="Arial" w:cs="Arial"/>
          <w:sz w:val="2"/>
          <w:szCs w:val="2"/>
        </w:rPr>
      </w:r>
      <w:r>
        <w:rPr>
          <w:rFonts w:ascii="Arial" w:eastAsia="Arial" w:hAnsi="Arial" w:cs="Arial"/>
          <w:sz w:val="2"/>
          <w:szCs w:val="2"/>
        </w:rPr>
        <w:pict>
          <v:group id="_x0000_s1026" style="width:554pt;height:1pt;mso-position-horizontal-relative:char;mso-position-vertical-relative:line" coordsize="11080,20">
            <v:group id="_x0000_s1027" style="position:absolute;left:10;top:10;width:11060;height:2" coordorigin="10,10" coordsize="11060,2">
              <v:shape id="_x0000_s1028" style="position:absolute;left:10;top:10;width:11060;height:2" coordorigin="10,10" coordsize="11060,0" path="m10,10r11060,e" filled="f" strokeweight="1pt">
                <v:path arrowok="t"/>
              </v:shape>
            </v:group>
            <w10:wrap type="none"/>
            <w10:anchorlock/>
          </v:group>
        </w:pict>
      </w:r>
    </w:p>
    <w:p w:rsidR="00F122ED" w:rsidRDefault="00F122ED">
      <w:pPr>
        <w:spacing w:line="20" w:lineRule="atLeast"/>
        <w:rPr>
          <w:rFonts w:ascii="Arial" w:eastAsia="Arial" w:hAnsi="Arial" w:cs="Arial"/>
          <w:sz w:val="2"/>
          <w:szCs w:val="2"/>
        </w:rPr>
        <w:sectPr w:rsidR="00F122ED">
          <w:type w:val="continuous"/>
          <w:pgSz w:w="11900" w:h="16840"/>
          <w:pgMar w:top="320" w:right="320" w:bottom="280" w:left="280" w:header="720" w:footer="720" w:gutter="0"/>
          <w:cols w:space="720"/>
        </w:sectPr>
      </w:pPr>
    </w:p>
    <w:p w:rsidR="00F122ED" w:rsidRDefault="008F2937">
      <w:pPr>
        <w:tabs>
          <w:tab w:val="left" w:pos="2759"/>
        </w:tabs>
        <w:spacing w:line="110" w:lineRule="exact"/>
        <w:ind w:left="173"/>
        <w:rPr>
          <w:rFonts w:ascii="Arial" w:eastAsia="Arial" w:hAnsi="Arial" w:cs="Arial"/>
          <w:sz w:val="12"/>
          <w:szCs w:val="12"/>
        </w:rPr>
      </w:pPr>
      <w:r>
        <w:rPr>
          <w:rFonts w:ascii="Arial"/>
          <w:sz w:val="12"/>
        </w:rPr>
        <w:lastRenderedPageBreak/>
        <w:t>OFR00132</w:t>
      </w:r>
      <w:r>
        <w:rPr>
          <w:rFonts w:ascii="Arial"/>
          <w:sz w:val="12"/>
        </w:rPr>
        <w:tab/>
        <w:t>19/04/2017 17.14.08</w:t>
      </w:r>
    </w:p>
    <w:p w:rsidR="00F122ED" w:rsidRDefault="008F2937">
      <w:pPr>
        <w:spacing w:line="110" w:lineRule="exact"/>
        <w:ind w:left="173"/>
        <w:rPr>
          <w:rFonts w:ascii="Arial" w:eastAsia="Arial" w:hAnsi="Arial" w:cs="Arial"/>
          <w:sz w:val="12"/>
          <w:szCs w:val="12"/>
        </w:rPr>
      </w:pPr>
      <w:r>
        <w:br w:type="column"/>
      </w:r>
      <w:proofErr w:type="spellStart"/>
      <w:r>
        <w:rPr>
          <w:rFonts w:ascii="Arial" w:hAnsi="Arial"/>
          <w:sz w:val="12"/>
        </w:rPr>
        <w:lastRenderedPageBreak/>
        <w:t>Versão</w:t>
      </w:r>
      <w:proofErr w:type="spellEnd"/>
      <w:r>
        <w:rPr>
          <w:rFonts w:ascii="Arial" w:hAnsi="Arial"/>
          <w:sz w:val="12"/>
        </w:rPr>
        <w:t xml:space="preserve"> 14/03/2016 - 13:45</w:t>
      </w:r>
    </w:p>
    <w:p w:rsidR="00F122ED" w:rsidRDefault="008F2937">
      <w:pPr>
        <w:spacing w:line="110" w:lineRule="exact"/>
        <w:ind w:left="173"/>
        <w:rPr>
          <w:rFonts w:ascii="Arial" w:eastAsia="Arial" w:hAnsi="Arial" w:cs="Arial"/>
          <w:sz w:val="12"/>
          <w:szCs w:val="12"/>
        </w:rPr>
      </w:pPr>
      <w:r>
        <w:br w:type="column"/>
      </w:r>
      <w:r>
        <w:rPr>
          <w:rFonts w:ascii="Arial"/>
          <w:sz w:val="12"/>
        </w:rPr>
        <w:lastRenderedPageBreak/>
        <w:t>1/</w:t>
      </w:r>
      <w:r>
        <w:rPr>
          <w:rFonts w:ascii="Arial"/>
          <w:spacing w:val="-1"/>
          <w:sz w:val="12"/>
        </w:rPr>
        <w:t xml:space="preserve"> </w:t>
      </w:r>
      <w:r>
        <w:rPr>
          <w:rFonts w:ascii="Arial"/>
          <w:sz w:val="12"/>
        </w:rPr>
        <w:t>1</w:t>
      </w:r>
    </w:p>
    <w:sectPr w:rsidR="00F122ED" w:rsidSect="00F122ED">
      <w:type w:val="continuous"/>
      <w:pgSz w:w="11900" w:h="16840"/>
      <w:pgMar w:top="320" w:right="320" w:bottom="280" w:left="280" w:header="720" w:footer="720" w:gutter="0"/>
      <w:cols w:num="3" w:space="720" w:equalWidth="0">
        <w:col w:w="3861" w:space="2566"/>
        <w:col w:w="1595" w:space="2105"/>
        <w:col w:w="1173"/>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646835"/>
    <w:multiLevelType w:val="hybridMultilevel"/>
    <w:tmpl w:val="E7D0C9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796EFA"/>
    <w:multiLevelType w:val="hybridMultilevel"/>
    <w:tmpl w:val="F34E51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680FB86"/>
    <w:multiLevelType w:val="hybridMultilevel"/>
    <w:tmpl w:val="C778C1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F122ED"/>
    <w:rsid w:val="000E5BF1"/>
    <w:rsid w:val="00836027"/>
    <w:rsid w:val="008F2937"/>
    <w:rsid w:val="00F122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22E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122ED"/>
    <w:tblPr>
      <w:tblInd w:w="0" w:type="dxa"/>
      <w:tblCellMar>
        <w:top w:w="0" w:type="dxa"/>
        <w:left w:w="0" w:type="dxa"/>
        <w:bottom w:w="0" w:type="dxa"/>
        <w:right w:w="0" w:type="dxa"/>
      </w:tblCellMar>
    </w:tblPr>
  </w:style>
  <w:style w:type="paragraph" w:styleId="Corpodetexto">
    <w:name w:val="Body Text"/>
    <w:basedOn w:val="Normal"/>
    <w:uiPriority w:val="1"/>
    <w:qFormat/>
    <w:rsid w:val="00F122ED"/>
    <w:pPr>
      <w:ind w:left="2819"/>
    </w:pPr>
    <w:rPr>
      <w:rFonts w:ascii="Arial" w:eastAsia="Arial" w:hAnsi="Arial"/>
      <w:sz w:val="20"/>
      <w:szCs w:val="20"/>
    </w:rPr>
  </w:style>
  <w:style w:type="paragraph" w:styleId="PargrafodaLista">
    <w:name w:val="List Paragraph"/>
    <w:basedOn w:val="Normal"/>
    <w:uiPriority w:val="1"/>
    <w:qFormat/>
    <w:rsid w:val="00F122ED"/>
  </w:style>
  <w:style w:type="paragraph" w:customStyle="1" w:styleId="TableParagraph">
    <w:name w:val="Table Paragraph"/>
    <w:basedOn w:val="Normal"/>
    <w:uiPriority w:val="1"/>
    <w:qFormat/>
    <w:rsid w:val="00F122ED"/>
  </w:style>
  <w:style w:type="paragraph" w:customStyle="1" w:styleId="Default">
    <w:name w:val="Default"/>
    <w:rsid w:val="008F2937"/>
    <w:pPr>
      <w:widowControl/>
      <w:autoSpaceDE w:val="0"/>
      <w:autoSpaceDN w:val="0"/>
      <w:adjustRightInd w:val="0"/>
    </w:pPr>
    <w:rPr>
      <w:rFonts w:ascii="Arial" w:hAnsi="Arial" w:cs="Arial"/>
      <w:color w:val="000000"/>
      <w:sz w:val="24"/>
      <w:szCs w:val="24"/>
      <w:lang w:val="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692</Words>
  <Characters>3740</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GAMoraes</cp:lastModifiedBy>
  <cp:revision>3</cp:revision>
  <dcterms:created xsi:type="dcterms:W3CDTF">2017-04-19T17:18:00Z</dcterms:created>
  <dcterms:modified xsi:type="dcterms:W3CDTF">2017-04-26T18:00:00Z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LastSaved">
    <vt:filetime>2017-04-19T00:00:00Z</vt:filetime>
  </property>
</Properties>
</file>