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01" w:rsidRDefault="00891E01">
      <w:pPr>
        <w:spacing w:before="3"/>
        <w:rPr>
          <w:rFonts w:ascii="Times New Roman" w:hAnsi="Times New Roman"/>
          <w:sz w:val="25"/>
          <w:szCs w:val="25"/>
        </w:rPr>
      </w:pPr>
    </w:p>
    <w:p w:rsidR="00891E01" w:rsidRPr="005C0AE6" w:rsidRDefault="00EC0809">
      <w:pPr>
        <w:spacing w:before="71"/>
        <w:ind w:left="33"/>
        <w:jc w:val="center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pt;margin-top:-10.6pt;width:51.95pt;height:51.95pt;z-index:3;mso-position-horizontal-relative:page">
            <v:imagedata r:id="rId6" o:title=""/>
            <w10:wrap anchorx="page"/>
          </v:shape>
        </w:pict>
      </w:r>
      <w:r w:rsidR="00891E01" w:rsidRPr="005C0AE6">
        <w:rPr>
          <w:rFonts w:ascii="Arial" w:eastAsia="Times New Roman"/>
          <w:lang w:val="pt-BR"/>
        </w:rPr>
        <w:t>PREFEITURA</w:t>
      </w:r>
      <w:r w:rsidR="00891E01" w:rsidRPr="005C0AE6">
        <w:rPr>
          <w:rFonts w:ascii="Arial" w:eastAsia="Times New Roman"/>
          <w:spacing w:val="-15"/>
          <w:lang w:val="pt-BR"/>
        </w:rPr>
        <w:t xml:space="preserve"> </w:t>
      </w:r>
      <w:r w:rsidR="00891E01" w:rsidRPr="005C0AE6">
        <w:rPr>
          <w:rFonts w:ascii="Arial" w:eastAsia="Times New Roman"/>
          <w:lang w:val="pt-BR"/>
        </w:rPr>
        <w:t>MUNICIPAL</w:t>
      </w:r>
      <w:r w:rsidR="00891E01" w:rsidRPr="005C0AE6">
        <w:rPr>
          <w:rFonts w:ascii="Arial" w:eastAsia="Times New Roman"/>
          <w:spacing w:val="-15"/>
          <w:lang w:val="pt-BR"/>
        </w:rPr>
        <w:t xml:space="preserve"> </w:t>
      </w:r>
      <w:r w:rsidR="00891E01" w:rsidRPr="005C0AE6">
        <w:rPr>
          <w:rFonts w:ascii="Arial" w:eastAsia="Times New Roman"/>
          <w:lang w:val="pt-BR"/>
        </w:rPr>
        <w:t>DE</w:t>
      </w:r>
      <w:r w:rsidR="00891E01" w:rsidRPr="005C0AE6">
        <w:rPr>
          <w:rFonts w:ascii="Arial" w:eastAsia="Times New Roman"/>
          <w:spacing w:val="-15"/>
          <w:lang w:val="pt-BR"/>
        </w:rPr>
        <w:t xml:space="preserve"> </w:t>
      </w:r>
      <w:r w:rsidR="00891E01" w:rsidRPr="005C0AE6">
        <w:rPr>
          <w:rFonts w:ascii="Arial" w:eastAsia="Times New Roman"/>
          <w:lang w:val="pt-BR"/>
        </w:rPr>
        <w:t>ARARAQUARA</w:t>
      </w:r>
    </w:p>
    <w:p w:rsidR="00891E01" w:rsidRPr="005C0AE6" w:rsidRDefault="00891E01">
      <w:pPr>
        <w:rPr>
          <w:rFonts w:ascii="Arial" w:hAnsi="Arial" w:cs="Arial"/>
          <w:lang w:val="pt-BR"/>
        </w:rPr>
      </w:pPr>
    </w:p>
    <w:p w:rsidR="00891E01" w:rsidRPr="005C0AE6" w:rsidRDefault="00891E01">
      <w:pPr>
        <w:spacing w:before="5"/>
        <w:rPr>
          <w:rFonts w:ascii="Arial" w:hAnsi="Arial" w:cs="Arial"/>
          <w:sz w:val="25"/>
          <w:szCs w:val="25"/>
          <w:lang w:val="pt-BR"/>
        </w:rPr>
      </w:pPr>
    </w:p>
    <w:p w:rsidR="00891E01" w:rsidRPr="005C0AE6" w:rsidRDefault="00891E01">
      <w:pPr>
        <w:pStyle w:val="Heading11"/>
        <w:spacing w:line="249" w:lineRule="auto"/>
        <w:ind w:left="3832" w:right="3794"/>
        <w:jc w:val="center"/>
        <w:rPr>
          <w:lang w:val="pt-BR"/>
        </w:rPr>
      </w:pPr>
      <w:r w:rsidRPr="005C0AE6">
        <w:rPr>
          <w:spacing w:val="-1"/>
          <w:lang w:val="pt-BR"/>
        </w:rPr>
        <w:t>LEI DE DIRETRIZES ORÇAMENTÁRIAS</w:t>
      </w:r>
      <w:r w:rsidRPr="005C0AE6">
        <w:rPr>
          <w:spacing w:val="23"/>
          <w:lang w:val="pt-BR"/>
        </w:rPr>
        <w:t xml:space="preserve"> </w:t>
      </w:r>
      <w:r w:rsidRPr="005C0AE6">
        <w:rPr>
          <w:spacing w:val="-1"/>
          <w:lang w:val="pt-BR"/>
        </w:rPr>
        <w:t>ANEXO DE RISCOS FISCAIS</w:t>
      </w:r>
    </w:p>
    <w:p w:rsidR="00891E01" w:rsidRPr="005C0AE6" w:rsidRDefault="00891E01">
      <w:pPr>
        <w:spacing w:before="1" w:line="250" w:lineRule="auto"/>
        <w:ind w:left="2927" w:right="2890"/>
        <w:jc w:val="center"/>
        <w:rPr>
          <w:rFonts w:ascii="Arial" w:hAnsi="Arial" w:cs="Arial"/>
          <w:sz w:val="20"/>
          <w:szCs w:val="20"/>
          <w:lang w:val="pt-BR"/>
        </w:rPr>
      </w:pPr>
      <w:r w:rsidRPr="005C0AE6">
        <w:rPr>
          <w:rFonts w:ascii="Arial" w:hAnsi="Arial"/>
          <w:spacing w:val="-1"/>
          <w:sz w:val="20"/>
          <w:lang w:val="pt-BR"/>
        </w:rPr>
        <w:t xml:space="preserve">DEMONSTRATIVO DE RISCOS FISCAIS </w:t>
      </w:r>
      <w:r w:rsidRPr="005C0AE6">
        <w:rPr>
          <w:rFonts w:ascii="Arial" w:hAnsi="Arial"/>
          <w:sz w:val="20"/>
          <w:lang w:val="pt-BR"/>
        </w:rPr>
        <w:t>E</w:t>
      </w:r>
      <w:r w:rsidRPr="005C0AE6">
        <w:rPr>
          <w:rFonts w:ascii="Arial" w:hAnsi="Arial"/>
          <w:spacing w:val="-1"/>
          <w:sz w:val="20"/>
          <w:lang w:val="pt-BR"/>
        </w:rPr>
        <w:t xml:space="preserve"> PROVIDÊNCIAS</w:t>
      </w:r>
      <w:r w:rsidRPr="005C0AE6">
        <w:rPr>
          <w:rFonts w:ascii="Arial" w:hAnsi="Arial"/>
          <w:spacing w:val="22"/>
          <w:sz w:val="20"/>
          <w:lang w:val="pt-BR"/>
        </w:rPr>
        <w:t xml:space="preserve"> </w:t>
      </w:r>
      <w:r w:rsidRPr="005C0AE6">
        <w:rPr>
          <w:rFonts w:ascii="Arial" w:hAnsi="Arial"/>
          <w:sz w:val="20"/>
          <w:lang w:val="pt-BR"/>
        </w:rPr>
        <w:t>2018</w:t>
      </w:r>
    </w:p>
    <w:p w:rsidR="00891E01" w:rsidRPr="005C0AE6" w:rsidRDefault="00891E01">
      <w:pPr>
        <w:spacing w:before="1"/>
        <w:rPr>
          <w:rFonts w:ascii="Arial" w:hAnsi="Arial" w:cs="Arial"/>
          <w:lang w:val="pt-BR"/>
        </w:rPr>
      </w:pPr>
    </w:p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8"/>
        <w:gridCol w:w="1279"/>
        <w:gridCol w:w="3701"/>
        <w:gridCol w:w="1339"/>
      </w:tblGrid>
      <w:tr w:rsidR="00891E01" w:rsidRPr="00C10758" w:rsidTr="00C10758">
        <w:trPr>
          <w:trHeight w:hRule="exact" w:val="499"/>
        </w:trPr>
        <w:tc>
          <w:tcPr>
            <w:tcW w:w="4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E01" w:rsidRPr="005C0AE6" w:rsidRDefault="00891E01" w:rsidP="00C10758">
            <w:pPr>
              <w:pStyle w:val="TableParagraph"/>
              <w:spacing w:before="2"/>
              <w:rPr>
                <w:rFonts w:ascii="Arial" w:hAnsi="Arial" w:cs="Arial"/>
                <w:sz w:val="13"/>
                <w:szCs w:val="13"/>
                <w:lang w:val="pt-BR"/>
              </w:rPr>
            </w:pPr>
          </w:p>
          <w:p w:rsidR="00891E01" w:rsidRPr="00C10758" w:rsidRDefault="00891E01" w:rsidP="00C10758">
            <w:pPr>
              <w:pStyle w:val="TableParagraph"/>
              <w:ind w:left="1424"/>
              <w:rPr>
                <w:rFonts w:ascii="Arial" w:hAnsi="Arial" w:cs="Arial"/>
                <w:sz w:val="16"/>
                <w:szCs w:val="16"/>
              </w:rPr>
            </w:pPr>
            <w:r w:rsidRPr="00C10758">
              <w:rPr>
                <w:rFonts w:ascii="Arial" w:eastAsia="Times New Roman"/>
                <w:spacing w:val="-1"/>
                <w:sz w:val="16"/>
              </w:rPr>
              <w:t>PASSIVOS</w:t>
            </w:r>
            <w:r w:rsidRPr="00C10758">
              <w:rPr>
                <w:rFonts w:ascii="Arial" w:eastAsia="Times New Roman"/>
                <w:spacing w:val="-21"/>
                <w:sz w:val="16"/>
              </w:rPr>
              <w:t xml:space="preserve"> </w:t>
            </w:r>
            <w:r w:rsidRPr="00C10758">
              <w:rPr>
                <w:rFonts w:ascii="Arial" w:eastAsia="Times New Roman"/>
                <w:sz w:val="16"/>
              </w:rPr>
              <w:t>CONTINGENTES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891E01" w:rsidRPr="00C10758" w:rsidRDefault="00891E01" w:rsidP="00C10758">
            <w:pPr>
              <w:pStyle w:val="TableParagraph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891E01" w:rsidRPr="00C10758" w:rsidRDefault="00891E01" w:rsidP="00C10758">
            <w:pPr>
              <w:pStyle w:val="TableParagraph"/>
              <w:ind w:righ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758">
              <w:rPr>
                <w:rFonts w:ascii="Arial" w:hAnsi="Arial"/>
                <w:spacing w:val="-1"/>
                <w:sz w:val="16"/>
              </w:rPr>
              <w:t>PROVIDÊNCIAS</w:t>
            </w:r>
          </w:p>
        </w:tc>
      </w:tr>
      <w:tr w:rsidR="00891E01" w:rsidRPr="00C10758" w:rsidTr="00C10758">
        <w:trPr>
          <w:trHeight w:hRule="exact" w:val="500"/>
        </w:trPr>
        <w:tc>
          <w:tcPr>
            <w:tcW w:w="3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E01" w:rsidRPr="00C10758" w:rsidRDefault="00891E01" w:rsidP="00C10758">
            <w:pPr>
              <w:pStyle w:val="TableParagraph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891E01" w:rsidRPr="00C10758" w:rsidRDefault="00891E01" w:rsidP="00C10758">
            <w:pPr>
              <w:pStyle w:val="TableParagraph"/>
              <w:ind w:left="1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0758">
              <w:rPr>
                <w:rFonts w:ascii="Arial" w:hAnsi="Arial"/>
                <w:spacing w:val="-1"/>
                <w:sz w:val="16"/>
              </w:rPr>
              <w:t>Descrição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01" w:rsidRPr="00C10758" w:rsidRDefault="00891E01" w:rsidP="00C10758">
            <w:pPr>
              <w:pStyle w:val="TableParagraph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891E01" w:rsidRPr="00C10758" w:rsidRDefault="00891E01" w:rsidP="00C10758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758">
              <w:rPr>
                <w:rFonts w:ascii="Arial" w:eastAsia="Times New Roman"/>
                <w:sz w:val="16"/>
              </w:rPr>
              <w:t>Valor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01" w:rsidRPr="00C10758" w:rsidRDefault="00891E01" w:rsidP="00C10758">
            <w:pPr>
              <w:pStyle w:val="TableParagraph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891E01" w:rsidRPr="00C10758" w:rsidRDefault="00891E01" w:rsidP="00C10758">
            <w:pPr>
              <w:pStyle w:val="TableParagraph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0758">
              <w:rPr>
                <w:rFonts w:ascii="Arial" w:hAnsi="Arial"/>
                <w:spacing w:val="-1"/>
                <w:sz w:val="16"/>
              </w:rPr>
              <w:t>Descrição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01" w:rsidRPr="00C10758" w:rsidRDefault="00891E01" w:rsidP="00C10758">
            <w:pPr>
              <w:pStyle w:val="TableParagraph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891E01" w:rsidRPr="00C10758" w:rsidRDefault="00891E01" w:rsidP="00C10758">
            <w:pPr>
              <w:pStyle w:val="TableParagraph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758">
              <w:rPr>
                <w:rFonts w:ascii="Arial" w:eastAsia="Times New Roman"/>
                <w:sz w:val="16"/>
              </w:rPr>
              <w:t>Valor</w:t>
            </w:r>
          </w:p>
        </w:tc>
      </w:tr>
      <w:tr w:rsidR="00891E01" w:rsidRPr="00EC0809" w:rsidTr="00C10758">
        <w:trPr>
          <w:trHeight w:hRule="exact" w:val="880"/>
        </w:trPr>
        <w:tc>
          <w:tcPr>
            <w:tcW w:w="4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E01" w:rsidRPr="00C10758" w:rsidRDefault="00891E01" w:rsidP="0053492A">
            <w:pPr>
              <w:pStyle w:val="TableParagraph"/>
              <w:tabs>
                <w:tab w:val="left" w:pos="3852"/>
              </w:tabs>
              <w:spacing w:line="177" w:lineRule="exact"/>
              <w:ind w:left="7" w:right="-4"/>
              <w:rPr>
                <w:rFonts w:ascii="Arial" w:hAnsi="Arial" w:cs="Arial"/>
                <w:sz w:val="16"/>
                <w:szCs w:val="16"/>
              </w:rPr>
            </w:pPr>
            <w:r w:rsidRPr="00C10758">
              <w:rPr>
                <w:rFonts w:ascii="Arial" w:eastAsia="Times New Roman"/>
                <w:sz w:val="16"/>
              </w:rPr>
              <w:t>ATENDIMENTO</w:t>
            </w:r>
            <w:r w:rsidRPr="00C10758">
              <w:rPr>
                <w:rFonts w:ascii="Arial" w:eastAsia="Times New Roman"/>
                <w:spacing w:val="-11"/>
                <w:sz w:val="16"/>
              </w:rPr>
              <w:t xml:space="preserve"> </w:t>
            </w:r>
            <w:r w:rsidRPr="00C10758">
              <w:rPr>
                <w:rFonts w:ascii="Arial" w:eastAsia="Times New Roman"/>
                <w:sz w:val="16"/>
              </w:rPr>
              <w:t>A</w:t>
            </w:r>
            <w:r w:rsidRPr="00C10758">
              <w:rPr>
                <w:rFonts w:ascii="Arial" w:eastAsia="Times New Roman"/>
                <w:spacing w:val="-11"/>
                <w:sz w:val="16"/>
              </w:rPr>
              <w:t xml:space="preserve"> </w:t>
            </w:r>
            <w:r w:rsidRPr="00C10758">
              <w:rPr>
                <w:rFonts w:ascii="Arial" w:eastAsia="Times New Roman"/>
                <w:sz w:val="16"/>
              </w:rPr>
              <w:t>PASSIVOS</w:t>
            </w:r>
            <w:r w:rsidRPr="00C10758">
              <w:rPr>
                <w:rFonts w:ascii="Arial" w:eastAsia="Times New Roman"/>
                <w:spacing w:val="-11"/>
                <w:sz w:val="16"/>
              </w:rPr>
              <w:t xml:space="preserve"> </w:t>
            </w:r>
            <w:r w:rsidRPr="00C10758">
              <w:rPr>
                <w:rFonts w:ascii="Arial" w:eastAsia="Times New Roman"/>
                <w:sz w:val="16"/>
              </w:rPr>
              <w:t>CONTINGENTES</w:t>
            </w:r>
            <w:r w:rsidRPr="00C10758">
              <w:rPr>
                <w:rFonts w:ascii="Arial" w:eastAsia="Times New Roman"/>
                <w:sz w:val="16"/>
              </w:rPr>
              <w:tab/>
            </w:r>
            <w:r w:rsidR="0053492A">
              <w:rPr>
                <w:rFonts w:ascii="Arial" w:eastAsia="Times New Roman"/>
                <w:sz w:val="16"/>
              </w:rPr>
              <w:t xml:space="preserve">   </w:t>
            </w:r>
            <w:r w:rsidR="0053492A">
              <w:rPr>
                <w:rFonts w:ascii="Arial" w:eastAsia="Times New Roman"/>
                <w:w w:val="95"/>
                <w:sz w:val="16"/>
              </w:rPr>
              <w:t>13.799.427,25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01" w:rsidRPr="005C0AE6" w:rsidRDefault="00891E01">
            <w:pPr>
              <w:pStyle w:val="TableParagraph"/>
              <w:rPr>
                <w:rFonts w:ascii="Arial" w:hAnsi="Arial" w:cs="Arial"/>
                <w:lang w:val="pt-BR"/>
              </w:rPr>
            </w:pPr>
          </w:p>
          <w:p w:rsidR="00891E01" w:rsidRPr="005C0AE6" w:rsidRDefault="00891E01" w:rsidP="00C10758">
            <w:pPr>
              <w:pStyle w:val="TableParagraph"/>
              <w:tabs>
                <w:tab w:val="left" w:pos="4099"/>
              </w:tabs>
              <w:ind w:left="-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C0AE6">
              <w:rPr>
                <w:rFonts w:ascii="Arial" w:eastAsia="Times New Roman"/>
                <w:sz w:val="16"/>
                <w:lang w:val="pt-BR"/>
              </w:rPr>
              <w:t>RESERVA</w:t>
            </w:r>
            <w:r w:rsidRPr="005C0AE6">
              <w:rPr>
                <w:rFonts w:ascii="Arial" w:eastAsia="Times New Roman"/>
                <w:spacing w:val="-12"/>
                <w:sz w:val="16"/>
                <w:lang w:val="pt-BR"/>
              </w:rPr>
              <w:t xml:space="preserve"> </w:t>
            </w:r>
            <w:r w:rsidRPr="005C0AE6">
              <w:rPr>
                <w:rFonts w:ascii="Arial" w:eastAsia="Times New Roman"/>
                <w:sz w:val="16"/>
                <w:lang w:val="pt-BR"/>
              </w:rPr>
              <w:t>DE</w:t>
            </w:r>
            <w:r w:rsidRPr="005C0AE6">
              <w:rPr>
                <w:rFonts w:ascii="Arial" w:eastAsia="Times New Roman"/>
                <w:spacing w:val="-11"/>
                <w:sz w:val="16"/>
                <w:lang w:val="pt-BR"/>
              </w:rPr>
              <w:t xml:space="preserve"> </w:t>
            </w:r>
            <w:r w:rsidRPr="005C0AE6">
              <w:rPr>
                <w:rFonts w:ascii="Arial" w:eastAsia="Times New Roman"/>
                <w:sz w:val="16"/>
                <w:lang w:val="pt-BR"/>
              </w:rPr>
              <w:t>CONTINGENCIA</w:t>
            </w:r>
            <w:r w:rsidRPr="005C0AE6">
              <w:rPr>
                <w:rFonts w:ascii="Arial" w:eastAsia="Times New Roman"/>
                <w:sz w:val="16"/>
                <w:lang w:val="pt-BR"/>
              </w:rPr>
              <w:tab/>
            </w:r>
            <w:r w:rsidR="003F6299">
              <w:rPr>
                <w:rFonts w:ascii="Arial" w:eastAsia="Times New Roman"/>
                <w:w w:val="95"/>
                <w:sz w:val="16"/>
                <w:lang w:val="pt-BR"/>
              </w:rPr>
              <w:t>3.000.000</w:t>
            </w:r>
            <w:r w:rsidRPr="005C0AE6">
              <w:rPr>
                <w:rFonts w:ascii="Arial" w:eastAsia="Times New Roman"/>
                <w:w w:val="95"/>
                <w:sz w:val="16"/>
                <w:lang w:val="pt-BR"/>
              </w:rPr>
              <w:t>,00</w:t>
            </w:r>
          </w:p>
          <w:p w:rsidR="00891E01" w:rsidRPr="005C0AE6" w:rsidRDefault="00891E01" w:rsidP="00510C97">
            <w:pPr>
              <w:pStyle w:val="TableParagraph"/>
              <w:tabs>
                <w:tab w:val="left" w:pos="3846"/>
              </w:tabs>
              <w:spacing w:before="76"/>
              <w:ind w:left="-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C0AE6">
              <w:rPr>
                <w:rFonts w:ascii="Arial" w:eastAsia="Times New Roman"/>
                <w:sz w:val="16"/>
                <w:lang w:val="pt-BR"/>
              </w:rPr>
              <w:t>CONTINGENCIAMENTO</w:t>
            </w:r>
            <w:r w:rsidRPr="005C0AE6">
              <w:rPr>
                <w:rFonts w:ascii="Arial" w:eastAsia="Times New Roman"/>
                <w:spacing w:val="-11"/>
                <w:sz w:val="16"/>
                <w:lang w:val="pt-BR"/>
              </w:rPr>
              <w:t xml:space="preserve"> </w:t>
            </w:r>
            <w:r w:rsidRPr="005C0AE6">
              <w:rPr>
                <w:rFonts w:ascii="Arial" w:eastAsia="Times New Roman"/>
                <w:sz w:val="16"/>
                <w:lang w:val="pt-BR"/>
              </w:rPr>
              <w:t>DAS</w:t>
            </w:r>
            <w:r w:rsidRPr="005C0AE6">
              <w:rPr>
                <w:rFonts w:ascii="Arial" w:eastAsia="Times New Roman"/>
                <w:spacing w:val="-11"/>
                <w:sz w:val="16"/>
                <w:lang w:val="pt-BR"/>
              </w:rPr>
              <w:t xml:space="preserve"> </w:t>
            </w:r>
            <w:r w:rsidRPr="005C0AE6">
              <w:rPr>
                <w:rFonts w:ascii="Arial" w:eastAsia="Times New Roman"/>
                <w:sz w:val="16"/>
                <w:lang w:val="pt-BR"/>
              </w:rPr>
              <w:t>DESPESAS</w:t>
            </w:r>
            <w:r w:rsidRPr="005C0AE6">
              <w:rPr>
                <w:rFonts w:ascii="Arial" w:eastAsia="Times New Roman"/>
                <w:spacing w:val="-11"/>
                <w:sz w:val="16"/>
                <w:lang w:val="pt-BR"/>
              </w:rPr>
              <w:t xml:space="preserve"> </w:t>
            </w:r>
            <w:r w:rsidRPr="005C0AE6">
              <w:rPr>
                <w:rFonts w:ascii="Arial" w:eastAsia="Times New Roman"/>
                <w:sz w:val="16"/>
                <w:lang w:val="pt-BR"/>
              </w:rPr>
              <w:t>POR</w:t>
            </w:r>
            <w:r w:rsidRPr="005C0AE6">
              <w:rPr>
                <w:rFonts w:ascii="Arial" w:eastAsia="Times New Roman"/>
                <w:sz w:val="16"/>
                <w:lang w:val="pt-BR"/>
              </w:rPr>
              <w:tab/>
            </w:r>
            <w:proofErr w:type="gramStart"/>
            <w:r w:rsidR="005B66BB">
              <w:rPr>
                <w:rFonts w:ascii="Arial" w:eastAsia="Times New Roman"/>
                <w:sz w:val="16"/>
                <w:lang w:val="pt-BR"/>
              </w:rPr>
              <w:t xml:space="preserve">  </w:t>
            </w:r>
            <w:r w:rsidR="003F6299">
              <w:rPr>
                <w:rFonts w:ascii="Arial" w:eastAsia="Times New Roman"/>
                <w:sz w:val="16"/>
                <w:lang w:val="pt-BR"/>
              </w:rPr>
              <w:t xml:space="preserve">  </w:t>
            </w:r>
            <w:proofErr w:type="gramEnd"/>
            <w:r w:rsidR="00510C97">
              <w:rPr>
                <w:rFonts w:ascii="Arial" w:eastAsia="Times New Roman"/>
                <w:w w:val="95"/>
                <w:sz w:val="16"/>
                <w:lang w:val="pt-BR"/>
              </w:rPr>
              <w:t>10.799.427,25</w:t>
            </w:r>
            <w:r w:rsidRPr="005C0AE6">
              <w:rPr>
                <w:rFonts w:ascii="Arial" w:eastAsia="Times New Roman"/>
                <w:spacing w:val="23"/>
                <w:w w:val="99"/>
                <w:sz w:val="16"/>
                <w:lang w:val="pt-BR"/>
              </w:rPr>
              <w:t xml:space="preserve"> </w:t>
            </w:r>
            <w:r w:rsidRPr="005C0AE6">
              <w:rPr>
                <w:rFonts w:ascii="Arial" w:eastAsia="Times New Roman"/>
                <w:sz w:val="16"/>
                <w:lang w:val="pt-BR"/>
              </w:rPr>
              <w:t>ATO</w:t>
            </w:r>
            <w:r w:rsidRPr="005C0AE6">
              <w:rPr>
                <w:rFonts w:ascii="Arial" w:eastAsia="Times New Roman"/>
                <w:spacing w:val="-7"/>
                <w:sz w:val="16"/>
                <w:lang w:val="pt-BR"/>
              </w:rPr>
              <w:t xml:space="preserve"> </w:t>
            </w:r>
            <w:r w:rsidRPr="005C0AE6">
              <w:rPr>
                <w:rFonts w:ascii="Arial" w:eastAsia="Times New Roman"/>
                <w:sz w:val="16"/>
                <w:lang w:val="pt-BR"/>
              </w:rPr>
              <w:t>DO</w:t>
            </w:r>
            <w:r w:rsidRPr="005C0AE6">
              <w:rPr>
                <w:rFonts w:ascii="Arial" w:eastAsia="Times New Roman"/>
                <w:spacing w:val="-8"/>
                <w:sz w:val="16"/>
                <w:lang w:val="pt-BR"/>
              </w:rPr>
              <w:t xml:space="preserve"> </w:t>
            </w:r>
            <w:r w:rsidRPr="005C0AE6">
              <w:rPr>
                <w:rFonts w:ascii="Arial" w:eastAsia="Times New Roman"/>
                <w:sz w:val="16"/>
                <w:lang w:val="pt-BR"/>
              </w:rPr>
              <w:t>PODER</w:t>
            </w:r>
            <w:r w:rsidRPr="005C0AE6">
              <w:rPr>
                <w:rFonts w:ascii="Arial" w:eastAsia="Times New Roman"/>
                <w:spacing w:val="-6"/>
                <w:sz w:val="16"/>
                <w:lang w:val="pt-BR"/>
              </w:rPr>
              <w:t xml:space="preserve"> </w:t>
            </w:r>
            <w:r w:rsidRPr="005C0AE6">
              <w:rPr>
                <w:rFonts w:ascii="Arial" w:eastAsia="Times New Roman"/>
                <w:sz w:val="16"/>
                <w:lang w:val="pt-BR"/>
              </w:rPr>
              <w:t>EXECUTIVO</w:t>
            </w:r>
          </w:p>
        </w:tc>
      </w:tr>
      <w:tr w:rsidR="00891E01" w:rsidRPr="00C10758" w:rsidTr="00C10758">
        <w:trPr>
          <w:trHeight w:hRule="exact" w:val="500"/>
        </w:trPr>
        <w:tc>
          <w:tcPr>
            <w:tcW w:w="3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E01" w:rsidRPr="005C0AE6" w:rsidRDefault="00891E01" w:rsidP="00C10758">
            <w:pPr>
              <w:pStyle w:val="TableParagraph"/>
              <w:spacing w:before="3"/>
              <w:rPr>
                <w:rFonts w:ascii="Arial" w:hAnsi="Arial" w:cs="Arial"/>
                <w:sz w:val="13"/>
                <w:szCs w:val="13"/>
                <w:lang w:val="pt-BR"/>
              </w:rPr>
            </w:pPr>
          </w:p>
          <w:p w:rsidR="00891E01" w:rsidRPr="00C10758" w:rsidRDefault="00891E01" w:rsidP="00C10758">
            <w:pPr>
              <w:pStyle w:val="TableParagraph"/>
              <w:ind w:left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758">
              <w:rPr>
                <w:rFonts w:ascii="Arial" w:eastAsia="Times New Roman"/>
                <w:sz w:val="16"/>
              </w:rPr>
              <w:t>SUBSTOTAL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01" w:rsidRPr="00C10758" w:rsidRDefault="0053492A" w:rsidP="00E27ECC">
            <w:pPr>
              <w:pStyle w:val="TableParagraph"/>
              <w:spacing w:line="177" w:lineRule="exact"/>
              <w:ind w:left="164" w:right="-5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/>
                <w:w w:val="95"/>
                <w:sz w:val="16"/>
              </w:rPr>
              <w:t>13.799.427,25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01" w:rsidRPr="00C10758" w:rsidRDefault="00891E01" w:rsidP="00C10758">
            <w:pPr>
              <w:pStyle w:val="TableParagraph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891E01" w:rsidRPr="00C10758" w:rsidRDefault="00891E01" w:rsidP="00C10758">
            <w:pPr>
              <w:pStyle w:val="TableParagraph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758">
              <w:rPr>
                <w:rFonts w:ascii="Arial" w:eastAsia="Times New Roman"/>
                <w:sz w:val="16"/>
              </w:rPr>
              <w:t>SUBSTOTAL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01" w:rsidRPr="00C10758" w:rsidRDefault="00510C97" w:rsidP="003F6299">
            <w:pPr>
              <w:pStyle w:val="TableParagraph"/>
              <w:spacing w:line="177" w:lineRule="exact"/>
              <w:ind w:left="145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/>
                <w:w w:val="95"/>
                <w:sz w:val="16"/>
              </w:rPr>
              <w:t>13.799.427,25</w:t>
            </w:r>
          </w:p>
        </w:tc>
      </w:tr>
    </w:tbl>
    <w:p w:rsidR="00891E01" w:rsidRDefault="00891E01">
      <w:pPr>
        <w:spacing w:before="5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4"/>
        <w:gridCol w:w="1260"/>
        <w:gridCol w:w="3720"/>
        <w:gridCol w:w="1320"/>
      </w:tblGrid>
      <w:tr w:rsidR="00891E01" w:rsidRPr="00C10758" w:rsidTr="00C10758">
        <w:trPr>
          <w:trHeight w:hRule="exact" w:val="500"/>
        </w:trPr>
        <w:tc>
          <w:tcPr>
            <w:tcW w:w="3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E01" w:rsidRPr="00C10758" w:rsidRDefault="00891E01" w:rsidP="00C10758">
            <w:pPr>
              <w:pStyle w:val="TableParagraph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891E01" w:rsidRPr="00C10758" w:rsidRDefault="00891E01" w:rsidP="00C10758">
            <w:pPr>
              <w:pStyle w:val="TableParagraph"/>
              <w:ind w:left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758">
              <w:rPr>
                <w:rFonts w:ascii="Arial" w:eastAsia="Times New Roman"/>
                <w:spacing w:val="-1"/>
                <w:sz w:val="16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01" w:rsidRPr="00C10758" w:rsidRDefault="00E27ECC" w:rsidP="0053492A">
            <w:pPr>
              <w:pStyle w:val="TableParagraph"/>
              <w:spacing w:line="177" w:lineRule="exact"/>
              <w:ind w:left="145" w:right="-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/>
                <w:w w:val="95"/>
                <w:sz w:val="16"/>
              </w:rPr>
              <w:t xml:space="preserve">   </w:t>
            </w:r>
            <w:r w:rsidR="0053492A">
              <w:rPr>
                <w:rFonts w:ascii="Arial" w:eastAsia="Times New Roman"/>
                <w:w w:val="95"/>
                <w:sz w:val="16"/>
              </w:rPr>
              <w:t>13.799.427,25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01" w:rsidRPr="00C10758" w:rsidRDefault="00891E01" w:rsidP="00C10758">
            <w:pPr>
              <w:pStyle w:val="TableParagraph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891E01" w:rsidRPr="00C10758" w:rsidRDefault="00891E01" w:rsidP="00C10758">
            <w:pPr>
              <w:pStyle w:val="TableParagraph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758">
              <w:rPr>
                <w:rFonts w:ascii="Arial" w:eastAsia="Times New Roman"/>
                <w:spacing w:val="-1"/>
                <w:sz w:val="16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01" w:rsidRPr="00C10758" w:rsidRDefault="00510C97" w:rsidP="003F6299">
            <w:pPr>
              <w:pStyle w:val="TableParagraph"/>
              <w:spacing w:line="177" w:lineRule="exact"/>
              <w:ind w:left="12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/>
                <w:w w:val="95"/>
                <w:sz w:val="16"/>
              </w:rPr>
              <w:t>13.799.427,25</w:t>
            </w:r>
          </w:p>
        </w:tc>
      </w:tr>
    </w:tbl>
    <w:p w:rsidR="00891E01" w:rsidRDefault="00891E01">
      <w:pPr>
        <w:rPr>
          <w:rFonts w:ascii="Arial" w:hAnsi="Arial" w:cs="Arial"/>
          <w:sz w:val="20"/>
          <w:szCs w:val="20"/>
        </w:rPr>
      </w:pPr>
    </w:p>
    <w:p w:rsidR="0053492A" w:rsidRDefault="0053492A">
      <w:pPr>
        <w:pStyle w:val="Corpodetexto"/>
        <w:ind w:right="812"/>
        <w:jc w:val="both"/>
        <w:rPr>
          <w:lang w:val="pt-BR"/>
        </w:rPr>
      </w:pPr>
    </w:p>
    <w:p w:rsidR="00891E01" w:rsidRPr="005C0AE6" w:rsidRDefault="00891E01">
      <w:pPr>
        <w:pStyle w:val="Corpodetexto"/>
        <w:ind w:right="812"/>
        <w:jc w:val="both"/>
        <w:rPr>
          <w:lang w:val="pt-BR"/>
        </w:rPr>
      </w:pPr>
      <w:r w:rsidRPr="005C0AE6">
        <w:rPr>
          <w:lang w:val="pt-BR"/>
        </w:rPr>
        <w:t>NOTA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EXPLICATIVA: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O</w:t>
      </w:r>
      <w:r w:rsidRPr="005C0AE6">
        <w:rPr>
          <w:spacing w:val="28"/>
          <w:lang w:val="pt-BR"/>
        </w:rPr>
        <w:t xml:space="preserve"> </w:t>
      </w:r>
      <w:r w:rsidRPr="005C0AE6">
        <w:rPr>
          <w:lang w:val="pt-BR"/>
        </w:rPr>
        <w:t>§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3º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do</w:t>
      </w:r>
      <w:r w:rsidRPr="005C0AE6">
        <w:rPr>
          <w:spacing w:val="28"/>
          <w:lang w:val="pt-BR"/>
        </w:rPr>
        <w:t xml:space="preserve"> </w:t>
      </w:r>
      <w:r w:rsidRPr="005C0AE6">
        <w:rPr>
          <w:lang w:val="pt-BR"/>
        </w:rPr>
        <w:t>art.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4º</w:t>
      </w:r>
      <w:r w:rsidRPr="005C0AE6">
        <w:rPr>
          <w:spacing w:val="28"/>
          <w:lang w:val="pt-BR"/>
        </w:rPr>
        <w:t xml:space="preserve"> </w:t>
      </w:r>
      <w:r w:rsidRPr="005C0AE6">
        <w:rPr>
          <w:lang w:val="pt-BR"/>
        </w:rPr>
        <w:t>da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LRF,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determina</w:t>
      </w:r>
      <w:r w:rsidRPr="005C0AE6">
        <w:rPr>
          <w:spacing w:val="28"/>
          <w:lang w:val="pt-BR"/>
        </w:rPr>
        <w:t xml:space="preserve"> </w:t>
      </w:r>
      <w:r w:rsidRPr="005C0AE6">
        <w:rPr>
          <w:lang w:val="pt-BR"/>
        </w:rPr>
        <w:t>o</w:t>
      </w:r>
      <w:r w:rsidRPr="005C0AE6">
        <w:rPr>
          <w:spacing w:val="28"/>
          <w:lang w:val="pt-BR"/>
        </w:rPr>
        <w:t xml:space="preserve"> </w:t>
      </w:r>
      <w:r w:rsidRPr="005C0AE6">
        <w:rPr>
          <w:lang w:val="pt-BR"/>
        </w:rPr>
        <w:t>que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deverá</w:t>
      </w:r>
      <w:r w:rsidRPr="005C0AE6">
        <w:rPr>
          <w:spacing w:val="29"/>
          <w:lang w:val="pt-BR"/>
        </w:rPr>
        <w:t xml:space="preserve"> </w:t>
      </w:r>
      <w:r w:rsidRPr="005C0AE6">
        <w:rPr>
          <w:lang w:val="pt-BR"/>
        </w:rPr>
        <w:t>conter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no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Anexo</w:t>
      </w:r>
      <w:r w:rsidRPr="005C0AE6">
        <w:rPr>
          <w:spacing w:val="28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28"/>
          <w:lang w:val="pt-BR"/>
        </w:rPr>
        <w:t xml:space="preserve"> </w:t>
      </w:r>
      <w:r w:rsidRPr="005C0AE6">
        <w:rPr>
          <w:lang w:val="pt-BR"/>
        </w:rPr>
        <w:t>Riscos</w:t>
      </w:r>
      <w:r w:rsidRPr="005C0AE6">
        <w:rPr>
          <w:spacing w:val="28"/>
          <w:lang w:val="pt-BR"/>
        </w:rPr>
        <w:t xml:space="preserve"> </w:t>
      </w:r>
      <w:r w:rsidRPr="005C0AE6">
        <w:rPr>
          <w:spacing w:val="-1"/>
          <w:lang w:val="pt-BR"/>
        </w:rPr>
        <w:t>Fiscais.</w:t>
      </w:r>
      <w:r w:rsidRPr="005C0AE6">
        <w:rPr>
          <w:spacing w:val="26"/>
          <w:lang w:val="pt-BR"/>
        </w:rPr>
        <w:t xml:space="preserve"> </w:t>
      </w:r>
      <w:r w:rsidRPr="005C0AE6">
        <w:rPr>
          <w:lang w:val="pt-BR"/>
        </w:rPr>
        <w:t>"§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3º</w:t>
      </w:r>
      <w:r w:rsidRPr="005C0AE6">
        <w:rPr>
          <w:spacing w:val="28"/>
          <w:lang w:val="pt-BR"/>
        </w:rPr>
        <w:t xml:space="preserve"> </w:t>
      </w:r>
      <w:r w:rsidRPr="005C0AE6">
        <w:rPr>
          <w:lang w:val="pt-BR"/>
        </w:rPr>
        <w:t>A</w:t>
      </w:r>
      <w:r w:rsidRPr="005C0AE6">
        <w:rPr>
          <w:spacing w:val="27"/>
          <w:lang w:val="pt-BR"/>
        </w:rPr>
        <w:t xml:space="preserve"> </w:t>
      </w:r>
      <w:r w:rsidRPr="005C0AE6">
        <w:rPr>
          <w:spacing w:val="-1"/>
          <w:lang w:val="pt-BR"/>
        </w:rPr>
        <w:t>lei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27"/>
          <w:lang w:val="pt-BR"/>
        </w:rPr>
        <w:t xml:space="preserve"> </w:t>
      </w:r>
      <w:r w:rsidRPr="005C0AE6">
        <w:rPr>
          <w:lang w:val="pt-BR"/>
        </w:rPr>
        <w:t>diretrizes</w:t>
      </w:r>
      <w:r w:rsidRPr="005C0AE6">
        <w:rPr>
          <w:spacing w:val="29"/>
          <w:w w:val="99"/>
          <w:lang w:val="pt-BR"/>
        </w:rPr>
        <w:t xml:space="preserve"> </w:t>
      </w:r>
      <w:r w:rsidRPr="005C0AE6">
        <w:rPr>
          <w:lang w:val="pt-BR"/>
        </w:rPr>
        <w:t>orçamentárias</w:t>
      </w:r>
      <w:r w:rsidRPr="005C0AE6">
        <w:rPr>
          <w:spacing w:val="1"/>
          <w:lang w:val="pt-BR"/>
        </w:rPr>
        <w:t xml:space="preserve"> </w:t>
      </w:r>
      <w:r w:rsidRPr="005C0AE6">
        <w:rPr>
          <w:lang w:val="pt-BR"/>
        </w:rPr>
        <w:t>conterá</w:t>
      </w:r>
      <w:r w:rsidRPr="005C0AE6">
        <w:rPr>
          <w:spacing w:val="2"/>
          <w:lang w:val="pt-BR"/>
        </w:rPr>
        <w:t xml:space="preserve"> </w:t>
      </w:r>
      <w:r w:rsidRPr="005C0AE6">
        <w:rPr>
          <w:lang w:val="pt-BR"/>
        </w:rPr>
        <w:t>Anexo</w:t>
      </w:r>
      <w:r w:rsidRPr="005C0AE6">
        <w:rPr>
          <w:spacing w:val="1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Riscos</w:t>
      </w:r>
      <w:r w:rsidRPr="005C0AE6">
        <w:rPr>
          <w:spacing w:val="2"/>
          <w:lang w:val="pt-BR"/>
        </w:rPr>
        <w:t xml:space="preserve"> </w:t>
      </w:r>
      <w:r w:rsidRPr="005C0AE6">
        <w:rPr>
          <w:lang w:val="pt-BR"/>
        </w:rPr>
        <w:t>Fiscais, onde</w:t>
      </w:r>
      <w:r w:rsidRPr="005C0AE6">
        <w:rPr>
          <w:spacing w:val="2"/>
          <w:lang w:val="pt-BR"/>
        </w:rPr>
        <w:t xml:space="preserve"> </w:t>
      </w:r>
      <w:r w:rsidRPr="005C0AE6">
        <w:rPr>
          <w:lang w:val="pt-BR"/>
        </w:rPr>
        <w:t>serão</w:t>
      </w:r>
      <w:r w:rsidRPr="005C0AE6">
        <w:rPr>
          <w:spacing w:val="2"/>
          <w:lang w:val="pt-BR"/>
        </w:rPr>
        <w:t xml:space="preserve"> </w:t>
      </w:r>
      <w:r w:rsidRPr="005C0AE6">
        <w:rPr>
          <w:lang w:val="pt-BR"/>
        </w:rPr>
        <w:t>avaliados</w:t>
      </w:r>
      <w:r w:rsidRPr="005C0AE6">
        <w:rPr>
          <w:spacing w:val="1"/>
          <w:lang w:val="pt-BR"/>
        </w:rPr>
        <w:t xml:space="preserve"> </w:t>
      </w:r>
      <w:r w:rsidRPr="005C0AE6">
        <w:rPr>
          <w:lang w:val="pt-BR"/>
        </w:rPr>
        <w:t>os</w:t>
      </w:r>
      <w:r w:rsidRPr="005C0AE6">
        <w:rPr>
          <w:spacing w:val="2"/>
          <w:lang w:val="pt-BR"/>
        </w:rPr>
        <w:t xml:space="preserve"> </w:t>
      </w:r>
      <w:r w:rsidRPr="005C0AE6">
        <w:rPr>
          <w:spacing w:val="-1"/>
          <w:lang w:val="pt-BR"/>
        </w:rPr>
        <w:t>passivos</w:t>
      </w:r>
      <w:r w:rsidRPr="005C0AE6">
        <w:rPr>
          <w:spacing w:val="2"/>
          <w:lang w:val="pt-BR"/>
        </w:rPr>
        <w:t xml:space="preserve"> </w:t>
      </w:r>
      <w:r w:rsidRPr="005C0AE6">
        <w:rPr>
          <w:lang w:val="pt-BR"/>
        </w:rPr>
        <w:t>contingentes</w:t>
      </w:r>
      <w:r w:rsidRPr="005C0AE6">
        <w:rPr>
          <w:spacing w:val="1"/>
          <w:lang w:val="pt-BR"/>
        </w:rPr>
        <w:t xml:space="preserve"> </w:t>
      </w:r>
      <w:r w:rsidRPr="005C0AE6">
        <w:rPr>
          <w:lang w:val="pt-BR"/>
        </w:rPr>
        <w:t>e</w:t>
      </w:r>
      <w:r w:rsidRPr="005C0AE6">
        <w:rPr>
          <w:spacing w:val="2"/>
          <w:lang w:val="pt-BR"/>
        </w:rPr>
        <w:t xml:space="preserve"> </w:t>
      </w:r>
      <w:r w:rsidRPr="005C0AE6">
        <w:rPr>
          <w:lang w:val="pt-BR"/>
        </w:rPr>
        <w:t>outros</w:t>
      </w:r>
      <w:r w:rsidRPr="005C0AE6">
        <w:rPr>
          <w:spacing w:val="2"/>
          <w:lang w:val="pt-BR"/>
        </w:rPr>
        <w:t xml:space="preserve"> </w:t>
      </w:r>
      <w:r w:rsidRPr="005C0AE6">
        <w:rPr>
          <w:lang w:val="pt-BR"/>
        </w:rPr>
        <w:t>riscos</w:t>
      </w:r>
      <w:r w:rsidRPr="005C0AE6">
        <w:rPr>
          <w:spacing w:val="1"/>
          <w:lang w:val="pt-BR"/>
        </w:rPr>
        <w:t xml:space="preserve"> </w:t>
      </w:r>
      <w:r w:rsidRPr="005C0AE6">
        <w:rPr>
          <w:lang w:val="pt-BR"/>
        </w:rPr>
        <w:t>capazes</w:t>
      </w:r>
      <w:r w:rsidRPr="005C0AE6">
        <w:rPr>
          <w:spacing w:val="2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2"/>
          <w:lang w:val="pt-BR"/>
        </w:rPr>
        <w:t xml:space="preserve"> </w:t>
      </w:r>
      <w:r w:rsidRPr="005C0AE6">
        <w:rPr>
          <w:lang w:val="pt-BR"/>
        </w:rPr>
        <w:t>afetar as</w:t>
      </w:r>
      <w:r w:rsidRPr="005C0AE6">
        <w:rPr>
          <w:spacing w:val="2"/>
          <w:lang w:val="pt-BR"/>
        </w:rPr>
        <w:t xml:space="preserve"> </w:t>
      </w:r>
      <w:r w:rsidRPr="005C0AE6">
        <w:rPr>
          <w:lang w:val="pt-BR"/>
        </w:rPr>
        <w:t>contas</w:t>
      </w:r>
      <w:r w:rsidRPr="005C0AE6">
        <w:rPr>
          <w:spacing w:val="28"/>
          <w:w w:val="99"/>
          <w:lang w:val="pt-BR"/>
        </w:rPr>
        <w:t xml:space="preserve"> </w:t>
      </w:r>
      <w:r w:rsidRPr="005C0AE6">
        <w:rPr>
          <w:lang w:val="pt-BR"/>
        </w:rPr>
        <w:t>públicas,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informando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as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providências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a</w:t>
      </w:r>
      <w:r w:rsidRPr="005C0AE6">
        <w:rPr>
          <w:spacing w:val="-6"/>
          <w:lang w:val="pt-BR"/>
        </w:rPr>
        <w:t xml:space="preserve"> </w:t>
      </w:r>
      <w:r w:rsidRPr="005C0AE6">
        <w:rPr>
          <w:spacing w:val="-1"/>
          <w:lang w:val="pt-BR"/>
        </w:rPr>
        <w:t>serem</w:t>
      </w:r>
      <w:r w:rsidRPr="005C0AE6">
        <w:rPr>
          <w:spacing w:val="-6"/>
          <w:lang w:val="pt-BR"/>
        </w:rPr>
        <w:t xml:space="preserve"> </w:t>
      </w:r>
      <w:proofErr w:type="gramStart"/>
      <w:r w:rsidRPr="005C0AE6">
        <w:rPr>
          <w:lang w:val="pt-BR"/>
        </w:rPr>
        <w:t>tomadas,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caso</w:t>
      </w:r>
      <w:proofErr w:type="gramEnd"/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se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concretizem."</w:t>
      </w:r>
    </w:p>
    <w:p w:rsidR="00891E01" w:rsidRPr="005C0AE6" w:rsidRDefault="00891E01">
      <w:pPr>
        <w:spacing w:before="11"/>
        <w:rPr>
          <w:rFonts w:ascii="Arial" w:hAnsi="Arial" w:cs="Arial"/>
          <w:sz w:val="15"/>
          <w:szCs w:val="15"/>
          <w:lang w:val="pt-BR"/>
        </w:rPr>
      </w:pPr>
    </w:p>
    <w:p w:rsidR="00891E01" w:rsidRPr="005C0AE6" w:rsidRDefault="00891E01">
      <w:pPr>
        <w:pStyle w:val="Corpodetexto"/>
        <w:ind w:right="812" w:firstLine="44"/>
        <w:jc w:val="both"/>
        <w:rPr>
          <w:lang w:val="pt-BR"/>
        </w:rPr>
      </w:pPr>
      <w:r w:rsidRPr="005C0AE6">
        <w:rPr>
          <w:lang w:val="pt-BR"/>
        </w:rPr>
        <w:t>Riscos</w:t>
      </w:r>
      <w:r w:rsidRPr="005C0AE6">
        <w:rPr>
          <w:spacing w:val="10"/>
          <w:lang w:val="pt-BR"/>
        </w:rPr>
        <w:t xml:space="preserve"> </w:t>
      </w:r>
      <w:r w:rsidRPr="005C0AE6">
        <w:rPr>
          <w:spacing w:val="-1"/>
          <w:lang w:val="pt-BR"/>
        </w:rPr>
        <w:t>Fiscais</w:t>
      </w:r>
      <w:r w:rsidRPr="005C0AE6">
        <w:rPr>
          <w:spacing w:val="12"/>
          <w:lang w:val="pt-BR"/>
        </w:rPr>
        <w:t xml:space="preserve"> </w:t>
      </w:r>
      <w:r w:rsidRPr="005C0AE6">
        <w:rPr>
          <w:lang w:val="pt-BR"/>
        </w:rPr>
        <w:t>podem</w:t>
      </w:r>
      <w:r w:rsidRPr="005C0AE6">
        <w:rPr>
          <w:spacing w:val="10"/>
          <w:lang w:val="pt-BR"/>
        </w:rPr>
        <w:t xml:space="preserve"> </w:t>
      </w:r>
      <w:r w:rsidRPr="005C0AE6">
        <w:rPr>
          <w:lang w:val="pt-BR"/>
        </w:rPr>
        <w:t>ser</w:t>
      </w:r>
      <w:r w:rsidRPr="005C0AE6">
        <w:rPr>
          <w:spacing w:val="11"/>
          <w:lang w:val="pt-BR"/>
        </w:rPr>
        <w:t xml:space="preserve"> </w:t>
      </w:r>
      <w:r w:rsidRPr="005C0AE6">
        <w:rPr>
          <w:lang w:val="pt-BR"/>
        </w:rPr>
        <w:t>conceituados</w:t>
      </w:r>
      <w:r w:rsidRPr="005C0AE6">
        <w:rPr>
          <w:spacing w:val="10"/>
          <w:lang w:val="pt-BR"/>
        </w:rPr>
        <w:t xml:space="preserve"> </w:t>
      </w:r>
      <w:r w:rsidRPr="005C0AE6">
        <w:rPr>
          <w:lang w:val="pt-BR"/>
        </w:rPr>
        <w:t>como</w:t>
      </w:r>
      <w:r w:rsidRPr="005C0AE6">
        <w:rPr>
          <w:spacing w:val="11"/>
          <w:lang w:val="pt-BR"/>
        </w:rPr>
        <w:t xml:space="preserve"> </w:t>
      </w:r>
      <w:r w:rsidRPr="005C0AE6">
        <w:rPr>
          <w:lang w:val="pt-BR"/>
        </w:rPr>
        <w:t>a</w:t>
      </w:r>
      <w:r w:rsidRPr="005C0AE6">
        <w:rPr>
          <w:spacing w:val="11"/>
          <w:lang w:val="pt-BR"/>
        </w:rPr>
        <w:t xml:space="preserve"> </w:t>
      </w:r>
      <w:r w:rsidRPr="005C0AE6">
        <w:rPr>
          <w:lang w:val="pt-BR"/>
        </w:rPr>
        <w:t>possibilidade</w:t>
      </w:r>
      <w:r w:rsidRPr="005C0AE6">
        <w:rPr>
          <w:spacing w:val="11"/>
          <w:lang w:val="pt-BR"/>
        </w:rPr>
        <w:t xml:space="preserve"> </w:t>
      </w:r>
      <w:r w:rsidRPr="005C0AE6">
        <w:rPr>
          <w:lang w:val="pt-BR"/>
        </w:rPr>
        <w:t>da</w:t>
      </w:r>
      <w:r w:rsidRPr="005C0AE6">
        <w:rPr>
          <w:spacing w:val="10"/>
          <w:lang w:val="pt-BR"/>
        </w:rPr>
        <w:t xml:space="preserve"> </w:t>
      </w:r>
      <w:r w:rsidRPr="005C0AE6">
        <w:rPr>
          <w:lang w:val="pt-BR"/>
        </w:rPr>
        <w:t>ocorrência</w:t>
      </w:r>
      <w:r w:rsidRPr="005C0AE6">
        <w:rPr>
          <w:spacing w:val="11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10"/>
          <w:lang w:val="pt-BR"/>
        </w:rPr>
        <w:t xml:space="preserve"> </w:t>
      </w:r>
      <w:r w:rsidRPr="005C0AE6">
        <w:rPr>
          <w:lang w:val="pt-BR"/>
        </w:rPr>
        <w:t>eventos</w:t>
      </w:r>
      <w:r w:rsidRPr="005C0AE6">
        <w:rPr>
          <w:spacing w:val="11"/>
          <w:lang w:val="pt-BR"/>
        </w:rPr>
        <w:t xml:space="preserve"> </w:t>
      </w:r>
      <w:r w:rsidRPr="005C0AE6">
        <w:rPr>
          <w:lang w:val="pt-BR"/>
        </w:rPr>
        <w:t>que</w:t>
      </w:r>
      <w:r w:rsidRPr="005C0AE6">
        <w:rPr>
          <w:spacing w:val="10"/>
          <w:lang w:val="pt-BR"/>
        </w:rPr>
        <w:t xml:space="preserve"> </w:t>
      </w:r>
      <w:r w:rsidRPr="005C0AE6">
        <w:rPr>
          <w:lang w:val="pt-BR"/>
        </w:rPr>
        <w:t>venham</w:t>
      </w:r>
      <w:r w:rsidRPr="005C0AE6">
        <w:rPr>
          <w:spacing w:val="11"/>
          <w:lang w:val="pt-BR"/>
        </w:rPr>
        <w:t xml:space="preserve"> </w:t>
      </w:r>
      <w:r w:rsidRPr="005C0AE6">
        <w:rPr>
          <w:lang w:val="pt-BR"/>
        </w:rPr>
        <w:t>a</w:t>
      </w:r>
      <w:r w:rsidRPr="005C0AE6">
        <w:rPr>
          <w:spacing w:val="10"/>
          <w:lang w:val="pt-BR"/>
        </w:rPr>
        <w:t xml:space="preserve"> </w:t>
      </w:r>
      <w:r w:rsidRPr="005C0AE6">
        <w:rPr>
          <w:lang w:val="pt-BR"/>
        </w:rPr>
        <w:t>impactar</w:t>
      </w:r>
      <w:r w:rsidRPr="005C0AE6">
        <w:rPr>
          <w:spacing w:val="11"/>
          <w:lang w:val="pt-BR"/>
        </w:rPr>
        <w:t xml:space="preserve"> </w:t>
      </w:r>
      <w:r w:rsidRPr="005C0AE6">
        <w:rPr>
          <w:lang w:val="pt-BR"/>
        </w:rPr>
        <w:t>negativamente</w:t>
      </w:r>
      <w:r w:rsidRPr="005C0AE6">
        <w:rPr>
          <w:spacing w:val="10"/>
          <w:lang w:val="pt-BR"/>
        </w:rPr>
        <w:t xml:space="preserve"> </w:t>
      </w:r>
      <w:r w:rsidRPr="005C0AE6">
        <w:rPr>
          <w:lang w:val="pt-BR"/>
        </w:rPr>
        <w:t>as</w:t>
      </w:r>
      <w:r w:rsidRPr="005C0AE6">
        <w:rPr>
          <w:spacing w:val="13"/>
          <w:lang w:val="pt-BR"/>
        </w:rPr>
        <w:t xml:space="preserve"> </w:t>
      </w:r>
      <w:r w:rsidRPr="005C0AE6">
        <w:rPr>
          <w:lang w:val="pt-BR"/>
        </w:rPr>
        <w:t>contas</w:t>
      </w:r>
      <w:r w:rsidRPr="005C0AE6">
        <w:rPr>
          <w:spacing w:val="26"/>
          <w:w w:val="99"/>
          <w:lang w:val="pt-BR"/>
        </w:rPr>
        <w:t xml:space="preserve"> </w:t>
      </w:r>
      <w:r w:rsidRPr="005C0AE6">
        <w:rPr>
          <w:lang w:val="pt-BR"/>
        </w:rPr>
        <w:t>públicas,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eventos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estes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resultantes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da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realização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das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ações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previstas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no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programa</w:t>
      </w:r>
      <w:r w:rsidRPr="005C0AE6">
        <w:rPr>
          <w:spacing w:val="-2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trabalho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para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o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exercício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ou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decorrentes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das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metas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22"/>
          <w:w w:val="99"/>
          <w:lang w:val="pt-BR"/>
        </w:rPr>
        <w:t xml:space="preserve"> </w:t>
      </w:r>
      <w:r w:rsidRPr="005C0AE6">
        <w:rPr>
          <w:lang w:val="pt-BR"/>
        </w:rPr>
        <w:t>resultados,</w:t>
      </w:r>
      <w:r w:rsidRPr="005C0AE6">
        <w:rPr>
          <w:spacing w:val="-7"/>
          <w:lang w:val="pt-BR"/>
        </w:rPr>
        <w:t xml:space="preserve"> </w:t>
      </w:r>
      <w:r w:rsidRPr="005C0AE6">
        <w:rPr>
          <w:lang w:val="pt-BR"/>
        </w:rPr>
        <w:t>correspondendo,</w:t>
      </w:r>
      <w:r w:rsidRPr="005C0AE6">
        <w:rPr>
          <w:spacing w:val="-7"/>
          <w:lang w:val="pt-BR"/>
        </w:rPr>
        <w:t xml:space="preserve"> </w:t>
      </w:r>
      <w:r w:rsidRPr="005C0AE6">
        <w:rPr>
          <w:lang w:val="pt-BR"/>
        </w:rPr>
        <w:t>assim,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aos</w:t>
      </w:r>
      <w:r w:rsidRPr="005C0AE6">
        <w:rPr>
          <w:spacing w:val="-7"/>
          <w:lang w:val="pt-BR"/>
        </w:rPr>
        <w:t xml:space="preserve"> </w:t>
      </w:r>
      <w:r w:rsidRPr="005C0AE6">
        <w:rPr>
          <w:lang w:val="pt-BR"/>
        </w:rPr>
        <w:t>riscos</w:t>
      </w:r>
      <w:r w:rsidRPr="005C0AE6">
        <w:rPr>
          <w:spacing w:val="-7"/>
          <w:lang w:val="pt-BR"/>
        </w:rPr>
        <w:t xml:space="preserve"> </w:t>
      </w:r>
      <w:r w:rsidRPr="005C0AE6">
        <w:rPr>
          <w:lang w:val="pt-BR"/>
        </w:rPr>
        <w:t>provenientes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das</w:t>
      </w:r>
      <w:r w:rsidRPr="005C0AE6">
        <w:rPr>
          <w:spacing w:val="-7"/>
          <w:lang w:val="pt-BR"/>
        </w:rPr>
        <w:t xml:space="preserve"> </w:t>
      </w:r>
      <w:r w:rsidRPr="005C0AE6">
        <w:rPr>
          <w:lang w:val="pt-BR"/>
        </w:rPr>
        <w:t>obrigações</w:t>
      </w:r>
      <w:r w:rsidRPr="005C0AE6">
        <w:rPr>
          <w:spacing w:val="-7"/>
          <w:lang w:val="pt-BR"/>
        </w:rPr>
        <w:t xml:space="preserve"> </w:t>
      </w:r>
      <w:r w:rsidRPr="005C0AE6">
        <w:rPr>
          <w:lang w:val="pt-BR"/>
        </w:rPr>
        <w:t>financeiras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do</w:t>
      </w:r>
      <w:r w:rsidRPr="005C0AE6">
        <w:rPr>
          <w:spacing w:val="-7"/>
          <w:lang w:val="pt-BR"/>
        </w:rPr>
        <w:t xml:space="preserve"> </w:t>
      </w:r>
      <w:r w:rsidRPr="005C0AE6">
        <w:rPr>
          <w:lang w:val="pt-BR"/>
        </w:rPr>
        <w:t>governo.</w:t>
      </w:r>
    </w:p>
    <w:p w:rsidR="00891E01" w:rsidRPr="005C0AE6" w:rsidRDefault="00891E01">
      <w:pPr>
        <w:rPr>
          <w:rFonts w:ascii="Arial" w:hAnsi="Arial" w:cs="Arial"/>
          <w:sz w:val="16"/>
          <w:szCs w:val="16"/>
          <w:lang w:val="pt-BR"/>
        </w:rPr>
      </w:pPr>
    </w:p>
    <w:p w:rsidR="00891E01" w:rsidRPr="005C0AE6" w:rsidRDefault="00891E01">
      <w:pPr>
        <w:pStyle w:val="Corpodetexto"/>
        <w:ind w:right="813"/>
        <w:jc w:val="both"/>
        <w:rPr>
          <w:lang w:val="pt-BR"/>
        </w:rPr>
      </w:pPr>
      <w:r w:rsidRPr="005C0AE6">
        <w:rPr>
          <w:lang w:val="pt-BR"/>
        </w:rPr>
        <w:t>O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Anexo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Riscos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Fiscais,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como</w:t>
      </w:r>
      <w:r w:rsidRPr="005C0AE6">
        <w:rPr>
          <w:spacing w:val="2"/>
          <w:lang w:val="pt-BR"/>
        </w:rPr>
        <w:t xml:space="preserve"> </w:t>
      </w:r>
      <w:r w:rsidRPr="005C0AE6">
        <w:rPr>
          <w:lang w:val="pt-BR"/>
        </w:rPr>
        <w:t>parte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da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gestão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riscos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fiscais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no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setor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público,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é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o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documento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que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identifica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e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estima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os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riscos</w:t>
      </w:r>
      <w:r w:rsidRPr="005C0AE6">
        <w:rPr>
          <w:spacing w:val="3"/>
          <w:lang w:val="pt-BR"/>
        </w:rPr>
        <w:t xml:space="preserve"> </w:t>
      </w:r>
      <w:r w:rsidRPr="005C0AE6">
        <w:rPr>
          <w:spacing w:val="-1"/>
          <w:lang w:val="pt-BR"/>
        </w:rPr>
        <w:t>fiscais,</w:t>
      </w:r>
      <w:r w:rsidRPr="005C0AE6">
        <w:rPr>
          <w:spacing w:val="30"/>
          <w:w w:val="99"/>
          <w:lang w:val="pt-BR"/>
        </w:rPr>
        <w:t xml:space="preserve"> </w:t>
      </w:r>
      <w:r w:rsidRPr="005C0AE6">
        <w:rPr>
          <w:lang w:val="pt-BR"/>
        </w:rPr>
        <w:t>além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informar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sobre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as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opções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estrategicamente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escolhidas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para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enfrentar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os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riscos.</w:t>
      </w:r>
    </w:p>
    <w:p w:rsidR="00891E01" w:rsidRPr="005C0AE6" w:rsidRDefault="00891E01">
      <w:pPr>
        <w:spacing w:before="11"/>
        <w:rPr>
          <w:rFonts w:ascii="Arial" w:hAnsi="Arial" w:cs="Arial"/>
          <w:sz w:val="15"/>
          <w:szCs w:val="15"/>
          <w:lang w:val="pt-BR"/>
        </w:rPr>
      </w:pPr>
    </w:p>
    <w:p w:rsidR="00891E01" w:rsidRPr="005C0AE6" w:rsidRDefault="00891E01">
      <w:pPr>
        <w:pStyle w:val="Corpodetexto"/>
        <w:numPr>
          <w:ilvl w:val="0"/>
          <w:numId w:val="1"/>
        </w:numPr>
        <w:tabs>
          <w:tab w:val="left" w:pos="621"/>
        </w:tabs>
        <w:ind w:right="811" w:firstLine="0"/>
        <w:jc w:val="both"/>
        <w:rPr>
          <w:lang w:val="pt-BR"/>
        </w:rPr>
      </w:pPr>
      <w:r w:rsidRPr="005C0AE6">
        <w:rPr>
          <w:lang w:val="pt-BR"/>
        </w:rPr>
        <w:t>Riscos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orçamentários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-</w:t>
      </w:r>
      <w:r w:rsidRPr="005C0AE6">
        <w:rPr>
          <w:spacing w:val="4"/>
          <w:lang w:val="pt-BR"/>
        </w:rPr>
        <w:t xml:space="preserve"> </w:t>
      </w:r>
      <w:proofErr w:type="gramStart"/>
      <w:r w:rsidRPr="005C0AE6">
        <w:rPr>
          <w:lang w:val="pt-BR"/>
        </w:rPr>
        <w:t>referem-se</w:t>
      </w:r>
      <w:proofErr w:type="gramEnd"/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à</w:t>
      </w:r>
      <w:r w:rsidRPr="005C0AE6">
        <w:rPr>
          <w:spacing w:val="4"/>
          <w:lang w:val="pt-BR"/>
        </w:rPr>
        <w:t xml:space="preserve"> </w:t>
      </w:r>
      <w:r w:rsidRPr="005C0AE6">
        <w:rPr>
          <w:spacing w:val="-1"/>
          <w:lang w:val="pt-BR"/>
        </w:rPr>
        <w:t>possibilidade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das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receitas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previstas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não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se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realizarem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ou</w:t>
      </w:r>
      <w:r w:rsidRPr="005C0AE6">
        <w:rPr>
          <w:spacing w:val="6"/>
          <w:lang w:val="pt-BR"/>
        </w:rPr>
        <w:t xml:space="preserve"> </w:t>
      </w:r>
      <w:r w:rsidRPr="005C0AE6">
        <w:rPr>
          <w:lang w:val="pt-BR"/>
        </w:rPr>
        <w:t>à</w:t>
      </w:r>
      <w:r w:rsidRPr="005C0AE6">
        <w:rPr>
          <w:spacing w:val="3"/>
          <w:lang w:val="pt-BR"/>
        </w:rPr>
        <w:t xml:space="preserve"> </w:t>
      </w:r>
      <w:r w:rsidRPr="005C0AE6">
        <w:rPr>
          <w:lang w:val="pt-BR"/>
        </w:rPr>
        <w:t>necessidade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3"/>
          <w:lang w:val="pt-BR"/>
        </w:rPr>
        <w:t xml:space="preserve"> </w:t>
      </w:r>
      <w:r w:rsidRPr="005C0AE6">
        <w:rPr>
          <w:spacing w:val="-1"/>
          <w:lang w:val="pt-BR"/>
        </w:rPr>
        <w:t>execução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despesas,</w:t>
      </w:r>
      <w:r w:rsidRPr="005C0AE6">
        <w:rPr>
          <w:spacing w:val="46"/>
          <w:w w:val="99"/>
          <w:lang w:val="pt-BR"/>
        </w:rPr>
        <w:t xml:space="preserve"> </w:t>
      </w:r>
      <w:r w:rsidRPr="005C0AE6">
        <w:rPr>
          <w:spacing w:val="-1"/>
          <w:lang w:val="pt-BR"/>
        </w:rPr>
        <w:t>inicialmente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não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fixadas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ou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orçadas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a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menor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durante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a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execução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do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Orçamento.</w:t>
      </w:r>
    </w:p>
    <w:p w:rsidR="00891E01" w:rsidRPr="005C0AE6" w:rsidRDefault="00891E01">
      <w:pPr>
        <w:spacing w:before="11"/>
        <w:rPr>
          <w:rFonts w:ascii="Arial" w:hAnsi="Arial" w:cs="Arial"/>
          <w:sz w:val="15"/>
          <w:szCs w:val="15"/>
          <w:lang w:val="pt-BR"/>
        </w:rPr>
      </w:pPr>
    </w:p>
    <w:p w:rsidR="00891E01" w:rsidRPr="005C0AE6" w:rsidRDefault="00891E01">
      <w:pPr>
        <w:pStyle w:val="Corpodetexto"/>
        <w:numPr>
          <w:ilvl w:val="0"/>
          <w:numId w:val="1"/>
        </w:numPr>
        <w:tabs>
          <w:tab w:val="left" w:pos="622"/>
        </w:tabs>
        <w:ind w:right="814" w:firstLine="0"/>
        <w:jc w:val="both"/>
        <w:rPr>
          <w:lang w:val="pt-BR"/>
        </w:rPr>
      </w:pPr>
      <w:r w:rsidRPr="005C0AE6">
        <w:rPr>
          <w:lang w:val="pt-BR"/>
        </w:rPr>
        <w:t>Riscos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5"/>
          <w:lang w:val="pt-BR"/>
        </w:rPr>
        <w:t xml:space="preserve"> </w:t>
      </w:r>
      <w:r w:rsidRPr="005C0AE6">
        <w:rPr>
          <w:spacing w:val="-1"/>
          <w:lang w:val="pt-BR"/>
        </w:rPr>
        <w:t>Passivos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Contingentes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-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decorrem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compromissos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firmados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pelo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Governo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em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função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lei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ou</w:t>
      </w:r>
      <w:r w:rsidRPr="005C0AE6">
        <w:rPr>
          <w:spacing w:val="4"/>
          <w:lang w:val="pt-BR"/>
        </w:rPr>
        <w:t xml:space="preserve"> </w:t>
      </w:r>
      <w:r w:rsidRPr="005C0AE6">
        <w:rPr>
          <w:lang w:val="pt-BR"/>
        </w:rPr>
        <w:t>contrato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e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que</w:t>
      </w:r>
      <w:r w:rsidRPr="005C0AE6">
        <w:rPr>
          <w:spacing w:val="5"/>
          <w:lang w:val="pt-BR"/>
        </w:rPr>
        <w:t xml:space="preserve"> </w:t>
      </w:r>
      <w:r w:rsidRPr="005C0AE6">
        <w:rPr>
          <w:lang w:val="pt-BR"/>
        </w:rPr>
        <w:t>dependem</w:t>
      </w:r>
      <w:r w:rsidRPr="005C0AE6">
        <w:rPr>
          <w:spacing w:val="6"/>
          <w:lang w:val="pt-BR"/>
        </w:rPr>
        <w:t xml:space="preserve"> </w:t>
      </w:r>
      <w:r w:rsidRPr="005C0AE6">
        <w:rPr>
          <w:lang w:val="pt-BR"/>
        </w:rPr>
        <w:t>da</w:t>
      </w:r>
      <w:r w:rsidRPr="005C0AE6">
        <w:rPr>
          <w:spacing w:val="26"/>
          <w:w w:val="99"/>
          <w:lang w:val="pt-BR"/>
        </w:rPr>
        <w:t xml:space="preserve"> </w:t>
      </w:r>
      <w:r w:rsidRPr="005C0AE6">
        <w:rPr>
          <w:lang w:val="pt-BR"/>
        </w:rPr>
        <w:t>ocorrência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um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ou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mais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eventos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futuros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para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gerar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compromissos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pagamento.</w:t>
      </w:r>
    </w:p>
    <w:p w:rsidR="00891E01" w:rsidRPr="005C0AE6" w:rsidRDefault="00891E01">
      <w:pPr>
        <w:spacing w:before="11"/>
        <w:rPr>
          <w:rFonts w:ascii="Arial" w:hAnsi="Arial" w:cs="Arial"/>
          <w:sz w:val="15"/>
          <w:szCs w:val="15"/>
          <w:lang w:val="pt-BR"/>
        </w:rPr>
      </w:pPr>
    </w:p>
    <w:p w:rsidR="00891E01" w:rsidRPr="005C0AE6" w:rsidRDefault="00891E01">
      <w:pPr>
        <w:pStyle w:val="Corpodetexto"/>
        <w:numPr>
          <w:ilvl w:val="0"/>
          <w:numId w:val="1"/>
        </w:numPr>
        <w:tabs>
          <w:tab w:val="left" w:pos="615"/>
        </w:tabs>
        <w:ind w:right="814" w:firstLine="0"/>
        <w:jc w:val="both"/>
        <w:rPr>
          <w:lang w:val="pt-BR"/>
        </w:rPr>
      </w:pPr>
      <w:r w:rsidRPr="005C0AE6">
        <w:rPr>
          <w:lang w:val="pt-BR"/>
        </w:rPr>
        <w:t>Riscos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decorrentes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Gestão</w:t>
      </w:r>
      <w:r w:rsidRPr="005C0AE6">
        <w:rPr>
          <w:spacing w:val="-2"/>
          <w:lang w:val="pt-BR"/>
        </w:rPr>
        <w:t xml:space="preserve"> </w:t>
      </w:r>
      <w:r w:rsidRPr="005C0AE6">
        <w:rPr>
          <w:lang w:val="pt-BR"/>
        </w:rPr>
        <w:t>da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Dívida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-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referem-se</w:t>
      </w:r>
      <w:r w:rsidRPr="005C0AE6">
        <w:rPr>
          <w:spacing w:val="-2"/>
          <w:lang w:val="pt-BR"/>
        </w:rPr>
        <w:t xml:space="preserve"> </w:t>
      </w:r>
      <w:r w:rsidRPr="005C0AE6">
        <w:rPr>
          <w:lang w:val="pt-BR"/>
        </w:rPr>
        <w:t>a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possíveis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ocorrências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externas</w:t>
      </w:r>
      <w:r w:rsidRPr="005C0AE6">
        <w:rPr>
          <w:spacing w:val="-2"/>
          <w:lang w:val="pt-BR"/>
        </w:rPr>
        <w:t xml:space="preserve"> </w:t>
      </w:r>
      <w:r w:rsidRPr="005C0AE6">
        <w:rPr>
          <w:lang w:val="pt-BR"/>
        </w:rPr>
        <w:t>à</w:t>
      </w:r>
      <w:r w:rsidRPr="005C0AE6">
        <w:rPr>
          <w:spacing w:val="-3"/>
          <w:lang w:val="pt-BR"/>
        </w:rPr>
        <w:t xml:space="preserve"> </w:t>
      </w:r>
      <w:r w:rsidRPr="005C0AE6">
        <w:rPr>
          <w:spacing w:val="-1"/>
          <w:lang w:val="pt-BR"/>
        </w:rPr>
        <w:t>administração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que,</w:t>
      </w:r>
      <w:r w:rsidRPr="005C0AE6">
        <w:rPr>
          <w:spacing w:val="-3"/>
          <w:lang w:val="pt-BR"/>
        </w:rPr>
        <w:t xml:space="preserve"> </w:t>
      </w:r>
      <w:r w:rsidRPr="005C0AE6">
        <w:rPr>
          <w:lang w:val="pt-BR"/>
        </w:rPr>
        <w:t>quando</w:t>
      </w:r>
      <w:r w:rsidRPr="005C0AE6">
        <w:rPr>
          <w:spacing w:val="-2"/>
          <w:lang w:val="pt-BR"/>
        </w:rPr>
        <w:t xml:space="preserve"> </w:t>
      </w:r>
      <w:r w:rsidRPr="005C0AE6">
        <w:rPr>
          <w:lang w:val="pt-BR"/>
        </w:rPr>
        <w:t>efetivadas,</w:t>
      </w:r>
      <w:r w:rsidRPr="005C0AE6">
        <w:rPr>
          <w:spacing w:val="-2"/>
          <w:lang w:val="pt-BR"/>
        </w:rPr>
        <w:t xml:space="preserve"> </w:t>
      </w:r>
      <w:r w:rsidRPr="005C0AE6">
        <w:rPr>
          <w:lang w:val="pt-BR"/>
        </w:rPr>
        <w:t>resultarão</w:t>
      </w:r>
      <w:r w:rsidRPr="005C0AE6">
        <w:rPr>
          <w:spacing w:val="21"/>
          <w:w w:val="99"/>
          <w:lang w:val="pt-BR"/>
        </w:rPr>
        <w:t xml:space="preserve"> </w:t>
      </w:r>
      <w:r w:rsidRPr="005C0AE6">
        <w:rPr>
          <w:lang w:val="pt-BR"/>
        </w:rPr>
        <w:t>em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aumento</w:t>
      </w:r>
      <w:r w:rsidRPr="005C0AE6">
        <w:rPr>
          <w:spacing w:val="-5"/>
          <w:lang w:val="pt-BR"/>
        </w:rPr>
        <w:t xml:space="preserve"> </w:t>
      </w:r>
      <w:r w:rsidRPr="005C0AE6">
        <w:rPr>
          <w:lang w:val="pt-BR"/>
        </w:rPr>
        <w:t>do</w:t>
      </w:r>
      <w:r w:rsidRPr="005C0AE6">
        <w:rPr>
          <w:spacing w:val="-2"/>
          <w:lang w:val="pt-BR"/>
        </w:rPr>
        <w:t xml:space="preserve"> </w:t>
      </w:r>
      <w:r w:rsidRPr="005C0AE6">
        <w:rPr>
          <w:lang w:val="pt-BR"/>
        </w:rPr>
        <w:t>serviço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da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dívida</w:t>
      </w:r>
      <w:r w:rsidRPr="005C0AE6">
        <w:rPr>
          <w:spacing w:val="-6"/>
          <w:lang w:val="pt-BR"/>
        </w:rPr>
        <w:t xml:space="preserve"> </w:t>
      </w:r>
      <w:r w:rsidRPr="005C0AE6">
        <w:rPr>
          <w:lang w:val="pt-BR"/>
        </w:rPr>
        <w:t>pública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no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ano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de</w:t>
      </w:r>
      <w:r w:rsidRPr="005C0AE6">
        <w:rPr>
          <w:spacing w:val="-4"/>
          <w:lang w:val="pt-BR"/>
        </w:rPr>
        <w:t xml:space="preserve"> </w:t>
      </w:r>
      <w:r w:rsidRPr="005C0AE6">
        <w:rPr>
          <w:lang w:val="pt-BR"/>
        </w:rPr>
        <w:t>referência.</w:t>
      </w:r>
    </w:p>
    <w:p w:rsidR="00891E01" w:rsidRPr="005C0AE6" w:rsidRDefault="00891E01">
      <w:pPr>
        <w:rPr>
          <w:rFonts w:ascii="Arial" w:hAnsi="Arial" w:cs="Arial"/>
          <w:sz w:val="20"/>
          <w:szCs w:val="20"/>
          <w:lang w:val="pt-BR"/>
        </w:rPr>
      </w:pPr>
    </w:p>
    <w:p w:rsidR="0053492A" w:rsidRPr="002377CF" w:rsidRDefault="0053492A" w:rsidP="0053492A">
      <w:pPr>
        <w:spacing w:after="100" w:afterAutospacing="1"/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 xml:space="preserve">Abaixo estamos apresentando passivos contingentes e outros riscos capazes de afetar </w:t>
      </w:r>
      <w:proofErr w:type="gramStart"/>
      <w:r w:rsidRPr="002377CF">
        <w:rPr>
          <w:rFonts w:ascii="Arial" w:hAnsi="Arial" w:cs="Arial"/>
          <w:sz w:val="16"/>
          <w:szCs w:val="16"/>
          <w:lang w:val="pt-BR"/>
        </w:rPr>
        <w:t>as contas pública do Município de Araraquara</w:t>
      </w:r>
      <w:proofErr w:type="gramEnd"/>
      <w:r w:rsidRPr="002377CF">
        <w:rPr>
          <w:rFonts w:ascii="Arial" w:hAnsi="Arial" w:cs="Arial"/>
          <w:sz w:val="16"/>
          <w:szCs w:val="16"/>
          <w:lang w:val="pt-BR"/>
        </w:rPr>
        <w:t>: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proofErr w:type="gramStart"/>
      <w:r w:rsidRPr="002377CF">
        <w:rPr>
          <w:rFonts w:ascii="Arial" w:hAnsi="Arial" w:cs="Arial"/>
          <w:sz w:val="16"/>
          <w:szCs w:val="16"/>
          <w:lang w:val="pt-BR"/>
        </w:rPr>
        <w:t>1</w:t>
      </w:r>
      <w:proofErr w:type="gramEnd"/>
      <w:r w:rsidRPr="002377CF">
        <w:rPr>
          <w:rFonts w:ascii="Arial" w:hAnsi="Arial" w:cs="Arial"/>
          <w:sz w:val="16"/>
          <w:szCs w:val="16"/>
          <w:lang w:val="pt-BR"/>
        </w:rPr>
        <w:t>) Não recolhimento do INSS – cota patronal – Prefeitura do  Município de Araraquara, no montante de R$ 108.964.096,60 (cento e oito milhões, novecentos e sessenta e quatro mil, noventa e seis reais e sessenta centavos), referente as  competências: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2010: maio a outubro;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2011: março, junho a novembro;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2012: março;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2013: janeiro a dezembro;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2014: janeiro, fevereiro, abril, julho a setembro e 13º salário;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2015: abril, maio, agosto, novembro e 13º salário;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 xml:space="preserve">- exercício de 2016: junho a novembro e 13º salário.    . 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Refere-se este passivo, decorrente de gestão da dívida, derivado de ações judiciais, que poderá determinar o aumento do estoque da dívida pública.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Entretanto, importa ressaltar que a ação judicial, se encontra sendo discutida,</w:t>
      </w:r>
      <w:proofErr w:type="gramStart"/>
      <w:r w:rsidRPr="002377CF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="002377CF">
        <w:rPr>
          <w:rFonts w:ascii="Arial" w:hAnsi="Arial" w:cs="Arial"/>
          <w:sz w:val="16"/>
          <w:szCs w:val="16"/>
          <w:lang w:val="pt-BR"/>
        </w:rPr>
        <w:t xml:space="preserve">sem definição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</w:t>
      </w:r>
      <w:r w:rsidR="002377CF">
        <w:rPr>
          <w:rFonts w:ascii="Arial" w:hAnsi="Arial" w:cs="Arial"/>
          <w:sz w:val="16"/>
          <w:szCs w:val="16"/>
          <w:lang w:val="pt-BR"/>
        </w:rPr>
        <w:t>d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o seu recolhimento </w:t>
      </w:r>
      <w:r w:rsidR="00E73B7A">
        <w:rPr>
          <w:rFonts w:ascii="Arial" w:hAnsi="Arial" w:cs="Arial"/>
          <w:sz w:val="16"/>
          <w:szCs w:val="16"/>
          <w:lang w:val="pt-BR"/>
        </w:rPr>
        <w:t>à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Secretaria da Receita Federal.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Se ao seu final for considerada procedente a quitação, a ação proposta pela Prefeitura do Município de Araraquara,</w:t>
      </w:r>
      <w:proofErr w:type="gramStart"/>
      <w:r w:rsidRPr="002377CF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2377CF">
        <w:rPr>
          <w:rFonts w:ascii="Arial" w:hAnsi="Arial" w:cs="Arial"/>
          <w:sz w:val="16"/>
          <w:szCs w:val="16"/>
          <w:lang w:val="pt-BR"/>
        </w:rPr>
        <w:t>será de parcelamento do montante, junto à Receita Federal, pelo prazo de 120 meses.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No presente anexo, estamos considerando a quitação de 12 parcelas no exercício de 2018, que resultaria no montante de R$ 10.896.409,66 (dez milhões, oitocentos e noventa e seis mil, quatrocentos e nove reais e sessenta e seis centavos) do valor principal da dívida</w:t>
      </w:r>
      <w:r w:rsidR="00E73B7A">
        <w:rPr>
          <w:rFonts w:ascii="Arial" w:hAnsi="Arial" w:cs="Arial"/>
          <w:sz w:val="16"/>
          <w:szCs w:val="16"/>
          <w:lang w:val="pt-BR"/>
        </w:rPr>
        <w:t xml:space="preserve">, </w:t>
      </w:r>
      <w:r w:rsidR="00E275D7">
        <w:rPr>
          <w:rFonts w:ascii="Arial" w:hAnsi="Arial" w:cs="Arial"/>
          <w:sz w:val="16"/>
          <w:szCs w:val="16"/>
          <w:lang w:val="pt-BR"/>
        </w:rPr>
        <w:t>o</w:t>
      </w:r>
      <w:r w:rsidR="00E73B7A">
        <w:rPr>
          <w:rFonts w:ascii="Arial" w:hAnsi="Arial" w:cs="Arial"/>
          <w:sz w:val="16"/>
          <w:szCs w:val="16"/>
          <w:lang w:val="pt-BR"/>
        </w:rPr>
        <w:t xml:space="preserve"> qual será corrigido na forma da legislação aplicável</w:t>
      </w:r>
      <w:proofErr w:type="gramStart"/>
      <w:r w:rsidR="00E73B7A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="00E73B7A">
        <w:rPr>
          <w:rFonts w:ascii="Arial" w:hAnsi="Arial" w:cs="Arial"/>
          <w:sz w:val="16"/>
          <w:szCs w:val="16"/>
          <w:lang w:val="pt-BR"/>
        </w:rPr>
        <w:t>no momento da efetivação do parcelamento.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53492A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0C686A" w:rsidRPr="002377CF" w:rsidRDefault="000C686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216773" w:rsidRPr="005C0AE6" w:rsidRDefault="0053492A" w:rsidP="00E73B7A">
      <w:pPr>
        <w:tabs>
          <w:tab w:val="left" w:pos="10490"/>
        </w:tabs>
        <w:spacing w:before="5"/>
        <w:ind w:left="426"/>
        <w:rPr>
          <w:rFonts w:ascii="Arial" w:hAnsi="Arial" w:cs="Arial"/>
          <w:sz w:val="25"/>
          <w:szCs w:val="25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.</w:t>
      </w:r>
      <w:r w:rsidR="00216773" w:rsidRPr="00216773">
        <w:rPr>
          <w:rFonts w:ascii="Arial" w:hAnsi="Arial" w:cs="Arial"/>
          <w:sz w:val="25"/>
          <w:szCs w:val="25"/>
          <w:lang w:val="pt-BR"/>
        </w:rPr>
        <w:t xml:space="preserve"> </w:t>
      </w:r>
    </w:p>
    <w:p w:rsidR="00216773" w:rsidRDefault="00EC0809" w:rsidP="00216773">
      <w:pPr>
        <w:spacing w:line="20" w:lineRule="atLeast"/>
        <w:ind w:left="109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</w:r>
      <w:r>
        <w:rPr>
          <w:rFonts w:ascii="Arial" w:hAnsi="Arial" w:cs="Arial"/>
          <w:sz w:val="2"/>
          <w:szCs w:val="2"/>
        </w:rPr>
        <w:pict>
          <v:group id="_x0000_s1030" style="width:554.05pt;height:1pt;mso-position-horizontal-relative:char;mso-position-vertical-relative:line" coordsize="11081,20">
            <v:group id="_x0000_s1031" style="position:absolute;left:10;top:10;width:11061;height:2" coordorigin="10,10" coordsize="11061,2">
              <v:shape id="_x0000_s1032" style="position:absolute;left:10;top:10;width:11061;height:2" coordorigin="10,10" coordsize="11061,0" path="m10,10r11060,e" filled="f" strokeweight="1pt">
                <v:path arrowok="t"/>
              </v:shape>
            </v:group>
            <w10:wrap type="none"/>
            <w10:anchorlock/>
          </v:group>
        </w:pict>
      </w:r>
    </w:p>
    <w:p w:rsidR="00216773" w:rsidRPr="00EC0809" w:rsidRDefault="00216773" w:rsidP="00216773">
      <w:pPr>
        <w:tabs>
          <w:tab w:val="left" w:pos="2758"/>
          <w:tab w:val="left" w:pos="6599"/>
          <w:tab w:val="left" w:pos="10300"/>
        </w:tabs>
        <w:ind w:left="172"/>
        <w:rPr>
          <w:rFonts w:ascii="Arial" w:hAnsi="Arial" w:cs="Arial"/>
          <w:sz w:val="12"/>
          <w:szCs w:val="12"/>
          <w:lang w:val="pt-BR"/>
        </w:rPr>
      </w:pPr>
      <w:r w:rsidRPr="00EC0809">
        <w:rPr>
          <w:rFonts w:ascii="Arial" w:hAnsi="Arial"/>
          <w:spacing w:val="-1"/>
          <w:sz w:val="12"/>
          <w:lang w:val="pt-BR"/>
        </w:rPr>
        <w:t>OFR00136</w:t>
      </w:r>
      <w:r w:rsidRPr="00EC0809">
        <w:rPr>
          <w:rFonts w:ascii="Arial" w:hAnsi="Arial"/>
          <w:spacing w:val="-1"/>
          <w:sz w:val="12"/>
          <w:lang w:val="pt-BR"/>
        </w:rPr>
        <w:tab/>
        <w:t>29/04/2016</w:t>
      </w:r>
      <w:r w:rsidRPr="00EC0809">
        <w:rPr>
          <w:rFonts w:ascii="Arial" w:hAnsi="Arial"/>
          <w:sz w:val="12"/>
          <w:lang w:val="pt-BR"/>
        </w:rPr>
        <w:t xml:space="preserve"> </w:t>
      </w:r>
      <w:r w:rsidRPr="00EC0809">
        <w:rPr>
          <w:rFonts w:ascii="Arial" w:hAnsi="Arial"/>
          <w:spacing w:val="-1"/>
          <w:sz w:val="12"/>
          <w:lang w:val="pt-BR"/>
        </w:rPr>
        <w:t>13.05.27</w:t>
      </w:r>
      <w:r w:rsidRPr="00EC0809">
        <w:rPr>
          <w:rFonts w:ascii="Arial" w:hAnsi="Arial"/>
          <w:spacing w:val="-1"/>
          <w:sz w:val="12"/>
          <w:lang w:val="pt-BR"/>
        </w:rPr>
        <w:tab/>
        <w:t>Versão 14/03/2016</w:t>
      </w:r>
      <w:r w:rsidRPr="00EC0809">
        <w:rPr>
          <w:rFonts w:ascii="Arial" w:hAnsi="Arial"/>
          <w:sz w:val="12"/>
          <w:lang w:val="pt-BR"/>
        </w:rPr>
        <w:t xml:space="preserve"> -</w:t>
      </w:r>
      <w:r w:rsidRPr="00EC0809">
        <w:rPr>
          <w:rFonts w:ascii="Arial" w:hAnsi="Arial"/>
          <w:spacing w:val="-1"/>
          <w:sz w:val="12"/>
          <w:lang w:val="pt-BR"/>
        </w:rPr>
        <w:t xml:space="preserve"> </w:t>
      </w:r>
      <w:proofErr w:type="gramStart"/>
      <w:r w:rsidRPr="00EC0809">
        <w:rPr>
          <w:rFonts w:ascii="Arial" w:hAnsi="Arial"/>
          <w:spacing w:val="-1"/>
          <w:sz w:val="12"/>
          <w:lang w:val="pt-BR"/>
        </w:rPr>
        <w:t>13:48</w:t>
      </w:r>
      <w:proofErr w:type="gramEnd"/>
      <w:r w:rsidR="00E73B7A" w:rsidRPr="00EC0809">
        <w:rPr>
          <w:rFonts w:ascii="Arial" w:hAnsi="Arial"/>
          <w:spacing w:val="-1"/>
          <w:sz w:val="12"/>
          <w:lang w:val="pt-BR"/>
        </w:rPr>
        <w:t xml:space="preserve">          </w:t>
      </w:r>
      <w:r w:rsidRPr="00EC0809">
        <w:rPr>
          <w:rFonts w:ascii="Arial" w:hAnsi="Arial"/>
          <w:sz w:val="12"/>
          <w:lang w:val="pt-BR"/>
        </w:rPr>
        <w:t>1/</w:t>
      </w:r>
      <w:r w:rsidRPr="00EC0809">
        <w:rPr>
          <w:rFonts w:ascii="Arial" w:hAnsi="Arial"/>
          <w:spacing w:val="-1"/>
          <w:sz w:val="12"/>
          <w:lang w:val="pt-BR"/>
        </w:rPr>
        <w:t xml:space="preserve"> </w:t>
      </w:r>
      <w:r w:rsidRPr="00EC0809">
        <w:rPr>
          <w:rFonts w:ascii="Arial" w:hAnsi="Arial"/>
          <w:sz w:val="12"/>
          <w:lang w:val="pt-BR"/>
        </w:rPr>
        <w:t>2</w:t>
      </w:r>
    </w:p>
    <w:p w:rsidR="0053492A" w:rsidRPr="00EC0809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73B7A" w:rsidRDefault="00E73B7A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73B7A" w:rsidRDefault="00E73B7A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275D7" w:rsidRDefault="00E275D7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275D7" w:rsidRDefault="00E275D7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275D7" w:rsidRDefault="00E275D7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275D7" w:rsidRDefault="00E275D7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275D7" w:rsidRPr="005C0AE6" w:rsidRDefault="00EC0809" w:rsidP="00E275D7">
      <w:pPr>
        <w:spacing w:before="71"/>
        <w:ind w:left="33"/>
        <w:jc w:val="center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shape id="_x0000_s1033" type="#_x0000_t75" style="position:absolute;left:0;text-align:left;margin-left:20pt;margin-top:-10.6pt;width:51.95pt;height:51.95pt;z-index:251659264;mso-position-horizontal-relative:page">
            <v:imagedata r:id="rId6" o:title=""/>
            <w10:wrap anchorx="page"/>
          </v:shape>
        </w:pict>
      </w:r>
      <w:r w:rsidR="00E275D7" w:rsidRPr="005C0AE6">
        <w:rPr>
          <w:rFonts w:ascii="Arial" w:eastAsia="Times New Roman"/>
          <w:lang w:val="pt-BR"/>
        </w:rPr>
        <w:t>PREFEITURA</w:t>
      </w:r>
      <w:r w:rsidR="00E275D7" w:rsidRPr="005C0AE6">
        <w:rPr>
          <w:rFonts w:ascii="Arial" w:eastAsia="Times New Roman"/>
          <w:spacing w:val="-15"/>
          <w:lang w:val="pt-BR"/>
        </w:rPr>
        <w:t xml:space="preserve"> </w:t>
      </w:r>
      <w:r w:rsidR="00E275D7" w:rsidRPr="005C0AE6">
        <w:rPr>
          <w:rFonts w:ascii="Arial" w:eastAsia="Times New Roman"/>
          <w:lang w:val="pt-BR"/>
        </w:rPr>
        <w:t>MUNICIPAL</w:t>
      </w:r>
      <w:r w:rsidR="00E275D7" w:rsidRPr="005C0AE6">
        <w:rPr>
          <w:rFonts w:ascii="Arial" w:eastAsia="Times New Roman"/>
          <w:spacing w:val="-15"/>
          <w:lang w:val="pt-BR"/>
        </w:rPr>
        <w:t xml:space="preserve"> </w:t>
      </w:r>
      <w:r w:rsidR="00E275D7" w:rsidRPr="005C0AE6">
        <w:rPr>
          <w:rFonts w:ascii="Arial" w:eastAsia="Times New Roman"/>
          <w:lang w:val="pt-BR"/>
        </w:rPr>
        <w:t>DE</w:t>
      </w:r>
      <w:r w:rsidR="00E275D7" w:rsidRPr="005C0AE6">
        <w:rPr>
          <w:rFonts w:ascii="Arial" w:eastAsia="Times New Roman"/>
          <w:spacing w:val="-15"/>
          <w:lang w:val="pt-BR"/>
        </w:rPr>
        <w:t xml:space="preserve"> </w:t>
      </w:r>
      <w:r w:rsidR="00E275D7" w:rsidRPr="005C0AE6">
        <w:rPr>
          <w:rFonts w:ascii="Arial" w:eastAsia="Times New Roman"/>
          <w:lang w:val="pt-BR"/>
        </w:rPr>
        <w:t>ARARAQUARA</w:t>
      </w:r>
    </w:p>
    <w:p w:rsidR="00E275D7" w:rsidRPr="005C0AE6" w:rsidRDefault="00E275D7" w:rsidP="00E275D7">
      <w:pPr>
        <w:rPr>
          <w:rFonts w:ascii="Arial" w:hAnsi="Arial" w:cs="Arial"/>
          <w:lang w:val="pt-BR"/>
        </w:rPr>
      </w:pPr>
    </w:p>
    <w:p w:rsidR="00E275D7" w:rsidRDefault="00E275D7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275D7" w:rsidRDefault="00E275D7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275D7" w:rsidRDefault="00E275D7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275D7" w:rsidRDefault="00E275D7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275D7" w:rsidRPr="002377CF" w:rsidRDefault="00E275D7" w:rsidP="00E275D7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proofErr w:type="gramStart"/>
      <w:r w:rsidRPr="002377CF">
        <w:rPr>
          <w:rFonts w:ascii="Arial" w:hAnsi="Arial" w:cs="Arial"/>
          <w:sz w:val="16"/>
          <w:szCs w:val="16"/>
          <w:lang w:val="pt-BR"/>
        </w:rPr>
        <w:t>2</w:t>
      </w:r>
      <w:proofErr w:type="gramEnd"/>
      <w:r w:rsidRPr="002377CF">
        <w:rPr>
          <w:rFonts w:ascii="Arial" w:hAnsi="Arial" w:cs="Arial"/>
          <w:sz w:val="16"/>
          <w:szCs w:val="16"/>
          <w:lang w:val="pt-BR"/>
        </w:rPr>
        <w:t>) Não recolhimento de parte do PASEP – Prefeitura do Município de Araraquara, no montante de R$ 14.888.475,57 (quatorze milhões, oitocentos e oitenta e oito mil, quatrocentos e setenta e cinco reais e cinquenta e sete centavos), referente as competências:</w:t>
      </w:r>
    </w:p>
    <w:p w:rsidR="00E275D7" w:rsidRDefault="00E275D7" w:rsidP="00E275D7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73B7A" w:rsidRDefault="00E73B7A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73B7A" w:rsidRDefault="00E73B7A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abril de 2013 a dezembro de 2016.</w:t>
      </w:r>
    </w:p>
    <w:p w:rsidR="00E73B7A" w:rsidRPr="00E73B7A" w:rsidRDefault="00E73B7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73B7A" w:rsidRPr="00E73B7A" w:rsidRDefault="00E73B7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E73B7A" w:rsidRPr="002377CF" w:rsidRDefault="00E73B7A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Refere-se este passivo, decorrente de gestão da dívida, derivado do não pagamento em sua totalidade da contribuição, o qual determinará o aumento do estoque da dívida pública.</w:t>
      </w:r>
    </w:p>
    <w:p w:rsidR="00E73B7A" w:rsidRPr="002377CF" w:rsidRDefault="00E73B7A" w:rsidP="00E73B7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A ação a ser proposta pela Prefeitura do Município de Araraquara, para quitação da dívida,</w:t>
      </w:r>
      <w:proofErr w:type="gramStart"/>
      <w:r w:rsidRPr="002377CF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2377CF">
        <w:rPr>
          <w:rFonts w:ascii="Arial" w:hAnsi="Arial" w:cs="Arial"/>
          <w:sz w:val="16"/>
          <w:szCs w:val="16"/>
          <w:lang w:val="pt-BR"/>
        </w:rPr>
        <w:t>será de parcelamento do montante, junto à Receita Federal, pelo prazo de 120 meses.</w:t>
      </w:r>
    </w:p>
    <w:p w:rsidR="00E275D7" w:rsidRDefault="00E73B7A" w:rsidP="00E73B7A">
      <w:pPr>
        <w:tabs>
          <w:tab w:val="left" w:pos="10490"/>
        </w:tabs>
        <w:spacing w:before="5"/>
        <w:ind w:left="426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No</w:t>
      </w:r>
      <w:proofErr w:type="gramStart"/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</w:t>
      </w:r>
      <w:proofErr w:type="gramEnd"/>
      <w:r w:rsidRPr="002377CF">
        <w:rPr>
          <w:rFonts w:ascii="Arial" w:hAnsi="Arial" w:cs="Arial"/>
          <w:sz w:val="16"/>
          <w:szCs w:val="16"/>
          <w:lang w:val="pt-BR"/>
        </w:rPr>
        <w:t>presente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anexo, estamos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considerando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a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quitação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de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12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parcelas 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>no exercício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de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2018,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que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resultaria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no 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>montante de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</w:p>
    <w:p w:rsidR="00E275D7" w:rsidRDefault="00E73B7A" w:rsidP="00E73B7A">
      <w:pPr>
        <w:tabs>
          <w:tab w:val="left" w:pos="10490"/>
        </w:tabs>
        <w:spacing w:before="5"/>
        <w:ind w:left="426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R$ 1.488.847,56 (um milhão, quatrocentos e oitenta e oito mil, oitocentos e</w:t>
      </w:r>
      <w:proofErr w:type="gramStart"/>
      <w:r w:rsidRPr="002377CF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2377CF">
        <w:rPr>
          <w:rFonts w:ascii="Arial" w:hAnsi="Arial" w:cs="Arial"/>
          <w:sz w:val="16"/>
          <w:szCs w:val="16"/>
          <w:lang w:val="pt-BR"/>
        </w:rPr>
        <w:t>quarenta e sete reais e cinquenta e seis centavos),  do</w:t>
      </w:r>
    </w:p>
    <w:p w:rsidR="00E73B7A" w:rsidRPr="005C0AE6" w:rsidRDefault="00E73B7A" w:rsidP="00E73B7A">
      <w:pPr>
        <w:tabs>
          <w:tab w:val="left" w:pos="10490"/>
        </w:tabs>
        <w:spacing w:before="5"/>
        <w:ind w:left="426"/>
        <w:rPr>
          <w:rFonts w:ascii="Arial" w:hAnsi="Arial" w:cs="Arial"/>
          <w:sz w:val="25"/>
          <w:szCs w:val="25"/>
          <w:lang w:val="pt-BR"/>
        </w:rPr>
      </w:pPr>
      <w:proofErr w:type="gramStart"/>
      <w:r w:rsidRPr="002377CF">
        <w:rPr>
          <w:rFonts w:ascii="Arial" w:hAnsi="Arial" w:cs="Arial"/>
          <w:sz w:val="16"/>
          <w:szCs w:val="16"/>
          <w:lang w:val="pt-BR"/>
        </w:rPr>
        <w:t>valor</w:t>
      </w:r>
      <w:proofErr w:type="gramEnd"/>
      <w:r w:rsidRPr="002377CF">
        <w:rPr>
          <w:rFonts w:ascii="Arial" w:hAnsi="Arial" w:cs="Arial"/>
          <w:sz w:val="16"/>
          <w:szCs w:val="16"/>
          <w:lang w:val="pt-BR"/>
        </w:rPr>
        <w:t xml:space="preserve"> principal da dívida</w:t>
      </w:r>
      <w:r w:rsidR="00E275D7">
        <w:rPr>
          <w:rFonts w:ascii="Arial" w:hAnsi="Arial" w:cs="Arial"/>
          <w:sz w:val="16"/>
          <w:szCs w:val="16"/>
          <w:lang w:val="pt-BR"/>
        </w:rPr>
        <w:t>, o qual será corrigido na forma da legislação aplicável  no momento da efetivação do parcelamento.</w:t>
      </w:r>
      <w:r w:rsidRPr="00216773">
        <w:rPr>
          <w:rFonts w:ascii="Arial" w:hAnsi="Arial" w:cs="Arial"/>
          <w:sz w:val="25"/>
          <w:szCs w:val="25"/>
          <w:lang w:val="pt-BR"/>
        </w:rPr>
        <w:t xml:space="preserve"> </w:t>
      </w:r>
    </w:p>
    <w:p w:rsidR="0053492A" w:rsidRPr="00E73B7A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E73B7A">
        <w:rPr>
          <w:rFonts w:ascii="Arial" w:hAnsi="Arial" w:cs="Arial"/>
          <w:sz w:val="16"/>
          <w:szCs w:val="16"/>
          <w:lang w:val="pt-BR"/>
        </w:rPr>
        <w:br/>
      </w:r>
    </w:p>
    <w:p w:rsidR="0053492A" w:rsidRPr="00E73B7A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proofErr w:type="gramStart"/>
      <w:r w:rsidRPr="002377CF">
        <w:rPr>
          <w:rFonts w:ascii="Arial" w:hAnsi="Arial" w:cs="Arial"/>
          <w:sz w:val="16"/>
          <w:szCs w:val="16"/>
          <w:lang w:val="pt-BR"/>
        </w:rPr>
        <w:t>3</w:t>
      </w:r>
      <w:proofErr w:type="gramEnd"/>
      <w:r w:rsidRPr="002377CF">
        <w:rPr>
          <w:rFonts w:ascii="Arial" w:hAnsi="Arial" w:cs="Arial"/>
          <w:sz w:val="16"/>
          <w:szCs w:val="16"/>
          <w:lang w:val="pt-BR"/>
        </w:rPr>
        <w:t xml:space="preserve">) Não recolhimento de contribuições previdenciárias – CTA-Companhia </w:t>
      </w:r>
      <w:proofErr w:type="spellStart"/>
      <w:r w:rsidRPr="002377CF">
        <w:rPr>
          <w:rFonts w:ascii="Arial" w:hAnsi="Arial" w:cs="Arial"/>
          <w:sz w:val="16"/>
          <w:szCs w:val="16"/>
          <w:lang w:val="pt-BR"/>
        </w:rPr>
        <w:t>Troleibus</w:t>
      </w:r>
      <w:proofErr w:type="spellEnd"/>
      <w:r w:rsidRPr="002377CF">
        <w:rPr>
          <w:rFonts w:ascii="Arial" w:hAnsi="Arial" w:cs="Arial"/>
          <w:sz w:val="16"/>
          <w:szCs w:val="16"/>
          <w:lang w:val="pt-BR"/>
        </w:rPr>
        <w:t xml:space="preserve"> Araraquara, no montante de R$ 14.141.700,29 (quatorze milhões, cento e quarenta e um mil, setecentos reais e vinte e nove centavos), referente: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53492A" w:rsidRPr="0053492A" w:rsidRDefault="0053492A" w:rsidP="000C686A">
      <w:pPr>
        <w:pStyle w:val="PargrafodaLista"/>
        <w:widowControl/>
        <w:numPr>
          <w:ilvl w:val="0"/>
          <w:numId w:val="2"/>
        </w:numPr>
        <w:spacing w:line="276" w:lineRule="auto"/>
        <w:ind w:left="426" w:right="820" w:firstLine="0"/>
        <w:contextualSpacing/>
        <w:jc w:val="both"/>
        <w:rPr>
          <w:rFonts w:ascii="Arial" w:hAnsi="Arial" w:cs="Arial"/>
          <w:sz w:val="16"/>
          <w:szCs w:val="16"/>
        </w:rPr>
      </w:pPr>
      <w:r w:rsidRPr="0053492A">
        <w:rPr>
          <w:rFonts w:ascii="Arial" w:hAnsi="Arial" w:cs="Arial"/>
          <w:sz w:val="16"/>
          <w:szCs w:val="16"/>
        </w:rPr>
        <w:t xml:space="preserve">INSS </w:t>
      </w:r>
      <w:proofErr w:type="spellStart"/>
      <w:r w:rsidRPr="0053492A">
        <w:rPr>
          <w:rFonts w:ascii="Arial" w:hAnsi="Arial" w:cs="Arial"/>
          <w:sz w:val="16"/>
          <w:szCs w:val="16"/>
        </w:rPr>
        <w:t>cota</w:t>
      </w:r>
      <w:proofErr w:type="spellEnd"/>
      <w:r w:rsidRPr="0053492A">
        <w:rPr>
          <w:rFonts w:ascii="Arial" w:hAnsi="Arial" w:cs="Arial"/>
          <w:sz w:val="16"/>
          <w:szCs w:val="16"/>
        </w:rPr>
        <w:t xml:space="preserve"> patronal – </w:t>
      </w:r>
      <w:proofErr w:type="spellStart"/>
      <w:r w:rsidRPr="0053492A">
        <w:rPr>
          <w:rFonts w:ascii="Arial" w:hAnsi="Arial" w:cs="Arial"/>
          <w:sz w:val="16"/>
          <w:szCs w:val="16"/>
        </w:rPr>
        <w:t>competências</w:t>
      </w:r>
      <w:proofErr w:type="spellEnd"/>
      <w:r w:rsidRPr="0053492A">
        <w:rPr>
          <w:rFonts w:ascii="Arial" w:hAnsi="Arial" w:cs="Arial"/>
          <w:sz w:val="16"/>
          <w:szCs w:val="16"/>
        </w:rPr>
        <w:t xml:space="preserve">: </w:t>
      </w:r>
    </w:p>
    <w:p w:rsidR="0053492A" w:rsidRPr="0053492A" w:rsidRDefault="0053492A" w:rsidP="0053492A">
      <w:pPr>
        <w:pStyle w:val="PargrafodaLista"/>
        <w:ind w:left="426" w:right="820"/>
        <w:jc w:val="both"/>
        <w:rPr>
          <w:rFonts w:ascii="Arial" w:hAnsi="Arial" w:cs="Arial"/>
          <w:sz w:val="16"/>
          <w:szCs w:val="16"/>
        </w:rPr>
      </w:pP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2003: junho a dezembro;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2004: janeiro a dezembro;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2005: janeiro a novembro;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2008: dezembro;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2009: janeiro a dezembro;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2010: janeiro a dezembro;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2011: janeiro a julho, setembro a dezembro e 13º salário;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2012: agosto a dezembro e 13º salário;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2013: janeiro a outubro e outubro;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2014: janeiro a dezembro;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2015: janeiro a dezembro;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2016: fevereiro a julho.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53492A" w:rsidRPr="0053492A" w:rsidRDefault="0053492A" w:rsidP="000C686A">
      <w:pPr>
        <w:pStyle w:val="PargrafodaLista"/>
        <w:widowControl/>
        <w:numPr>
          <w:ilvl w:val="0"/>
          <w:numId w:val="2"/>
        </w:numPr>
        <w:spacing w:line="276" w:lineRule="auto"/>
        <w:ind w:left="426" w:right="820" w:firstLine="0"/>
        <w:contextualSpacing/>
        <w:jc w:val="both"/>
        <w:rPr>
          <w:rFonts w:ascii="Arial" w:hAnsi="Arial" w:cs="Arial"/>
          <w:sz w:val="16"/>
          <w:szCs w:val="16"/>
        </w:rPr>
      </w:pPr>
      <w:r w:rsidRPr="0053492A">
        <w:rPr>
          <w:rFonts w:ascii="Arial" w:hAnsi="Arial" w:cs="Arial"/>
          <w:sz w:val="16"/>
          <w:szCs w:val="16"/>
        </w:rPr>
        <w:t xml:space="preserve">INSS </w:t>
      </w:r>
      <w:proofErr w:type="spellStart"/>
      <w:r w:rsidRPr="0053492A">
        <w:rPr>
          <w:rFonts w:ascii="Arial" w:hAnsi="Arial" w:cs="Arial"/>
          <w:sz w:val="16"/>
          <w:szCs w:val="16"/>
        </w:rPr>
        <w:t>cota</w:t>
      </w:r>
      <w:proofErr w:type="spellEnd"/>
      <w:r w:rsidRPr="0053492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492A">
        <w:rPr>
          <w:rFonts w:ascii="Arial" w:hAnsi="Arial" w:cs="Arial"/>
          <w:sz w:val="16"/>
          <w:szCs w:val="16"/>
        </w:rPr>
        <w:t>empregado</w:t>
      </w:r>
      <w:proofErr w:type="spellEnd"/>
      <w:r w:rsidRPr="0053492A">
        <w:rPr>
          <w:rFonts w:ascii="Arial" w:hAnsi="Arial" w:cs="Arial"/>
          <w:sz w:val="16"/>
          <w:szCs w:val="16"/>
        </w:rPr>
        <w:t xml:space="preserve"> – </w:t>
      </w:r>
      <w:proofErr w:type="spellStart"/>
      <w:r w:rsidRPr="0053492A">
        <w:rPr>
          <w:rFonts w:ascii="Arial" w:hAnsi="Arial" w:cs="Arial"/>
          <w:sz w:val="16"/>
          <w:szCs w:val="16"/>
        </w:rPr>
        <w:t>competências</w:t>
      </w:r>
      <w:proofErr w:type="spellEnd"/>
      <w:r w:rsidRPr="0053492A">
        <w:rPr>
          <w:rFonts w:ascii="Arial" w:hAnsi="Arial" w:cs="Arial"/>
          <w:sz w:val="16"/>
          <w:szCs w:val="16"/>
        </w:rPr>
        <w:t xml:space="preserve">: </w:t>
      </w:r>
    </w:p>
    <w:p w:rsidR="0053492A" w:rsidRPr="0053492A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</w:rPr>
      </w:pP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2014: fevereiro a dezembro;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2015: janeiro a dezembro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2016: fevereiro a julho.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53492A" w:rsidRPr="0053492A" w:rsidRDefault="0053492A" w:rsidP="000C686A">
      <w:pPr>
        <w:pStyle w:val="PargrafodaLista"/>
        <w:widowControl/>
        <w:numPr>
          <w:ilvl w:val="0"/>
          <w:numId w:val="2"/>
        </w:numPr>
        <w:spacing w:line="276" w:lineRule="auto"/>
        <w:ind w:left="426" w:right="820" w:firstLine="0"/>
        <w:contextualSpacing/>
        <w:jc w:val="both"/>
        <w:rPr>
          <w:rFonts w:ascii="Arial" w:hAnsi="Arial" w:cs="Arial"/>
          <w:sz w:val="16"/>
          <w:szCs w:val="16"/>
        </w:rPr>
      </w:pPr>
      <w:r w:rsidRPr="0053492A">
        <w:rPr>
          <w:rFonts w:ascii="Arial" w:hAnsi="Arial" w:cs="Arial"/>
          <w:sz w:val="16"/>
          <w:szCs w:val="16"/>
        </w:rPr>
        <w:t xml:space="preserve">FGTS – </w:t>
      </w:r>
      <w:proofErr w:type="spellStart"/>
      <w:r w:rsidRPr="0053492A">
        <w:rPr>
          <w:rFonts w:ascii="Arial" w:hAnsi="Arial" w:cs="Arial"/>
          <w:sz w:val="16"/>
          <w:szCs w:val="16"/>
        </w:rPr>
        <w:t>competências</w:t>
      </w:r>
      <w:proofErr w:type="spellEnd"/>
      <w:r w:rsidRPr="0053492A">
        <w:rPr>
          <w:rFonts w:ascii="Arial" w:hAnsi="Arial" w:cs="Arial"/>
          <w:sz w:val="16"/>
          <w:szCs w:val="16"/>
        </w:rPr>
        <w:t xml:space="preserve">: </w:t>
      </w:r>
    </w:p>
    <w:p w:rsidR="0053492A" w:rsidRPr="0053492A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</w:rPr>
      </w:pPr>
    </w:p>
    <w:p w:rsidR="0053492A" w:rsidRPr="0053492A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</w:rPr>
      </w:pPr>
      <w:r w:rsidRPr="0053492A">
        <w:rPr>
          <w:rFonts w:ascii="Arial" w:hAnsi="Arial" w:cs="Arial"/>
          <w:sz w:val="16"/>
          <w:szCs w:val="16"/>
        </w:rPr>
        <w:t xml:space="preserve">- </w:t>
      </w:r>
      <w:proofErr w:type="spellStart"/>
      <w:proofErr w:type="gramStart"/>
      <w:r w:rsidRPr="0053492A">
        <w:rPr>
          <w:rFonts w:ascii="Arial" w:hAnsi="Arial" w:cs="Arial"/>
          <w:sz w:val="16"/>
          <w:szCs w:val="16"/>
        </w:rPr>
        <w:t>exercício</w:t>
      </w:r>
      <w:proofErr w:type="spellEnd"/>
      <w:proofErr w:type="gramEnd"/>
      <w:r w:rsidRPr="0053492A">
        <w:rPr>
          <w:rFonts w:ascii="Arial" w:hAnsi="Arial" w:cs="Arial"/>
          <w:sz w:val="16"/>
          <w:szCs w:val="16"/>
        </w:rPr>
        <w:t xml:space="preserve"> de 2016: </w:t>
      </w:r>
      <w:proofErr w:type="spellStart"/>
      <w:r w:rsidRPr="0053492A">
        <w:rPr>
          <w:rFonts w:ascii="Arial" w:hAnsi="Arial" w:cs="Arial"/>
          <w:sz w:val="16"/>
          <w:szCs w:val="16"/>
        </w:rPr>
        <w:t>junho</w:t>
      </w:r>
      <w:proofErr w:type="spellEnd"/>
      <w:r w:rsidRPr="0053492A">
        <w:rPr>
          <w:rFonts w:ascii="Arial" w:hAnsi="Arial" w:cs="Arial"/>
          <w:sz w:val="16"/>
          <w:szCs w:val="16"/>
        </w:rPr>
        <w:t>.</w:t>
      </w:r>
    </w:p>
    <w:p w:rsidR="0053492A" w:rsidRPr="0053492A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</w:rPr>
      </w:pPr>
    </w:p>
    <w:p w:rsidR="0053492A" w:rsidRPr="0053492A" w:rsidRDefault="0053492A" w:rsidP="000C686A">
      <w:pPr>
        <w:pStyle w:val="PargrafodaLista"/>
        <w:widowControl/>
        <w:numPr>
          <w:ilvl w:val="0"/>
          <w:numId w:val="2"/>
        </w:numPr>
        <w:spacing w:line="276" w:lineRule="auto"/>
        <w:ind w:left="426" w:right="820" w:firstLine="0"/>
        <w:contextualSpacing/>
        <w:jc w:val="both"/>
        <w:rPr>
          <w:rFonts w:ascii="Arial" w:hAnsi="Arial" w:cs="Arial"/>
          <w:sz w:val="16"/>
          <w:szCs w:val="16"/>
        </w:rPr>
      </w:pPr>
      <w:proofErr w:type="spellStart"/>
      <w:r w:rsidRPr="0053492A">
        <w:rPr>
          <w:rFonts w:ascii="Arial" w:hAnsi="Arial" w:cs="Arial"/>
          <w:sz w:val="16"/>
          <w:szCs w:val="16"/>
        </w:rPr>
        <w:t>C</w:t>
      </w:r>
      <w:r w:rsidR="000C686A">
        <w:rPr>
          <w:rFonts w:ascii="Arial" w:hAnsi="Arial" w:cs="Arial"/>
          <w:sz w:val="16"/>
          <w:szCs w:val="16"/>
        </w:rPr>
        <w:t>ontribuição</w:t>
      </w:r>
      <w:proofErr w:type="spellEnd"/>
      <w:r w:rsidRPr="0053492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492A">
        <w:rPr>
          <w:rFonts w:ascii="Arial" w:hAnsi="Arial" w:cs="Arial"/>
          <w:sz w:val="16"/>
          <w:szCs w:val="16"/>
        </w:rPr>
        <w:t>Previdenciária</w:t>
      </w:r>
      <w:proofErr w:type="spellEnd"/>
      <w:r w:rsidRPr="0053492A">
        <w:rPr>
          <w:rFonts w:ascii="Arial" w:hAnsi="Arial" w:cs="Arial"/>
          <w:sz w:val="16"/>
          <w:szCs w:val="16"/>
        </w:rPr>
        <w:t xml:space="preserve"> – </w:t>
      </w:r>
      <w:proofErr w:type="spellStart"/>
      <w:r w:rsidRPr="0053492A">
        <w:rPr>
          <w:rFonts w:ascii="Arial" w:hAnsi="Arial" w:cs="Arial"/>
          <w:sz w:val="16"/>
          <w:szCs w:val="16"/>
        </w:rPr>
        <w:t>competências</w:t>
      </w:r>
      <w:proofErr w:type="spellEnd"/>
      <w:r w:rsidRPr="0053492A">
        <w:rPr>
          <w:rFonts w:ascii="Arial" w:hAnsi="Arial" w:cs="Arial"/>
          <w:sz w:val="16"/>
          <w:szCs w:val="16"/>
        </w:rPr>
        <w:t xml:space="preserve">: </w:t>
      </w:r>
    </w:p>
    <w:p w:rsidR="0053492A" w:rsidRPr="0053492A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  <w:highlight w:val="yellow"/>
        </w:rPr>
      </w:pPr>
    </w:p>
    <w:p w:rsidR="0053492A" w:rsidRPr="002377CF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2013: dezembro;</w:t>
      </w:r>
    </w:p>
    <w:p w:rsidR="0053492A" w:rsidRPr="002377CF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2014: janeiro a dezembro;</w:t>
      </w:r>
    </w:p>
    <w:p w:rsidR="0053492A" w:rsidRPr="002377CF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2015: janeiro a dezembro;</w:t>
      </w:r>
    </w:p>
    <w:p w:rsidR="0053492A" w:rsidRPr="002377CF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- exercício de 2016: janeiro a maio.</w:t>
      </w:r>
    </w:p>
    <w:p w:rsidR="0053492A" w:rsidRPr="002377CF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  <w:highlight w:val="yellow"/>
          <w:lang w:val="pt-BR"/>
        </w:rPr>
      </w:pPr>
    </w:p>
    <w:p w:rsidR="0053492A" w:rsidRPr="002377CF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  <w:lang w:val="pt-BR"/>
        </w:rPr>
      </w:pPr>
    </w:p>
    <w:p w:rsidR="0053492A" w:rsidRPr="002377CF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  <w:lang w:val="pt-BR"/>
        </w:rPr>
      </w:pPr>
    </w:p>
    <w:p w:rsidR="0053492A" w:rsidRPr="002377CF" w:rsidRDefault="0053492A" w:rsidP="0053492A">
      <w:pPr>
        <w:ind w:left="426" w:right="820" w:firstLine="1418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 xml:space="preserve"> 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Refere-se este passivo, decorrente de gestão da dívida, derivado do não pagamento em sua totalidade das contribuições, o qual determinará o aumento do estoque da dívida pública.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A ação a ser proposta pela Prefeitura do Município de Araraquara, para quitação da dívida, será de parcelamento do montante, junto à Receita Federal, pelo prazo de 120 meses.</w:t>
      </w:r>
    </w:p>
    <w:p w:rsidR="00E275D7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No presente anexo, estamos</w:t>
      </w:r>
      <w:proofErr w:type="gramStart"/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</w:t>
      </w:r>
      <w:proofErr w:type="gramEnd"/>
      <w:r w:rsidRPr="002377CF">
        <w:rPr>
          <w:rFonts w:ascii="Arial" w:hAnsi="Arial" w:cs="Arial"/>
          <w:sz w:val="16"/>
          <w:szCs w:val="16"/>
          <w:lang w:val="pt-BR"/>
        </w:rPr>
        <w:t xml:space="preserve">considerando 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>a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 quitação de 12 parcelas no </w:t>
      </w:r>
      <w:r w:rsidR="00E275D7">
        <w:rPr>
          <w:rFonts w:ascii="Arial" w:hAnsi="Arial" w:cs="Arial"/>
          <w:sz w:val="16"/>
          <w:szCs w:val="16"/>
          <w:lang w:val="pt-BR"/>
        </w:rPr>
        <w:t xml:space="preserve"> </w:t>
      </w:r>
      <w:r w:rsidRPr="002377CF">
        <w:rPr>
          <w:rFonts w:ascii="Arial" w:hAnsi="Arial" w:cs="Arial"/>
          <w:sz w:val="16"/>
          <w:szCs w:val="16"/>
          <w:lang w:val="pt-BR"/>
        </w:rPr>
        <w:t xml:space="preserve">exercício de 2018, que resultaria no montante de </w:t>
      </w:r>
    </w:p>
    <w:p w:rsidR="0053492A" w:rsidRPr="002377CF" w:rsidRDefault="0053492A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  <w:r w:rsidRPr="002377CF">
        <w:rPr>
          <w:rFonts w:ascii="Arial" w:hAnsi="Arial" w:cs="Arial"/>
          <w:sz w:val="16"/>
          <w:szCs w:val="16"/>
          <w:lang w:val="pt-BR"/>
        </w:rPr>
        <w:t>R$ 1.414.170,03</w:t>
      </w:r>
      <w:proofErr w:type="gramStart"/>
      <w:r w:rsidRPr="002377CF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2377CF">
        <w:rPr>
          <w:rFonts w:ascii="Arial" w:hAnsi="Arial" w:cs="Arial"/>
          <w:sz w:val="16"/>
          <w:szCs w:val="16"/>
          <w:lang w:val="pt-BR"/>
        </w:rPr>
        <w:t>(um milhão, quatrocentos e quatorze mil, cento e setenta reais e três centavos),  do valor principal da dívida</w:t>
      </w:r>
      <w:r w:rsidR="00E275D7">
        <w:rPr>
          <w:rFonts w:ascii="Arial" w:hAnsi="Arial" w:cs="Arial"/>
          <w:sz w:val="16"/>
          <w:szCs w:val="16"/>
          <w:lang w:val="pt-BR"/>
        </w:rPr>
        <w:t>, o qual será corrigido na forma da legislação aplicável  no momento da efetivação do parcelamento.</w:t>
      </w:r>
    </w:p>
    <w:p w:rsidR="00891E01" w:rsidRPr="0053492A" w:rsidRDefault="00891E01" w:rsidP="0053492A">
      <w:pPr>
        <w:ind w:left="426" w:right="820"/>
        <w:jc w:val="both"/>
        <w:rPr>
          <w:rFonts w:ascii="Arial" w:hAnsi="Arial" w:cs="Arial"/>
          <w:sz w:val="16"/>
          <w:szCs w:val="16"/>
          <w:lang w:val="pt-BR"/>
        </w:rPr>
      </w:pPr>
    </w:p>
    <w:p w:rsidR="00891E01" w:rsidRPr="005C0AE6" w:rsidRDefault="00891E01">
      <w:pPr>
        <w:rPr>
          <w:rFonts w:ascii="Arial" w:hAnsi="Arial" w:cs="Arial"/>
          <w:sz w:val="20"/>
          <w:szCs w:val="20"/>
          <w:lang w:val="pt-BR"/>
        </w:rPr>
      </w:pPr>
    </w:p>
    <w:p w:rsidR="00891E01" w:rsidRPr="005C0AE6" w:rsidRDefault="00891E01">
      <w:pPr>
        <w:rPr>
          <w:rFonts w:ascii="Arial" w:hAnsi="Arial" w:cs="Arial"/>
          <w:sz w:val="20"/>
          <w:szCs w:val="20"/>
          <w:lang w:val="pt-BR"/>
        </w:rPr>
      </w:pPr>
    </w:p>
    <w:p w:rsidR="0053492A" w:rsidRDefault="0053492A">
      <w:pPr>
        <w:rPr>
          <w:rFonts w:ascii="Arial" w:hAnsi="Arial" w:cs="Arial"/>
          <w:sz w:val="20"/>
          <w:szCs w:val="20"/>
          <w:lang w:val="pt-BR"/>
        </w:rPr>
      </w:pPr>
    </w:p>
    <w:p w:rsidR="0053492A" w:rsidRPr="005C0AE6" w:rsidRDefault="0053492A">
      <w:pPr>
        <w:rPr>
          <w:rFonts w:ascii="Arial" w:hAnsi="Arial" w:cs="Arial"/>
          <w:sz w:val="20"/>
          <w:szCs w:val="20"/>
          <w:lang w:val="pt-BR"/>
        </w:rPr>
      </w:pPr>
    </w:p>
    <w:p w:rsidR="00891E01" w:rsidRPr="005C0AE6" w:rsidRDefault="00891E01">
      <w:pPr>
        <w:rPr>
          <w:rFonts w:ascii="Arial" w:hAnsi="Arial" w:cs="Arial"/>
          <w:sz w:val="20"/>
          <w:szCs w:val="20"/>
          <w:lang w:val="pt-BR"/>
        </w:rPr>
      </w:pPr>
    </w:p>
    <w:p w:rsidR="00891E01" w:rsidRPr="005C0AE6" w:rsidRDefault="00891E01">
      <w:pPr>
        <w:rPr>
          <w:rFonts w:ascii="Arial" w:hAnsi="Arial" w:cs="Arial"/>
          <w:sz w:val="20"/>
          <w:szCs w:val="20"/>
          <w:lang w:val="pt-BR"/>
        </w:rPr>
      </w:pPr>
    </w:p>
    <w:p w:rsidR="00891E01" w:rsidRPr="005C0AE6" w:rsidRDefault="00891E01">
      <w:pPr>
        <w:spacing w:before="5"/>
        <w:rPr>
          <w:rFonts w:ascii="Arial" w:hAnsi="Arial" w:cs="Arial"/>
          <w:sz w:val="25"/>
          <w:szCs w:val="25"/>
          <w:lang w:val="pt-BR"/>
        </w:rPr>
      </w:pPr>
    </w:p>
    <w:p w:rsidR="00891E01" w:rsidRDefault="00EC0809">
      <w:pPr>
        <w:spacing w:line="20" w:lineRule="atLeast"/>
        <w:ind w:left="109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</w:r>
      <w:r>
        <w:rPr>
          <w:rFonts w:ascii="Arial" w:hAnsi="Arial" w:cs="Arial"/>
          <w:sz w:val="2"/>
          <w:szCs w:val="2"/>
        </w:rPr>
        <w:pict>
          <v:group id="_x0000_s1027" style="width:554.05pt;height:1pt;mso-position-horizontal-relative:char;mso-position-vertical-relative:line" coordsize="11081,20">
            <v:group id="_x0000_s1028" style="position:absolute;left:10;top:10;width:11061;height:2" coordorigin="10,10" coordsize="11061,2">
              <v:shape id="_x0000_s1029" style="position:absolute;left:10;top:10;width:11061;height:2" coordorigin="10,10" coordsize="11061,0" path="m10,10r11060,e" filled="f" strokeweight="1pt">
                <v:path arrowok="t"/>
              </v:shape>
            </v:group>
            <w10:wrap type="none"/>
            <w10:anchorlock/>
          </v:group>
        </w:pict>
      </w:r>
    </w:p>
    <w:p w:rsidR="00891E01" w:rsidRDefault="00891E01">
      <w:pPr>
        <w:tabs>
          <w:tab w:val="left" w:pos="2758"/>
          <w:tab w:val="left" w:pos="6599"/>
          <w:tab w:val="left" w:pos="10300"/>
        </w:tabs>
        <w:ind w:left="172"/>
        <w:rPr>
          <w:rFonts w:ascii="Arial" w:hAnsi="Arial" w:cs="Arial"/>
          <w:sz w:val="12"/>
          <w:szCs w:val="12"/>
        </w:rPr>
      </w:pPr>
      <w:r>
        <w:rPr>
          <w:rFonts w:ascii="Arial" w:hAnsi="Arial"/>
          <w:spacing w:val="-1"/>
          <w:sz w:val="12"/>
        </w:rPr>
        <w:t>OFR00136</w:t>
      </w:r>
      <w:r>
        <w:rPr>
          <w:rFonts w:ascii="Arial" w:hAnsi="Arial"/>
          <w:spacing w:val="-1"/>
          <w:sz w:val="12"/>
        </w:rPr>
        <w:tab/>
        <w:t>29/04/2016</w:t>
      </w:r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spacing w:val="-1"/>
          <w:sz w:val="12"/>
        </w:rPr>
        <w:t>13.05.27</w:t>
      </w:r>
      <w:r>
        <w:rPr>
          <w:rFonts w:ascii="Arial" w:hAnsi="Arial"/>
          <w:spacing w:val="-1"/>
          <w:sz w:val="12"/>
        </w:rPr>
        <w:tab/>
      </w:r>
      <w:proofErr w:type="spellStart"/>
      <w:r>
        <w:rPr>
          <w:rFonts w:ascii="Arial" w:hAnsi="Arial"/>
          <w:spacing w:val="-1"/>
          <w:sz w:val="12"/>
        </w:rPr>
        <w:t>Versão</w:t>
      </w:r>
      <w:proofErr w:type="spellEnd"/>
      <w:r>
        <w:rPr>
          <w:rFonts w:ascii="Arial" w:hAnsi="Arial"/>
          <w:spacing w:val="-1"/>
          <w:sz w:val="12"/>
        </w:rPr>
        <w:t xml:space="preserve"> 14/03/2016</w:t>
      </w:r>
      <w:r>
        <w:rPr>
          <w:rFonts w:ascii="Arial" w:hAnsi="Arial"/>
          <w:sz w:val="12"/>
        </w:rPr>
        <w:t xml:space="preserve"> -</w:t>
      </w:r>
      <w:r>
        <w:rPr>
          <w:rFonts w:ascii="Arial" w:hAnsi="Arial"/>
          <w:spacing w:val="-1"/>
          <w:sz w:val="12"/>
        </w:rPr>
        <w:t xml:space="preserve"> 13:48</w:t>
      </w:r>
      <w:r w:rsidR="00EC0809">
        <w:rPr>
          <w:rFonts w:ascii="Arial" w:hAnsi="Arial"/>
          <w:spacing w:val="-1"/>
          <w:sz w:val="12"/>
        </w:rPr>
        <w:t xml:space="preserve">                                           </w:t>
      </w:r>
      <w:bookmarkStart w:id="0" w:name="_GoBack"/>
      <w:bookmarkEnd w:id="0"/>
      <w:r w:rsidR="00216773">
        <w:rPr>
          <w:rFonts w:ascii="Arial" w:hAnsi="Arial"/>
          <w:sz w:val="12"/>
        </w:rPr>
        <w:t>2</w:t>
      </w:r>
      <w:r>
        <w:rPr>
          <w:rFonts w:ascii="Arial" w:hAnsi="Arial"/>
          <w:sz w:val="12"/>
        </w:rPr>
        <w:t>/</w:t>
      </w:r>
      <w:r>
        <w:rPr>
          <w:rFonts w:ascii="Arial" w:hAnsi="Arial"/>
          <w:spacing w:val="-1"/>
          <w:sz w:val="12"/>
        </w:rPr>
        <w:t xml:space="preserve"> </w:t>
      </w:r>
      <w:r w:rsidR="00216773">
        <w:rPr>
          <w:rFonts w:ascii="Arial" w:hAnsi="Arial"/>
          <w:sz w:val="12"/>
        </w:rPr>
        <w:t>2</w:t>
      </w:r>
    </w:p>
    <w:sectPr w:rsidR="00891E01" w:rsidSect="00E73B7A">
      <w:type w:val="continuous"/>
      <w:pgSz w:w="11910" w:h="16840"/>
      <w:pgMar w:top="320" w:right="1137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4D6F"/>
    <w:multiLevelType w:val="hybridMultilevel"/>
    <w:tmpl w:val="4B682A74"/>
    <w:lvl w:ilvl="0" w:tplc="FDD2E91E">
      <w:start w:val="1"/>
      <w:numFmt w:val="decimal"/>
      <w:lvlText w:val="%1-"/>
      <w:lvlJc w:val="left"/>
      <w:pPr>
        <w:ind w:left="425" w:hanging="196"/>
      </w:pPr>
      <w:rPr>
        <w:rFonts w:ascii="Arial" w:eastAsia="Times New Roman" w:hAnsi="Arial" w:cs="Times New Roman" w:hint="default"/>
        <w:w w:val="99"/>
        <w:sz w:val="16"/>
        <w:szCs w:val="16"/>
      </w:rPr>
    </w:lvl>
    <w:lvl w:ilvl="1" w:tplc="B754C466">
      <w:start w:val="1"/>
      <w:numFmt w:val="bullet"/>
      <w:lvlText w:val="•"/>
      <w:lvlJc w:val="left"/>
      <w:pPr>
        <w:ind w:left="1513" w:hanging="196"/>
      </w:pPr>
      <w:rPr>
        <w:rFonts w:hint="default"/>
      </w:rPr>
    </w:lvl>
    <w:lvl w:ilvl="2" w:tplc="181E92EE">
      <w:start w:val="1"/>
      <w:numFmt w:val="bullet"/>
      <w:lvlText w:val="•"/>
      <w:lvlJc w:val="left"/>
      <w:pPr>
        <w:ind w:left="2601" w:hanging="196"/>
      </w:pPr>
      <w:rPr>
        <w:rFonts w:hint="default"/>
      </w:rPr>
    </w:lvl>
    <w:lvl w:ilvl="3" w:tplc="3EBAC2F6">
      <w:start w:val="1"/>
      <w:numFmt w:val="bullet"/>
      <w:lvlText w:val="•"/>
      <w:lvlJc w:val="left"/>
      <w:pPr>
        <w:ind w:left="3689" w:hanging="196"/>
      </w:pPr>
      <w:rPr>
        <w:rFonts w:hint="default"/>
      </w:rPr>
    </w:lvl>
    <w:lvl w:ilvl="4" w:tplc="1060AD10">
      <w:start w:val="1"/>
      <w:numFmt w:val="bullet"/>
      <w:lvlText w:val="•"/>
      <w:lvlJc w:val="left"/>
      <w:pPr>
        <w:ind w:left="4776" w:hanging="196"/>
      </w:pPr>
      <w:rPr>
        <w:rFonts w:hint="default"/>
      </w:rPr>
    </w:lvl>
    <w:lvl w:ilvl="5" w:tplc="CF5474F8">
      <w:start w:val="1"/>
      <w:numFmt w:val="bullet"/>
      <w:lvlText w:val="•"/>
      <w:lvlJc w:val="left"/>
      <w:pPr>
        <w:ind w:left="5864" w:hanging="196"/>
      </w:pPr>
      <w:rPr>
        <w:rFonts w:hint="default"/>
      </w:rPr>
    </w:lvl>
    <w:lvl w:ilvl="6" w:tplc="B660082C">
      <w:start w:val="1"/>
      <w:numFmt w:val="bullet"/>
      <w:lvlText w:val="•"/>
      <w:lvlJc w:val="left"/>
      <w:pPr>
        <w:ind w:left="6952" w:hanging="196"/>
      </w:pPr>
      <w:rPr>
        <w:rFonts w:hint="default"/>
      </w:rPr>
    </w:lvl>
    <w:lvl w:ilvl="7" w:tplc="BD3EAAB2">
      <w:start w:val="1"/>
      <w:numFmt w:val="bullet"/>
      <w:lvlText w:val="•"/>
      <w:lvlJc w:val="left"/>
      <w:pPr>
        <w:ind w:left="8040" w:hanging="196"/>
      </w:pPr>
      <w:rPr>
        <w:rFonts w:hint="default"/>
      </w:rPr>
    </w:lvl>
    <w:lvl w:ilvl="8" w:tplc="E3DE538A">
      <w:start w:val="1"/>
      <w:numFmt w:val="bullet"/>
      <w:lvlText w:val="•"/>
      <w:lvlJc w:val="left"/>
      <w:pPr>
        <w:ind w:left="9128" w:hanging="196"/>
      </w:pPr>
      <w:rPr>
        <w:rFonts w:hint="default"/>
      </w:rPr>
    </w:lvl>
  </w:abstractNum>
  <w:abstractNum w:abstractNumId="1">
    <w:nsid w:val="6DB805AF"/>
    <w:multiLevelType w:val="hybridMultilevel"/>
    <w:tmpl w:val="1AB054A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45F"/>
    <w:rsid w:val="000C686A"/>
    <w:rsid w:val="000F769E"/>
    <w:rsid w:val="001E7607"/>
    <w:rsid w:val="00216773"/>
    <w:rsid w:val="002377CF"/>
    <w:rsid w:val="003F6299"/>
    <w:rsid w:val="00510C97"/>
    <w:rsid w:val="0053492A"/>
    <w:rsid w:val="005B66BB"/>
    <w:rsid w:val="005C0AE6"/>
    <w:rsid w:val="005E04E6"/>
    <w:rsid w:val="00827E7B"/>
    <w:rsid w:val="00891E01"/>
    <w:rsid w:val="008A63CF"/>
    <w:rsid w:val="008B2E11"/>
    <w:rsid w:val="009436C0"/>
    <w:rsid w:val="00953F2C"/>
    <w:rsid w:val="00C10758"/>
    <w:rsid w:val="00CF1545"/>
    <w:rsid w:val="00DA1CB1"/>
    <w:rsid w:val="00E0645F"/>
    <w:rsid w:val="00E275D7"/>
    <w:rsid w:val="00E27ECC"/>
    <w:rsid w:val="00E73B7A"/>
    <w:rsid w:val="00EB6557"/>
    <w:rsid w:val="00EC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45F"/>
    <w:pPr>
      <w:widowControl w:val="0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E0645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rsid w:val="00E0645F"/>
    <w:pPr>
      <w:ind w:left="425"/>
    </w:pPr>
    <w:rPr>
      <w:rFonts w:ascii="Arial" w:hAnsi="Arial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00D8"/>
    <w:rPr>
      <w:lang w:val="en-US" w:eastAsia="en-US"/>
    </w:rPr>
  </w:style>
  <w:style w:type="paragraph" w:customStyle="1" w:styleId="Heading11">
    <w:name w:val="Heading 11"/>
    <w:basedOn w:val="Normal"/>
    <w:uiPriority w:val="99"/>
    <w:rsid w:val="00E0645F"/>
    <w:pPr>
      <w:ind w:left="2927"/>
      <w:outlineLvl w:val="1"/>
    </w:pPr>
    <w:rPr>
      <w:rFonts w:ascii="Arial" w:hAnsi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0645F"/>
  </w:style>
  <w:style w:type="paragraph" w:customStyle="1" w:styleId="TableParagraph">
    <w:name w:val="Table Paragraph"/>
    <w:basedOn w:val="Normal"/>
    <w:uiPriority w:val="99"/>
    <w:rsid w:val="00E06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1077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Moraes</dc:creator>
  <cp:keywords/>
  <dc:description/>
  <cp:lastModifiedBy>Antônio Adriano Altieri</cp:lastModifiedBy>
  <cp:revision>18</cp:revision>
  <cp:lastPrinted>2017-04-28T12:31:00Z</cp:lastPrinted>
  <dcterms:created xsi:type="dcterms:W3CDTF">2017-04-20T14:19:00Z</dcterms:created>
  <dcterms:modified xsi:type="dcterms:W3CDTF">2017-04-28T14:27:00Z</dcterms:modified>
</cp:coreProperties>
</file>