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E2590A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54638625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Pr="002266D3" w:rsidRDefault="00175D7F" w:rsidP="003A364E">
      <w:pPr>
        <w:jc w:val="center"/>
        <w:rPr>
          <w:rFonts w:ascii="Tahoma" w:hAnsi="Tahoma" w:cs="Tahoma"/>
          <w:bCs/>
          <w:sz w:val="24"/>
          <w:szCs w:val="24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A26512">
        <w:rPr>
          <w:rFonts w:ascii="Tahoma" w:hAnsi="Tahoma" w:cs="Tahoma"/>
          <w:b/>
          <w:bCs/>
          <w:sz w:val="32"/>
          <w:szCs w:val="32"/>
          <w:u w:val="single"/>
        </w:rPr>
        <w:t>7</w:t>
      </w:r>
      <w:r w:rsidR="00E2590A">
        <w:rPr>
          <w:rFonts w:ascii="Tahoma" w:hAnsi="Tahoma" w:cs="Tahoma"/>
          <w:b/>
          <w:bCs/>
          <w:sz w:val="32"/>
          <w:szCs w:val="32"/>
          <w:u w:val="single"/>
        </w:rPr>
        <w:t>5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E2590A">
        <w:rPr>
          <w:rFonts w:ascii="Tahoma" w:hAnsi="Tahoma" w:cs="Tahoma"/>
          <w:sz w:val="32"/>
          <w:szCs w:val="32"/>
        </w:rPr>
        <w:t>25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E2590A">
        <w:rPr>
          <w:rFonts w:ascii="Tahoma" w:hAnsi="Tahoma" w:cs="Tahoma"/>
          <w:sz w:val="32"/>
          <w:szCs w:val="32"/>
        </w:rPr>
        <w:t xml:space="preserve">abril </w:t>
      </w:r>
      <w:r w:rsidR="00592E50">
        <w:rPr>
          <w:rFonts w:ascii="Tahoma" w:hAnsi="Tahoma" w:cs="Tahoma"/>
          <w:sz w:val="32"/>
          <w:szCs w:val="32"/>
        </w:rPr>
        <w:t>de 201</w:t>
      </w:r>
      <w:r w:rsidR="00A26512">
        <w:rPr>
          <w:rFonts w:ascii="Tahoma" w:hAnsi="Tahoma" w:cs="Tahoma"/>
          <w:sz w:val="32"/>
          <w:szCs w:val="32"/>
        </w:rPr>
        <w:t>7</w:t>
      </w:r>
    </w:p>
    <w:p w:rsidR="002D4ECC" w:rsidRPr="00175D7F" w:rsidRDefault="00A26512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Iniciativa</w:t>
      </w:r>
      <w:r w:rsidR="002D4ECC" w:rsidRPr="00175D7F">
        <w:rPr>
          <w:rFonts w:ascii="Tahoma" w:hAnsi="Tahoma" w:cs="Tahoma"/>
          <w:b/>
          <w:bCs/>
          <w:sz w:val="32"/>
          <w:szCs w:val="29"/>
        </w:rPr>
        <w:t>: VEREADOR</w:t>
      </w:r>
      <w:r w:rsidR="00B55585">
        <w:rPr>
          <w:rFonts w:ascii="Tahoma" w:hAnsi="Tahoma" w:cs="Tahoma"/>
          <w:b/>
          <w:bCs/>
          <w:sz w:val="32"/>
          <w:szCs w:val="29"/>
        </w:rPr>
        <w:t xml:space="preserve"> </w:t>
      </w:r>
      <w:r w:rsidR="00E2590A">
        <w:rPr>
          <w:rFonts w:ascii="Tahoma" w:hAnsi="Tahoma" w:cs="Tahoma"/>
          <w:b/>
          <w:bCs/>
          <w:sz w:val="32"/>
          <w:szCs w:val="29"/>
        </w:rPr>
        <w:t xml:space="preserve">TONINHO DO MEL 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E2590A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E2590A">
        <w:rPr>
          <w:rFonts w:ascii="Calibri" w:hAnsi="Calibri" w:cs="Calibri"/>
          <w:sz w:val="22"/>
          <w:szCs w:val="22"/>
          <w:lang w:eastAsia="en-US"/>
        </w:rPr>
        <w:t>Confere a honraria Cidadão Araraquarense ao senhor Pastor Amaro Francisco de Melo.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2D4ECC" w:rsidRPr="00AB2C25">
        <w:rPr>
          <w:rFonts w:ascii="Calibri" w:hAnsi="Calibri" w:cs="Calibri"/>
          <w:sz w:val="24"/>
          <w:szCs w:val="24"/>
        </w:rPr>
        <w:t>O PRESIDENTE deste Legislativo, usando da atribuição que</w:t>
      </w:r>
      <w:r w:rsidR="002D4ECC" w:rsidRPr="004A11D4">
        <w:rPr>
          <w:rFonts w:ascii="Calibri" w:hAnsi="Calibri" w:cs="Calibri"/>
          <w:sz w:val="24"/>
          <w:szCs w:val="24"/>
        </w:rPr>
        <w:t xml:space="preserve"> lhe é conferida pelo artigo 32, inciso II, alínea </w:t>
      </w:r>
      <w:r w:rsidR="002D4ECC">
        <w:rPr>
          <w:rFonts w:ascii="Calibri" w:hAnsi="Calibri" w:cs="Calibri"/>
          <w:i/>
          <w:iCs/>
          <w:sz w:val="24"/>
          <w:szCs w:val="24"/>
        </w:rPr>
        <w:t>g</w:t>
      </w:r>
      <w:r w:rsidR="002D4ECC"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E2590A">
        <w:rPr>
          <w:rFonts w:ascii="Calibri" w:hAnsi="Calibri" w:cs="Calibri"/>
          <w:sz w:val="24"/>
          <w:szCs w:val="24"/>
        </w:rPr>
        <w:t>25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="002D4ECC" w:rsidRPr="004A11D4">
        <w:rPr>
          <w:rFonts w:ascii="Calibri" w:hAnsi="Calibri" w:cs="Calibri"/>
          <w:sz w:val="24"/>
          <w:szCs w:val="24"/>
        </w:rPr>
        <w:t xml:space="preserve">de </w:t>
      </w:r>
      <w:r w:rsidR="00E2590A">
        <w:rPr>
          <w:rFonts w:ascii="Calibri" w:hAnsi="Calibri" w:cs="Calibri"/>
          <w:sz w:val="24"/>
          <w:szCs w:val="24"/>
        </w:rPr>
        <w:t xml:space="preserve">abril </w:t>
      </w:r>
      <w:r w:rsidR="00592E50">
        <w:rPr>
          <w:rFonts w:ascii="Calibri" w:hAnsi="Calibri" w:cs="Calibri"/>
          <w:sz w:val="24"/>
          <w:szCs w:val="24"/>
        </w:rPr>
        <w:t>de 201</w:t>
      </w:r>
      <w:r w:rsidR="00A26512">
        <w:rPr>
          <w:rFonts w:ascii="Calibri" w:hAnsi="Calibri" w:cs="Calibri"/>
          <w:sz w:val="24"/>
          <w:szCs w:val="24"/>
        </w:rPr>
        <w:t>7</w:t>
      </w:r>
      <w:r w:rsidR="002D4ECC"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F61B4B" w:rsidRDefault="002D4ECC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</w:rPr>
      </w:pPr>
    </w:p>
    <w:p w:rsidR="002D4ECC" w:rsidRPr="004A11D4" w:rsidRDefault="002D4ECC" w:rsidP="00AB2C25">
      <w:pPr>
        <w:tabs>
          <w:tab w:val="left" w:pos="709"/>
          <w:tab w:val="left" w:pos="1418"/>
        </w:tabs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F61B4B" w:rsidRDefault="002D4ECC" w:rsidP="00AB2C25">
      <w:pPr>
        <w:tabs>
          <w:tab w:val="left" w:pos="709"/>
          <w:tab w:val="left" w:pos="1418"/>
        </w:tabs>
        <w:autoSpaceDE/>
        <w:autoSpaceDN/>
        <w:ind w:left="4536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E2590A" w:rsidRPr="00E2590A">
        <w:rPr>
          <w:rFonts w:ascii="Calibri" w:hAnsi="Calibri" w:cs="Calibri"/>
          <w:sz w:val="24"/>
          <w:szCs w:val="24"/>
          <w:lang w:eastAsia="en-US"/>
        </w:rPr>
        <w:t>Fica conferida, nos termos do artigo 1º, inciso I, do Decreto Legislativo nº 914, de 03 de março de 2015, a honraria Cidadão Araraquarense ao senhor Pastor Amaro Francisco de Melo.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>Art. 2º As despesas oriundas da aplicação deste decreto legislativo onerarão dotações próprias do orçamento vigente do Poder Legislativo.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>Art. 3º Este decreto legislativo entra em vigor na data de sua publicação.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2D4ECC" w:rsidRPr="004A11D4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2D4ECC" w:rsidRPr="00F85FE4">
        <w:rPr>
          <w:rFonts w:ascii="Calibri" w:hAnsi="Calibri" w:cs="Calibri"/>
          <w:sz w:val="24"/>
          <w:szCs w:val="24"/>
        </w:rPr>
        <w:t>CÂMARA MUNICIPAL DE ARARAQUARA</w:t>
      </w:r>
      <w:r w:rsidR="002D4ECC" w:rsidRPr="004A11D4">
        <w:rPr>
          <w:rFonts w:ascii="Calibri" w:hAnsi="Calibri" w:cs="Calibri"/>
          <w:sz w:val="24"/>
          <w:szCs w:val="24"/>
        </w:rPr>
        <w:t xml:space="preserve">, aos </w:t>
      </w:r>
      <w:r w:rsidR="00E2590A">
        <w:rPr>
          <w:rFonts w:ascii="Calibri" w:hAnsi="Calibri" w:cs="Calibri"/>
          <w:sz w:val="24"/>
          <w:szCs w:val="24"/>
        </w:rPr>
        <w:t>25</w:t>
      </w:r>
      <w:r w:rsidR="002D4ECC" w:rsidRPr="004A11D4">
        <w:rPr>
          <w:rFonts w:ascii="Calibri" w:hAnsi="Calibri" w:cs="Calibri"/>
          <w:sz w:val="24"/>
          <w:szCs w:val="24"/>
        </w:rPr>
        <w:t xml:space="preserve"> (</w:t>
      </w:r>
      <w:r w:rsidR="00E2590A">
        <w:rPr>
          <w:rFonts w:ascii="Calibri" w:hAnsi="Calibri" w:cs="Calibri"/>
          <w:sz w:val="24"/>
          <w:szCs w:val="24"/>
        </w:rPr>
        <w:t>vinte e cinco</w:t>
      </w:r>
      <w:r w:rsidR="002D4ECC">
        <w:rPr>
          <w:rFonts w:ascii="Calibri" w:hAnsi="Calibri" w:cs="Calibri"/>
          <w:sz w:val="24"/>
          <w:szCs w:val="24"/>
        </w:rPr>
        <w:t>)</w:t>
      </w:r>
      <w:r w:rsidR="002D4ECC"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E2590A">
        <w:rPr>
          <w:rFonts w:ascii="Calibri" w:hAnsi="Calibri" w:cs="Calibri"/>
          <w:sz w:val="24"/>
          <w:szCs w:val="24"/>
        </w:rPr>
        <w:t xml:space="preserve">abril </w:t>
      </w:r>
      <w:r w:rsidR="00592E50">
        <w:rPr>
          <w:rFonts w:ascii="Calibri" w:hAnsi="Calibri" w:cs="Calibri"/>
          <w:sz w:val="24"/>
          <w:szCs w:val="24"/>
        </w:rPr>
        <w:t>do ano de 201</w:t>
      </w:r>
      <w:r w:rsidR="00A26512">
        <w:rPr>
          <w:rFonts w:ascii="Calibri" w:hAnsi="Calibri" w:cs="Calibri"/>
          <w:sz w:val="24"/>
          <w:szCs w:val="24"/>
        </w:rPr>
        <w:t>7</w:t>
      </w:r>
      <w:r w:rsidR="002D4ECC"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</w:t>
      </w:r>
      <w:r w:rsidR="00A26512">
        <w:rPr>
          <w:rFonts w:ascii="Calibri" w:hAnsi="Calibri" w:cs="Calibri"/>
          <w:sz w:val="24"/>
          <w:szCs w:val="24"/>
        </w:rPr>
        <w:t>te</w:t>
      </w:r>
      <w:r w:rsidR="002D4ECC" w:rsidRPr="004A11D4">
        <w:rPr>
          <w:rFonts w:ascii="Calibri" w:hAnsi="Calibri" w:cs="Calibri"/>
          <w:sz w:val="24"/>
          <w:szCs w:val="24"/>
        </w:rPr>
        <w:t>).</w:t>
      </w:r>
    </w:p>
    <w:p w:rsidR="002C6B1B" w:rsidRPr="002C6B1B" w:rsidRDefault="002C6B1B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266D3" w:rsidRPr="002C6B1B" w:rsidRDefault="002266D3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JÉFERSON YASHUDA FARMACÊUTICO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266D3" w:rsidRPr="002C6B1B" w:rsidRDefault="002266D3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TENENTE SANTANA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EDIO LOPES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  <w:t>EDSON HEL</w:t>
      </w:r>
    </w:p>
    <w:p w:rsidR="002D4ECC" w:rsidRPr="00364202" w:rsidRDefault="002C6B1B" w:rsidP="00B55585">
      <w:pPr>
        <w:ind w:right="-284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>
        <w:rPr>
          <w:rFonts w:ascii="Calibri" w:hAnsi="Calibri" w:cs="Calibri"/>
          <w:sz w:val="24"/>
          <w:szCs w:val="24"/>
        </w:rPr>
        <w:tab/>
      </w:r>
      <w:r w:rsidR="00B55585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266D3" w:rsidRDefault="002266D3" w:rsidP="002266D3">
      <w:pPr>
        <w:jc w:val="both"/>
        <w:rPr>
          <w:rFonts w:ascii="Calibri" w:hAnsi="Calibri" w:cs="Calibri"/>
          <w:sz w:val="18"/>
          <w:szCs w:val="18"/>
        </w:rPr>
      </w:pPr>
    </w:p>
    <w:p w:rsidR="002266D3" w:rsidRPr="00476C31" w:rsidRDefault="002266D3" w:rsidP="00771907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  <w:r w:rsidR="00771907">
        <w:rPr>
          <w:rFonts w:ascii="Calibri" w:hAnsi="Calibri" w:cs="Calibri"/>
          <w:sz w:val="18"/>
          <w:szCs w:val="18"/>
        </w:rPr>
        <w:t>.</w:t>
      </w:r>
    </w:p>
    <w:p w:rsidR="002266D3" w:rsidRPr="00476C31" w:rsidRDefault="002266D3" w:rsidP="00771907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</w:t>
      </w:r>
      <w:r w:rsidR="00E2590A">
        <w:rPr>
          <w:rFonts w:ascii="Calibri" w:hAnsi="Calibri" w:cs="Calibri"/>
          <w:sz w:val="18"/>
          <w:szCs w:val="18"/>
        </w:rPr>
        <w:t xml:space="preserve"> no Processo nº 132</w:t>
      </w:r>
      <w:bookmarkStart w:id="0" w:name="_GoBack"/>
      <w:bookmarkEnd w:id="0"/>
      <w:r w:rsidR="00771907">
        <w:rPr>
          <w:rFonts w:ascii="Calibri" w:hAnsi="Calibri" w:cs="Calibri"/>
          <w:sz w:val="18"/>
          <w:szCs w:val="18"/>
        </w:rPr>
        <w:t>/17.</w:t>
      </w:r>
    </w:p>
    <w:p w:rsidR="002D4ECC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266D3" w:rsidRPr="002C6B1B" w:rsidRDefault="002266D3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D7F5A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MARCELO ROBERTO DISPEIRATTI CAVALCANTI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sectPr w:rsidR="002D4ECC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A0A08"/>
    <w:rsid w:val="000C405C"/>
    <w:rsid w:val="000D2DA9"/>
    <w:rsid w:val="000F79FD"/>
    <w:rsid w:val="00146D86"/>
    <w:rsid w:val="00175D7F"/>
    <w:rsid w:val="00193FE8"/>
    <w:rsid w:val="002266D3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71907"/>
    <w:rsid w:val="0077651B"/>
    <w:rsid w:val="007A7461"/>
    <w:rsid w:val="007B2A8D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26512"/>
    <w:rsid w:val="00A83EC7"/>
    <w:rsid w:val="00A91AA7"/>
    <w:rsid w:val="00AA02BA"/>
    <w:rsid w:val="00AB2C25"/>
    <w:rsid w:val="00AE3BA0"/>
    <w:rsid w:val="00AF1A89"/>
    <w:rsid w:val="00AF7C0D"/>
    <w:rsid w:val="00B07E1F"/>
    <w:rsid w:val="00B55585"/>
    <w:rsid w:val="00BB1B38"/>
    <w:rsid w:val="00BD7F5A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2590A"/>
    <w:rsid w:val="00E32532"/>
    <w:rsid w:val="00E7147E"/>
    <w:rsid w:val="00E8223C"/>
    <w:rsid w:val="00E90DD7"/>
    <w:rsid w:val="00EF297D"/>
    <w:rsid w:val="00F57C4E"/>
    <w:rsid w:val="00F61B4B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5A708E4F-4A3D-41E0-B262-E8137AAD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CÂMARA MUNICIPAL DE ARARAQUARA</vt:lpstr>
    </vt:vector>
  </TitlesOfParts>
  <Company>Camara Municipal Araraquara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Daniel L. O. Mattosinho</cp:lastModifiedBy>
  <cp:revision>25</cp:revision>
  <cp:lastPrinted>2015-05-19T22:48:00Z</cp:lastPrinted>
  <dcterms:created xsi:type="dcterms:W3CDTF">2015-06-23T21:16:00Z</dcterms:created>
  <dcterms:modified xsi:type="dcterms:W3CDTF">2017-04-25T18:17:00Z</dcterms:modified>
</cp:coreProperties>
</file>