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4677D4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F6D98">
        <w:rPr>
          <w:rFonts w:ascii="Tahoma" w:hAnsi="Tahoma" w:cs="Tahoma"/>
          <w:b/>
          <w:sz w:val="32"/>
          <w:szCs w:val="32"/>
          <w:u w:val="single"/>
        </w:rPr>
        <w:t>052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F6D98">
        <w:rPr>
          <w:rFonts w:ascii="Tahoma" w:hAnsi="Tahoma" w:cs="Tahoma"/>
          <w:b/>
          <w:sz w:val="32"/>
          <w:szCs w:val="32"/>
          <w:u w:val="single"/>
        </w:rPr>
        <w:t>066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EF6D98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5A56CA" w:rsidRPr="00EF6D98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3A3A7C" w:rsidRPr="003A3A7C" w:rsidRDefault="00EF6D98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EF6D98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Pr="00EF6D98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877F8D" w:rsidRPr="00EF6D98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EF6D98" w:rsidRPr="00EF6D98" w:rsidRDefault="00EF6D98" w:rsidP="00EF6D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F6D98">
        <w:rPr>
          <w:rFonts w:ascii="Calibri" w:hAnsi="Calibri" w:cs="Calibri"/>
          <w:sz w:val="24"/>
          <w:szCs w:val="24"/>
        </w:rPr>
        <w:t xml:space="preserve">Art. 1º Fica o Poder Executivo autorizado a abrir um Crédito Adicional Especial, até o limite de R$ 484.141,24 (Quatrocentos e oitenta e quatro mil, cento e quarenta e um reais e vinte e quatro centavos), objetivando a </w:t>
      </w:r>
      <w:proofErr w:type="spellStart"/>
      <w:r w:rsidRPr="00EF6D98">
        <w:rPr>
          <w:rFonts w:ascii="Calibri" w:hAnsi="Calibri" w:cs="Calibri"/>
          <w:sz w:val="24"/>
          <w:szCs w:val="24"/>
        </w:rPr>
        <w:t>dispensação</w:t>
      </w:r>
      <w:proofErr w:type="spellEnd"/>
      <w:r w:rsidRPr="00EF6D98">
        <w:rPr>
          <w:rFonts w:ascii="Calibri" w:hAnsi="Calibri" w:cs="Calibri"/>
          <w:sz w:val="24"/>
          <w:szCs w:val="24"/>
        </w:rPr>
        <w:t xml:space="preserve"> de cadeiras de rodas para pacientes usuários do SUS, conforme demonstrativo abaixo:</w:t>
      </w:r>
    </w:p>
    <w:p w:rsidR="00EF6D98" w:rsidRPr="00EF6D98" w:rsidRDefault="00EF6D98" w:rsidP="00EF6D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tbl>
      <w:tblPr>
        <w:tblW w:w="7797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3544"/>
        <w:gridCol w:w="425"/>
        <w:gridCol w:w="1560"/>
      </w:tblGrid>
      <w:tr w:rsidR="00EF6D98" w:rsidRPr="00EF6D98" w:rsidTr="00D935E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F6D98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F6D98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EF6D98" w:rsidRPr="00EF6D98" w:rsidTr="00D935E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F6D98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F6D98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EF6D98" w:rsidRPr="00EF6D98" w:rsidTr="00D935E6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F6D98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F6D98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EF6D98" w:rsidRPr="00EF6D98" w:rsidTr="00D935E6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EF6D9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F6D98" w:rsidRPr="00EF6D98" w:rsidTr="00D935E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6D98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6D98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F6D98" w:rsidRPr="00EF6D98" w:rsidTr="00D935E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6D98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6D98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F6D98" w:rsidRPr="00EF6D98" w:rsidTr="00D935E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6D98">
              <w:rPr>
                <w:rFonts w:ascii="Calibri" w:hAnsi="Calibri"/>
                <w:sz w:val="24"/>
                <w:szCs w:val="24"/>
              </w:rPr>
              <w:t>10.302.0037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6D98">
              <w:rPr>
                <w:rFonts w:ascii="Calibri" w:hAnsi="Calibri"/>
                <w:sz w:val="24"/>
                <w:szCs w:val="24"/>
              </w:rPr>
              <w:t>Assistência Especializada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F6D98" w:rsidRPr="00EF6D98" w:rsidTr="00D935E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6D98">
              <w:rPr>
                <w:rFonts w:ascii="Calibri" w:hAnsi="Calibri"/>
                <w:sz w:val="24"/>
                <w:szCs w:val="24"/>
              </w:rPr>
              <w:t>10.302.0037.2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6D98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EF6D98" w:rsidRPr="00EF6D98" w:rsidTr="00D935E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6D98">
              <w:rPr>
                <w:rFonts w:ascii="Calibri" w:hAnsi="Calibri"/>
                <w:sz w:val="24"/>
                <w:szCs w:val="24"/>
              </w:rPr>
              <w:t>10.302.0037.2.406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6D98">
              <w:rPr>
                <w:rFonts w:ascii="Calibri" w:hAnsi="Calibri"/>
                <w:sz w:val="24"/>
                <w:szCs w:val="24"/>
              </w:rPr>
              <w:t>Manutenção do Centro Regional de Reabilitação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F6D9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F6D98">
              <w:rPr>
                <w:rFonts w:ascii="Calibri" w:hAnsi="Calibri"/>
                <w:sz w:val="24"/>
                <w:szCs w:val="24"/>
              </w:rPr>
              <w:t>484.141,24</w:t>
            </w:r>
          </w:p>
        </w:tc>
      </w:tr>
      <w:tr w:rsidR="00EF6D98" w:rsidRPr="00EF6D98" w:rsidTr="00D935E6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EF6D9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F6D98" w:rsidRPr="00EF6D98" w:rsidTr="00D935E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6D98"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6D98">
              <w:rPr>
                <w:rFonts w:ascii="Calibri" w:hAnsi="Calibri"/>
                <w:sz w:val="24"/>
                <w:szCs w:val="24"/>
              </w:rPr>
              <w:t>Material de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F6D9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F6D98">
              <w:rPr>
                <w:rFonts w:ascii="Calibri" w:hAnsi="Calibri"/>
                <w:sz w:val="24"/>
                <w:szCs w:val="24"/>
              </w:rPr>
              <w:t>484.141,24</w:t>
            </w:r>
          </w:p>
        </w:tc>
      </w:tr>
      <w:tr w:rsidR="00EF6D98" w:rsidRPr="00EF6D98" w:rsidTr="00D935E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6D9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8" w:rsidRPr="00EF6D98" w:rsidRDefault="00EF6D98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6D98">
              <w:rPr>
                <w:rFonts w:ascii="Calibri" w:hAnsi="Calibri"/>
                <w:sz w:val="24"/>
                <w:szCs w:val="24"/>
              </w:rPr>
              <w:t>02 – Transferências de convênios Estaduais - Vinculados</w:t>
            </w:r>
          </w:p>
        </w:tc>
      </w:tr>
    </w:tbl>
    <w:p w:rsidR="00EF6D98" w:rsidRPr="00EF6D98" w:rsidRDefault="00EF6D98" w:rsidP="00EF6D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EF6D98" w:rsidRPr="00EF6D98" w:rsidRDefault="00EF6D98" w:rsidP="00EF6D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F6D98">
        <w:rPr>
          <w:rFonts w:ascii="Calibri" w:hAnsi="Calibri" w:cs="Calibri"/>
          <w:sz w:val="24"/>
          <w:szCs w:val="24"/>
        </w:rPr>
        <w:t xml:space="preserve">Art. 2º. O crédito autorizado no artigo anterior será coberto com recursos de Excesso de Arrecadação apurado o presente exercício, de recursos vinculados à saúde, transferidos do Fundo Estadual de Saúde ao Fundo Municipal de Saúde, por meio da Resolução SS 94 de 18/09/2015. </w:t>
      </w:r>
    </w:p>
    <w:p w:rsidR="00EF6D98" w:rsidRPr="00EF6D98" w:rsidRDefault="00EF6D98" w:rsidP="00EF6D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EF6D98" w:rsidRPr="00EF6D98" w:rsidRDefault="00EF6D98" w:rsidP="00EF6D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F6D98">
        <w:rPr>
          <w:rFonts w:ascii="Calibri" w:hAnsi="Calibri" w:cs="Calibri"/>
          <w:sz w:val="24"/>
          <w:szCs w:val="24"/>
        </w:rPr>
        <w:t xml:space="preserve">Art. 3º. Fica incluso o presente crédito adicional especial na Lei nº 8.075, de 22 de novembro de </w:t>
      </w:r>
      <w:proofErr w:type="gramStart"/>
      <w:r w:rsidRPr="00EF6D98">
        <w:rPr>
          <w:rFonts w:ascii="Calibri" w:hAnsi="Calibri" w:cs="Calibri"/>
          <w:sz w:val="24"/>
          <w:szCs w:val="24"/>
        </w:rPr>
        <w:t>2013 (Plano Plurianual - PPA), Lei</w:t>
      </w:r>
      <w:proofErr w:type="gramEnd"/>
      <w:r w:rsidRPr="00EF6D98">
        <w:rPr>
          <w:rFonts w:ascii="Calibri" w:hAnsi="Calibri" w:cs="Calibri"/>
          <w:sz w:val="24"/>
          <w:szCs w:val="24"/>
        </w:rPr>
        <w:t xml:space="preserve"> nº 8.753, de 19 de julho de 2016 (Lei de Diretrizes Orçamentárias - LDO) e na Lei nº 8.864, de 16 de novembro de 2016 (Lei Orçamentária Anual - LOA).</w:t>
      </w:r>
    </w:p>
    <w:p w:rsidR="00EF6D98" w:rsidRPr="00EF6D98" w:rsidRDefault="00EF6D98" w:rsidP="00EF6D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EF6D98" w:rsidRPr="00EF6D98" w:rsidRDefault="00EF6D98" w:rsidP="00EF6D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F6D98">
        <w:rPr>
          <w:rFonts w:ascii="Calibri" w:hAnsi="Calibri" w:cs="Calibri"/>
          <w:sz w:val="24"/>
          <w:szCs w:val="24"/>
        </w:rPr>
        <w:t>Art. 4º. Esta Lei entrará em vigor na data de sua publicação.</w:t>
      </w:r>
    </w:p>
    <w:p w:rsidR="00EF6D98" w:rsidRPr="00EF6D98" w:rsidRDefault="00EF6D98" w:rsidP="00EF6D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032DD1" w:rsidRDefault="00EF6D98" w:rsidP="00EF6D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F6D98">
        <w:rPr>
          <w:rFonts w:ascii="Calibri" w:hAnsi="Calibri" w:cs="Calibri"/>
          <w:sz w:val="24"/>
          <w:szCs w:val="24"/>
        </w:rPr>
        <w:t>Art. 5º. Ficam revogadas as disposições em contrário.</w:t>
      </w:r>
    </w:p>
    <w:p w:rsidR="006D45F8" w:rsidRPr="00EF6D98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E4FEF">
        <w:rPr>
          <w:rFonts w:ascii="Calibri" w:hAnsi="Calibri" w:cs="Calibri"/>
          <w:sz w:val="24"/>
          <w:szCs w:val="24"/>
        </w:rPr>
        <w:t>22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8E4FEF">
        <w:rPr>
          <w:rFonts w:ascii="Calibri" w:hAnsi="Calibri" w:cs="Calibri"/>
          <w:sz w:val="24"/>
          <w:szCs w:val="24"/>
        </w:rPr>
        <w:t>vinte e dois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EF6D98" w:rsidRDefault="005A56CA" w:rsidP="00D47EAB">
      <w:pPr>
        <w:ind w:firstLine="2835"/>
        <w:jc w:val="both"/>
        <w:rPr>
          <w:rFonts w:ascii="Calibri" w:hAnsi="Calibri" w:cs="Calibri"/>
          <w:sz w:val="15"/>
          <w:szCs w:val="15"/>
        </w:rPr>
      </w:pPr>
    </w:p>
    <w:p w:rsidR="005A56CA" w:rsidRPr="00EF6D98" w:rsidRDefault="005A56CA" w:rsidP="00D47EAB">
      <w:pPr>
        <w:rPr>
          <w:rFonts w:ascii="Calibri" w:hAnsi="Calibri" w:cs="Calibri"/>
          <w:sz w:val="15"/>
          <w:szCs w:val="15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EF6D98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4677D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4677D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677D4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EF6D98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274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54</cp:revision>
  <cp:lastPrinted>2016-08-16T19:55:00Z</cp:lastPrinted>
  <dcterms:created xsi:type="dcterms:W3CDTF">2016-08-16T19:55:00Z</dcterms:created>
  <dcterms:modified xsi:type="dcterms:W3CDTF">2017-03-21T15:32:00Z</dcterms:modified>
</cp:coreProperties>
</file>