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562" w:rsidRDefault="00167562" w:rsidP="0016756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562" w:rsidRDefault="00167562" w:rsidP="00167562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058C739" wp14:editId="28DFA37D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167562" w:rsidRDefault="00167562" w:rsidP="00167562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058C739" wp14:editId="28DFA37D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167562" w:rsidRDefault="00167562" w:rsidP="00167562">
      <w:pPr>
        <w:ind w:left="567" w:right="-374"/>
      </w:pPr>
    </w:p>
    <w:p w:rsidR="00167562" w:rsidRDefault="00167562" w:rsidP="00167562">
      <w:pPr>
        <w:ind w:left="567" w:right="-374"/>
      </w:pPr>
    </w:p>
    <w:p w:rsidR="00167562" w:rsidRPr="00E71ADC" w:rsidRDefault="00167562" w:rsidP="00167562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7462E" w:rsidRPr="00C7462E">
        <w:rPr>
          <w:rFonts w:ascii="Arial" w:hAnsi="Arial" w:cs="Arial"/>
          <w:b/>
          <w:bCs/>
          <w:sz w:val="32"/>
          <w:szCs w:val="32"/>
        </w:rPr>
        <w:t>1094</w:t>
      </w:r>
      <w:r w:rsidRPr="007A281E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167562" w:rsidRPr="00F363D6" w:rsidRDefault="00167562" w:rsidP="00167562">
      <w:pPr>
        <w:ind w:left="567" w:right="-374"/>
        <w:rPr>
          <w:rFonts w:ascii="Arial" w:hAnsi="Arial" w:cs="Arial"/>
          <w:sz w:val="24"/>
          <w:szCs w:val="24"/>
        </w:rPr>
      </w:pPr>
    </w:p>
    <w:p w:rsidR="00167562" w:rsidRPr="00F363D6" w:rsidRDefault="00167562" w:rsidP="00167562">
      <w:pPr>
        <w:ind w:left="567" w:right="-374"/>
        <w:rPr>
          <w:rFonts w:ascii="Arial" w:hAnsi="Arial" w:cs="Arial"/>
          <w:sz w:val="24"/>
          <w:szCs w:val="24"/>
        </w:rPr>
      </w:pPr>
    </w:p>
    <w:p w:rsidR="00167562" w:rsidRPr="00E71ADC" w:rsidRDefault="00167562" w:rsidP="00167562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167562" w:rsidRPr="00F363D6" w:rsidRDefault="00167562" w:rsidP="00167562">
      <w:pPr>
        <w:ind w:left="567" w:right="-374"/>
        <w:rPr>
          <w:rFonts w:ascii="Arial" w:hAnsi="Arial" w:cs="Arial"/>
          <w:sz w:val="24"/>
          <w:szCs w:val="24"/>
        </w:rPr>
      </w:pPr>
    </w:p>
    <w:p w:rsidR="00167562" w:rsidRPr="00F363D6" w:rsidRDefault="00167562" w:rsidP="00167562">
      <w:pPr>
        <w:ind w:left="567" w:right="-374"/>
        <w:rPr>
          <w:rFonts w:ascii="Arial" w:hAnsi="Arial" w:cs="Arial"/>
          <w:sz w:val="24"/>
          <w:szCs w:val="24"/>
        </w:rPr>
      </w:pPr>
    </w:p>
    <w:p w:rsidR="00167562" w:rsidRPr="00F363D6" w:rsidRDefault="00167562" w:rsidP="00167562">
      <w:pPr>
        <w:ind w:left="567" w:right="-374"/>
        <w:rPr>
          <w:rFonts w:ascii="Arial" w:hAnsi="Arial" w:cs="Arial"/>
          <w:sz w:val="24"/>
          <w:szCs w:val="24"/>
        </w:rPr>
      </w:pPr>
    </w:p>
    <w:p w:rsidR="00167562" w:rsidRPr="00E71ADC" w:rsidRDefault="00167562" w:rsidP="00167562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  <w:bookmarkStart w:id="0" w:name="_GoBack"/>
      <w:bookmarkEnd w:id="0"/>
    </w:p>
    <w:p w:rsidR="00167562" w:rsidRPr="00E71ADC" w:rsidRDefault="00167562" w:rsidP="00167562">
      <w:pPr>
        <w:ind w:left="567" w:right="-374"/>
        <w:rPr>
          <w:rFonts w:ascii="Arial" w:hAnsi="Arial" w:cs="Arial"/>
          <w:sz w:val="24"/>
          <w:szCs w:val="24"/>
        </w:rPr>
      </w:pPr>
    </w:p>
    <w:p w:rsidR="00167562" w:rsidRPr="00E71ADC" w:rsidRDefault="00167562" w:rsidP="00167562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67562" w:rsidRPr="00E71ADC" w:rsidRDefault="00167562" w:rsidP="00167562">
      <w:pPr>
        <w:ind w:left="567" w:right="-374"/>
        <w:rPr>
          <w:rFonts w:ascii="Arial" w:hAnsi="Arial" w:cs="Arial"/>
          <w:sz w:val="24"/>
          <w:szCs w:val="24"/>
        </w:rPr>
      </w:pPr>
    </w:p>
    <w:p w:rsidR="00167562" w:rsidRPr="00E71ADC" w:rsidRDefault="00167562" w:rsidP="00167562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67562" w:rsidRPr="00E71ADC" w:rsidRDefault="00167562" w:rsidP="00167562">
      <w:pPr>
        <w:ind w:left="567" w:right="-374"/>
        <w:rPr>
          <w:rFonts w:ascii="Arial" w:hAnsi="Arial" w:cs="Arial"/>
          <w:sz w:val="24"/>
          <w:szCs w:val="24"/>
        </w:rPr>
      </w:pPr>
    </w:p>
    <w:p w:rsidR="00167562" w:rsidRPr="00E71ADC" w:rsidRDefault="00167562" w:rsidP="0016756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67562" w:rsidRPr="00E71ADC" w:rsidRDefault="00167562" w:rsidP="0016756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67562" w:rsidRPr="00F363D6" w:rsidRDefault="00167562" w:rsidP="00167562">
      <w:pPr>
        <w:ind w:left="567" w:right="-374"/>
        <w:rPr>
          <w:rFonts w:ascii="Arial" w:hAnsi="Arial" w:cs="Arial"/>
          <w:sz w:val="24"/>
          <w:szCs w:val="24"/>
        </w:rPr>
      </w:pPr>
    </w:p>
    <w:p w:rsidR="00167562" w:rsidRPr="00F363D6" w:rsidRDefault="00167562" w:rsidP="00167562">
      <w:pPr>
        <w:ind w:left="567" w:right="-374"/>
        <w:rPr>
          <w:rFonts w:ascii="Arial" w:hAnsi="Arial" w:cs="Arial"/>
          <w:sz w:val="24"/>
          <w:szCs w:val="24"/>
        </w:rPr>
      </w:pPr>
    </w:p>
    <w:p w:rsidR="00167562" w:rsidRPr="00F363D6" w:rsidRDefault="00167562" w:rsidP="00167562">
      <w:pPr>
        <w:ind w:left="567" w:right="-374"/>
        <w:rPr>
          <w:rFonts w:ascii="Arial" w:hAnsi="Arial" w:cs="Arial"/>
          <w:sz w:val="24"/>
          <w:szCs w:val="24"/>
        </w:rPr>
      </w:pPr>
    </w:p>
    <w:p w:rsidR="00167562" w:rsidRPr="00F363D6" w:rsidRDefault="00167562" w:rsidP="00167562">
      <w:pPr>
        <w:ind w:left="567" w:right="-374"/>
        <w:rPr>
          <w:rFonts w:ascii="Arial" w:hAnsi="Arial" w:cs="Arial"/>
          <w:sz w:val="24"/>
          <w:szCs w:val="24"/>
        </w:rPr>
      </w:pPr>
    </w:p>
    <w:p w:rsidR="00167562" w:rsidRDefault="00167562" w:rsidP="00167562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692B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</w:t>
      </w:r>
      <w:r>
        <w:rPr>
          <w:rFonts w:ascii="Arial" w:hAnsi="Arial" w:cs="Arial"/>
          <w:sz w:val="24"/>
          <w:szCs w:val="24"/>
        </w:rPr>
        <w:t>realizar o</w:t>
      </w:r>
      <w:r w:rsidRPr="00C6692B">
        <w:rPr>
          <w:rFonts w:ascii="Arial" w:hAnsi="Arial" w:cs="Arial"/>
          <w:sz w:val="24"/>
          <w:szCs w:val="24"/>
        </w:rPr>
        <w:t xml:space="preserve"> respectivo e necessário </w:t>
      </w:r>
      <w:r w:rsidRPr="00C6692B">
        <w:rPr>
          <w:rFonts w:ascii="Arial" w:hAnsi="Arial" w:cs="Arial"/>
          <w:b/>
          <w:sz w:val="24"/>
          <w:szCs w:val="24"/>
          <w:u w:val="single"/>
        </w:rPr>
        <w:t>reparo</w:t>
      </w:r>
      <w:r w:rsidRPr="00C6692B">
        <w:rPr>
          <w:rFonts w:ascii="Arial" w:hAnsi="Arial" w:cs="Arial"/>
          <w:b/>
          <w:sz w:val="24"/>
          <w:szCs w:val="24"/>
        </w:rPr>
        <w:t xml:space="preserve"> </w:t>
      </w:r>
      <w:r w:rsidRPr="00C6692B">
        <w:rPr>
          <w:rFonts w:ascii="Arial" w:hAnsi="Arial" w:cs="Arial"/>
          <w:b/>
          <w:sz w:val="24"/>
          <w:szCs w:val="24"/>
          <w:u w:val="single"/>
        </w:rPr>
        <w:t>asfáltico</w:t>
      </w:r>
      <w:r w:rsidRPr="00C6692B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 xml:space="preserve">Rua João Batista de Oliveira, nas proximidades do imóvel de número </w:t>
      </w:r>
      <w:r w:rsidR="004C53DC">
        <w:rPr>
          <w:rFonts w:ascii="Arial" w:hAnsi="Arial" w:cs="Arial"/>
          <w:sz w:val="24"/>
          <w:szCs w:val="24"/>
        </w:rPr>
        <w:t>626</w:t>
      </w:r>
      <w:r>
        <w:rPr>
          <w:rFonts w:ascii="Arial" w:hAnsi="Arial" w:cs="Arial"/>
          <w:sz w:val="24"/>
          <w:szCs w:val="24"/>
        </w:rPr>
        <w:t>, no Bairro da Vila Xavier, CEP.14.810-118</w:t>
      </w:r>
      <w:r w:rsidRPr="00C6692B">
        <w:rPr>
          <w:rFonts w:ascii="Arial" w:hAnsi="Arial" w:cs="Arial"/>
          <w:color w:val="000000"/>
          <w:sz w:val="24"/>
          <w:szCs w:val="24"/>
          <w:shd w:val="clear" w:color="auto" w:fill="FFFFFF"/>
        </w:rPr>
        <w:t>, desta cidade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67562" w:rsidRDefault="00167562" w:rsidP="00167562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67562" w:rsidRDefault="00167562" w:rsidP="004C53DC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Araraquara, 13 de março de 2017.</w:t>
      </w:r>
    </w:p>
    <w:p w:rsidR="00167562" w:rsidRDefault="00167562" w:rsidP="004C53DC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167562" w:rsidRDefault="00167562" w:rsidP="004C53DC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167562" w:rsidRDefault="00167562" w:rsidP="004C53DC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167562" w:rsidRPr="001D560D" w:rsidRDefault="00167562" w:rsidP="004C53DC">
      <w:pPr>
        <w:spacing w:line="360" w:lineRule="auto"/>
        <w:ind w:left="567" w:firstLine="1560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167562" w:rsidRPr="00BE7FCB" w:rsidRDefault="00167562" w:rsidP="004C53DC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167562" w:rsidRDefault="00167562" w:rsidP="00167562"/>
    <w:p w:rsidR="00167562" w:rsidRDefault="00167562" w:rsidP="00167562"/>
    <w:p w:rsidR="00167562" w:rsidRDefault="00167562" w:rsidP="00167562"/>
    <w:p w:rsidR="006F1F84" w:rsidRDefault="006F1F84"/>
    <w:sectPr w:rsidR="006F1F84" w:rsidSect="00BD1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6C3" w:rsidRDefault="006E06C3" w:rsidP="004C53DC">
      <w:r>
        <w:separator/>
      </w:r>
    </w:p>
  </w:endnote>
  <w:endnote w:type="continuationSeparator" w:id="0">
    <w:p w:rsidR="006E06C3" w:rsidRDefault="006E06C3" w:rsidP="004C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84" w:rsidRDefault="006E06C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4C53DC" w:rsidRDefault="004C53DC" w:rsidP="00161973">
    <w:pPr>
      <w:pStyle w:val="Rodap"/>
      <w:ind w:left="567"/>
      <w:jc w:val="both"/>
    </w:pPr>
    <w:r w:rsidRPr="004C53DC">
      <w:t>Tapa buraco - Rua João Batista de Oliveira, nas proximidades do imóvel de número 626, no Bairro da Vila Xavier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84" w:rsidRDefault="006E06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6C3" w:rsidRDefault="006E06C3" w:rsidP="004C53DC">
      <w:r>
        <w:separator/>
      </w:r>
    </w:p>
  </w:footnote>
  <w:footnote w:type="continuationSeparator" w:id="0">
    <w:p w:rsidR="006E06C3" w:rsidRDefault="006E06C3" w:rsidP="004C5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84" w:rsidRDefault="006E06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84" w:rsidRDefault="006E06C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84" w:rsidRDefault="006E06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62"/>
    <w:rsid w:val="00167562"/>
    <w:rsid w:val="004C53DC"/>
    <w:rsid w:val="006E06C3"/>
    <w:rsid w:val="006F1F84"/>
    <w:rsid w:val="00C7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F9748E53-7CFF-4C1F-A1BD-28E0BEAE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5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67562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675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67562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6756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75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7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75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7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75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2</cp:revision>
  <dcterms:created xsi:type="dcterms:W3CDTF">2017-03-13T14:06:00Z</dcterms:created>
  <dcterms:modified xsi:type="dcterms:W3CDTF">2017-03-14T17:46:00Z</dcterms:modified>
</cp:coreProperties>
</file>