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B1C2F">
        <w:rPr>
          <w:rFonts w:ascii="Arial" w:hAnsi="Arial" w:cs="Arial"/>
          <w:b/>
          <w:bCs/>
          <w:sz w:val="32"/>
          <w:szCs w:val="32"/>
        </w:rPr>
        <w:t>1052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 feito</w:t>
      </w:r>
      <w:r w:rsidR="00840E57">
        <w:rPr>
          <w:rFonts w:ascii="Arial" w:hAnsi="Arial" w:cs="Arial"/>
          <w:sz w:val="24"/>
          <w:szCs w:val="24"/>
        </w:rPr>
        <w:t xml:space="preserve"> o recape</w:t>
      </w:r>
      <w:r w:rsidR="00F34F78" w:rsidRPr="00F34F78">
        <w:rPr>
          <w:rFonts w:ascii="Arial" w:hAnsi="Arial" w:cs="Arial"/>
          <w:sz w:val="24"/>
          <w:szCs w:val="24"/>
        </w:rPr>
        <w:t>amento asfáltico</w:t>
      </w:r>
      <w:r w:rsidR="00F34F78">
        <w:rPr>
          <w:rFonts w:ascii="Arial" w:hAnsi="Arial" w:cs="Arial"/>
          <w:sz w:val="24"/>
          <w:szCs w:val="24"/>
        </w:rPr>
        <w:t xml:space="preserve"> da </w:t>
      </w:r>
      <w:r w:rsidR="006F07EA">
        <w:rPr>
          <w:rFonts w:ascii="Arial" w:hAnsi="Arial" w:cs="Arial"/>
          <w:b/>
          <w:sz w:val="24"/>
          <w:szCs w:val="24"/>
        </w:rPr>
        <w:t>Rua Cló</w:t>
      </w:r>
      <w:r w:rsidR="006F07EA" w:rsidRPr="006F07EA">
        <w:rPr>
          <w:rFonts w:ascii="Arial" w:hAnsi="Arial" w:cs="Arial"/>
          <w:b/>
          <w:sz w:val="24"/>
          <w:szCs w:val="24"/>
        </w:rPr>
        <w:t>vis Silveira</w:t>
      </w:r>
      <w:r w:rsidR="001B3591">
        <w:rPr>
          <w:rFonts w:ascii="Arial" w:hAnsi="Arial" w:cs="Arial"/>
          <w:b/>
          <w:sz w:val="24"/>
          <w:szCs w:val="24"/>
        </w:rPr>
        <w:t xml:space="preserve">, </w:t>
      </w:r>
      <w:r w:rsidR="006F07EA">
        <w:rPr>
          <w:rFonts w:ascii="Arial" w:hAnsi="Arial" w:cs="Arial"/>
          <w:sz w:val="24"/>
          <w:szCs w:val="24"/>
        </w:rPr>
        <w:t>em frente á residência número 508</w:t>
      </w:r>
      <w:r w:rsidR="0099106E">
        <w:rPr>
          <w:rFonts w:ascii="Arial" w:hAnsi="Arial" w:cs="Arial"/>
          <w:sz w:val="24"/>
          <w:szCs w:val="24"/>
        </w:rPr>
        <w:t>,</w:t>
      </w:r>
      <w:r w:rsidR="00AE0C99">
        <w:rPr>
          <w:rFonts w:ascii="Arial" w:hAnsi="Arial" w:cs="Arial"/>
          <w:b/>
          <w:sz w:val="24"/>
          <w:szCs w:val="24"/>
        </w:rPr>
        <w:t xml:space="preserve"> </w:t>
      </w:r>
      <w:r w:rsidR="006F07EA">
        <w:rPr>
          <w:rFonts w:ascii="Arial" w:hAnsi="Arial" w:cs="Arial"/>
          <w:b/>
          <w:sz w:val="24"/>
          <w:szCs w:val="24"/>
        </w:rPr>
        <w:t>Bairro Jardim Adalberto Frederico Roxo I</w:t>
      </w:r>
      <w:r w:rsidR="001B3591">
        <w:rPr>
          <w:rFonts w:ascii="Arial" w:hAnsi="Arial" w:cs="Arial"/>
          <w:b/>
          <w:sz w:val="24"/>
          <w:szCs w:val="24"/>
        </w:rPr>
        <w:t xml:space="preserve">, </w:t>
      </w:r>
      <w:r w:rsidR="00AE0C99">
        <w:rPr>
          <w:rFonts w:ascii="Arial" w:hAnsi="Arial" w:cs="Arial"/>
          <w:sz w:val="24"/>
          <w:szCs w:val="24"/>
        </w:rPr>
        <w:t>desta cidade.</w:t>
      </w:r>
    </w:p>
    <w:p w:rsidR="00DB3BAA" w:rsidRPr="00AE0C99" w:rsidRDefault="00DB3BAA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0C99" w:rsidRPr="00B61C32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</w:t>
      </w:r>
      <w:r w:rsidR="0099106E">
        <w:rPr>
          <w:rFonts w:ascii="Arial" w:hAnsi="Arial" w:cs="Arial"/>
          <w:sz w:val="24"/>
          <w:szCs w:val="24"/>
        </w:rPr>
        <w:t xml:space="preserve">tendo em vista que </w:t>
      </w:r>
      <w:r>
        <w:rPr>
          <w:rFonts w:ascii="Arial" w:hAnsi="Arial" w:cs="Arial"/>
          <w:sz w:val="24"/>
          <w:szCs w:val="24"/>
        </w:rPr>
        <w:t xml:space="preserve">as estruturas do asfalto </w:t>
      </w:r>
      <w:r w:rsidR="0099106E">
        <w:rPr>
          <w:rFonts w:ascii="Arial" w:hAnsi="Arial" w:cs="Arial"/>
          <w:sz w:val="24"/>
          <w:szCs w:val="24"/>
        </w:rPr>
        <w:t xml:space="preserve">se encontram abaladas, </w:t>
      </w:r>
      <w:r>
        <w:rPr>
          <w:rFonts w:ascii="Arial" w:hAnsi="Arial" w:cs="Arial"/>
          <w:sz w:val="24"/>
          <w:szCs w:val="24"/>
        </w:rPr>
        <w:t xml:space="preserve">causando destruições que dificultam a passagem de </w:t>
      </w:r>
      <w:r w:rsidR="0099106E">
        <w:rPr>
          <w:rFonts w:ascii="Arial" w:hAnsi="Arial" w:cs="Arial"/>
          <w:sz w:val="24"/>
          <w:szCs w:val="24"/>
        </w:rPr>
        <w:t xml:space="preserve">pedestres e </w:t>
      </w:r>
      <w:r>
        <w:rPr>
          <w:rFonts w:ascii="Arial" w:hAnsi="Arial" w:cs="Arial"/>
          <w:sz w:val="24"/>
          <w:szCs w:val="24"/>
        </w:rPr>
        <w:t>veículos.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6F07EA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09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Default="006F07EA">
      <w:r>
        <w:t xml:space="preserve">Recapeamento Rua Clóvis Silveira em frente </w:t>
      </w:r>
      <w:r w:rsidR="00273A94">
        <w:t>a residência número 508.</w:t>
      </w:r>
      <w:r>
        <w:t xml:space="preserve"> </w:t>
      </w:r>
    </w:p>
    <w:sectPr w:rsidR="00836463" w:rsidSect="00DE1956">
      <w:pgSz w:w="12242" w:h="15842" w:code="1"/>
      <w:pgMar w:top="1418" w:right="1701" w:bottom="1418" w:left="1701" w:header="709" w:footer="96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D9" w:rsidRDefault="00ED2CD9" w:rsidP="00DE1956">
      <w:r>
        <w:separator/>
      </w:r>
    </w:p>
  </w:endnote>
  <w:endnote w:type="continuationSeparator" w:id="0">
    <w:p w:rsidR="00ED2CD9" w:rsidRDefault="00ED2CD9" w:rsidP="00DE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D9" w:rsidRDefault="00ED2CD9" w:rsidP="00DE1956">
      <w:r>
        <w:separator/>
      </w:r>
    </w:p>
  </w:footnote>
  <w:footnote w:type="continuationSeparator" w:id="0">
    <w:p w:rsidR="00ED2CD9" w:rsidRDefault="00ED2CD9" w:rsidP="00DE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3"/>
    <w:rsid w:val="000362B2"/>
    <w:rsid w:val="000A6C4C"/>
    <w:rsid w:val="001B3591"/>
    <w:rsid w:val="00273A94"/>
    <w:rsid w:val="002768F4"/>
    <w:rsid w:val="002B7C64"/>
    <w:rsid w:val="00302514"/>
    <w:rsid w:val="00453B2B"/>
    <w:rsid w:val="004A213F"/>
    <w:rsid w:val="005B1C2F"/>
    <w:rsid w:val="005C7893"/>
    <w:rsid w:val="005E31AE"/>
    <w:rsid w:val="005F4D48"/>
    <w:rsid w:val="006F07EA"/>
    <w:rsid w:val="00722E7C"/>
    <w:rsid w:val="007F637C"/>
    <w:rsid w:val="00805667"/>
    <w:rsid w:val="00836463"/>
    <w:rsid w:val="00840E57"/>
    <w:rsid w:val="0086020C"/>
    <w:rsid w:val="008A69D2"/>
    <w:rsid w:val="00942BD2"/>
    <w:rsid w:val="0099106E"/>
    <w:rsid w:val="009A7999"/>
    <w:rsid w:val="009D14E5"/>
    <w:rsid w:val="00A331B3"/>
    <w:rsid w:val="00AE0C99"/>
    <w:rsid w:val="00B61C32"/>
    <w:rsid w:val="00B96980"/>
    <w:rsid w:val="00BA3A4F"/>
    <w:rsid w:val="00D01E1D"/>
    <w:rsid w:val="00DA7210"/>
    <w:rsid w:val="00DB3BAA"/>
    <w:rsid w:val="00DE1956"/>
    <w:rsid w:val="00E71ADC"/>
    <w:rsid w:val="00ED2CD9"/>
    <w:rsid w:val="00F34F78"/>
    <w:rsid w:val="00F363D6"/>
    <w:rsid w:val="00F540F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D5EC3E-2D14-40F0-8695-B1CB3F14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19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1956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DE19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19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 Elvira Pessoa Tessaro Nunes</cp:lastModifiedBy>
  <cp:revision>4</cp:revision>
  <cp:lastPrinted>2017-01-14T18:34:00Z</cp:lastPrinted>
  <dcterms:created xsi:type="dcterms:W3CDTF">2017-03-09T16:55:00Z</dcterms:created>
  <dcterms:modified xsi:type="dcterms:W3CDTF">2017-03-13T20:52:00Z</dcterms:modified>
</cp:coreProperties>
</file>