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EC6858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073FA">
        <w:rPr>
          <w:rFonts w:ascii="Tahoma" w:hAnsi="Tahoma" w:cs="Tahoma"/>
          <w:b/>
          <w:sz w:val="32"/>
          <w:szCs w:val="32"/>
          <w:u w:val="single"/>
        </w:rPr>
        <w:t>026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073FA">
        <w:rPr>
          <w:rFonts w:ascii="Tahoma" w:hAnsi="Tahoma" w:cs="Tahoma"/>
          <w:b/>
          <w:sz w:val="32"/>
          <w:szCs w:val="32"/>
          <w:u w:val="single"/>
        </w:rPr>
        <w:t>033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073F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073FA">
        <w:rPr>
          <w:rFonts w:ascii="Calibri" w:hAnsi="Calibri" w:cs="Calibri"/>
          <w:sz w:val="22"/>
          <w:szCs w:val="22"/>
        </w:rPr>
        <w:t xml:space="preserve">Dispõe sobre a alteração da composição do Conselho de Administração da Companhia </w:t>
      </w:r>
      <w:proofErr w:type="spellStart"/>
      <w:r w:rsidRPr="008073FA">
        <w:rPr>
          <w:rFonts w:ascii="Calibri" w:hAnsi="Calibri" w:cs="Calibri"/>
          <w:sz w:val="22"/>
          <w:szCs w:val="22"/>
        </w:rPr>
        <w:t>Troleibus</w:t>
      </w:r>
      <w:proofErr w:type="spellEnd"/>
      <w:r w:rsidRPr="008073FA">
        <w:rPr>
          <w:rFonts w:ascii="Calibri" w:hAnsi="Calibri" w:cs="Calibri"/>
          <w:sz w:val="22"/>
          <w:szCs w:val="22"/>
        </w:rPr>
        <w:t xml:space="preserve"> Araraquara - CTA.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Art. 1º. O Art. 15 da Lei Municipal nº 6.504, de 19 de dezembro de 2006, passa a vigorar com a seguinte redação:</w:t>
      </w:r>
    </w:p>
    <w:p w:rsidR="008073FA" w:rsidRP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073FA" w:rsidRP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 xml:space="preserve">“Art. 15. O Conselho de Administração será constituído por </w:t>
      </w:r>
      <w:proofErr w:type="gramStart"/>
      <w:r w:rsidRPr="008073FA">
        <w:rPr>
          <w:rFonts w:ascii="Calibri" w:hAnsi="Calibri" w:cs="Calibri"/>
          <w:sz w:val="24"/>
          <w:szCs w:val="24"/>
        </w:rPr>
        <w:t>3</w:t>
      </w:r>
      <w:proofErr w:type="gramEnd"/>
      <w:r w:rsidRPr="008073FA">
        <w:rPr>
          <w:rFonts w:ascii="Calibri" w:hAnsi="Calibri" w:cs="Calibri"/>
          <w:sz w:val="24"/>
          <w:szCs w:val="24"/>
        </w:rPr>
        <w:t xml:space="preserve"> (três) membros, a saber:</w:t>
      </w:r>
    </w:p>
    <w:p w:rsidR="008073FA" w:rsidRP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I – Titular da Secretaria Municipal de Gestão e Finanças;</w:t>
      </w:r>
    </w:p>
    <w:p w:rsidR="008073FA" w:rsidRP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II – Titular da Chefia de Gabinete do Prefeito, e;</w:t>
      </w:r>
    </w:p>
    <w:p w:rsid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III – Diretor-Presidente da CTA.</w:t>
      </w:r>
    </w:p>
    <w:p w:rsidR="00977E46" w:rsidRPr="008073FA" w:rsidRDefault="00977E46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§ 1º Titular da Secretaria Municipal de Gestão e Finanças, o Titular da Chefia de Gabinete do Prefeito e o Diretor-Presidente da CTA comporão o Conselho de Administração da CTA durante o exercício de seus respectivos cargos, sem direito à percepção de remuneração adicional.</w:t>
      </w:r>
    </w:p>
    <w:p w:rsidR="00977E46" w:rsidRPr="008073FA" w:rsidRDefault="00977E46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§ 2º Compete ao Conselho de Administração da CTA a definição das orientações gerais dos negócios e das políticas da empresa, das políticas de investimento, de recursos humanos, de custeio, além de outras atribuições.</w:t>
      </w:r>
    </w:p>
    <w:p w:rsidR="00977E46" w:rsidRPr="008073FA" w:rsidRDefault="00977E46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073FA" w:rsidRP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 xml:space="preserve">§ </w:t>
      </w:r>
      <w:proofErr w:type="gramStart"/>
      <w:r w:rsidRPr="008073FA">
        <w:rPr>
          <w:rFonts w:ascii="Calibri" w:hAnsi="Calibri" w:cs="Calibri"/>
          <w:sz w:val="24"/>
          <w:szCs w:val="24"/>
        </w:rPr>
        <w:t>3º O Poder Executivo fixará as normas de funcionamento e detalhará as funções do Conselho de Administração da CTA por intermédio de Decreto.”</w:t>
      </w:r>
      <w:proofErr w:type="gramEnd"/>
    </w:p>
    <w:p w:rsid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Art. 2º. Esta lei entra em vigor na data de sua publicação.</w:t>
      </w:r>
    </w:p>
    <w:p w:rsidR="008073FA" w:rsidRPr="008073FA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073FA" w:rsidP="008073F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73FA">
        <w:rPr>
          <w:rFonts w:ascii="Calibri" w:hAnsi="Calibri" w:cs="Calibri"/>
          <w:sz w:val="24"/>
          <w:szCs w:val="24"/>
        </w:rPr>
        <w:t>Art. 3º. Revogam-se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A142F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A142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EC685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EC685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073FA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77E46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C6858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53</cp:revision>
  <cp:lastPrinted>2016-08-16T19:55:00Z</cp:lastPrinted>
  <dcterms:created xsi:type="dcterms:W3CDTF">2016-08-16T19:55:00Z</dcterms:created>
  <dcterms:modified xsi:type="dcterms:W3CDTF">2017-03-07T18:46:00Z</dcterms:modified>
</cp:coreProperties>
</file>