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2C" w:rsidRPr="007C78C6" w:rsidRDefault="00DD782C" w:rsidP="00DD782C">
      <w:pPr>
        <w:ind w:right="-376"/>
        <w:jc w:val="both"/>
        <w:rPr>
          <w:rFonts w:ascii="Calibri" w:hAnsi="Calibri"/>
          <w:color w:val="000000"/>
          <w:sz w:val="24"/>
          <w:szCs w:val="24"/>
        </w:rPr>
      </w:pPr>
    </w:p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DD782C" w:rsidRPr="007C78C6" w:rsidTr="00776DD7">
        <w:tc>
          <w:tcPr>
            <w:tcW w:w="3260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EMENDA 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693" w:type="dxa"/>
            <w:hideMark/>
          </w:tcPr>
          <w:p w:rsidR="00DD782C" w:rsidRPr="007C78C6" w:rsidRDefault="00DD782C" w:rsidP="00776DD7">
            <w:pPr>
              <w:autoSpaceDE/>
              <w:autoSpaceDN/>
              <w:spacing w:line="276" w:lineRule="auto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</w:p>
        </w:tc>
      </w:tr>
    </w:tbl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6804"/>
        <w:gridCol w:w="1134"/>
        <w:gridCol w:w="992"/>
      </w:tblGrid>
      <w:tr w:rsidR="00DD782C" w:rsidRPr="007C78C6" w:rsidTr="00781A77">
        <w:tc>
          <w:tcPr>
            <w:tcW w:w="6804" w:type="dxa"/>
            <w:hideMark/>
          </w:tcPr>
          <w:p w:rsidR="00DD782C" w:rsidRPr="007C78C6" w:rsidRDefault="00DD782C" w:rsidP="00551628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PROJETO DE LEI 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hideMark/>
          </w:tcPr>
          <w:p w:rsidR="00DD782C" w:rsidRPr="007C78C6" w:rsidRDefault="00781A77" w:rsidP="00551628">
            <w:pPr>
              <w:autoSpaceDE/>
              <w:autoSpaceDN/>
              <w:spacing w:line="276" w:lineRule="auto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  <w:r w:rsidRPr="007C78C6">
              <w:rPr>
                <w:rFonts w:ascii="Calibri" w:hAnsi="Calibri"/>
                <w:b/>
                <w:sz w:val="32"/>
                <w:szCs w:val="32"/>
              </w:rPr>
              <w:t>0</w:t>
            </w:r>
            <w:r w:rsidR="00551628">
              <w:rPr>
                <w:rFonts w:ascii="Calibri" w:hAnsi="Calibri"/>
                <w:b/>
                <w:sz w:val="32"/>
                <w:szCs w:val="32"/>
              </w:rPr>
              <w:t>26</w:t>
            </w:r>
          </w:p>
        </w:tc>
        <w:tc>
          <w:tcPr>
            <w:tcW w:w="992" w:type="dxa"/>
          </w:tcPr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/1</w:t>
            </w:r>
            <w:r w:rsidR="00FF79D5">
              <w:rPr>
                <w:rFonts w:ascii="Calibri" w:hAnsi="Calibri"/>
                <w:b/>
                <w:bCs/>
                <w:sz w:val="32"/>
                <w:szCs w:val="32"/>
              </w:rPr>
              <w:t>7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.</w:t>
            </w:r>
          </w:p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781A77" w:rsidRPr="007C78C6" w:rsidRDefault="002A3F12" w:rsidP="00CB6B44">
      <w:pPr>
        <w:pStyle w:val="Textoembloco"/>
        <w:tabs>
          <w:tab w:val="left" w:pos="142"/>
        </w:tabs>
        <w:ind w:left="0" w:firstLine="2835"/>
        <w:rPr>
          <w:rFonts w:ascii="Calibri" w:hAnsi="Calibri"/>
        </w:rPr>
      </w:pPr>
      <w:r w:rsidRPr="007C78C6">
        <w:rPr>
          <w:rFonts w:ascii="Calibri" w:hAnsi="Calibri"/>
        </w:rPr>
        <w:t>D</w:t>
      </w:r>
      <w:r w:rsidR="00CB6B44">
        <w:rPr>
          <w:rFonts w:ascii="Calibri" w:hAnsi="Calibri"/>
        </w:rPr>
        <w:t xml:space="preserve">ê-se ao </w:t>
      </w:r>
      <w:r w:rsidR="00551628">
        <w:rPr>
          <w:rFonts w:ascii="Calibri" w:hAnsi="Calibri"/>
          <w:i/>
        </w:rPr>
        <w:t xml:space="preserve">caput </w:t>
      </w:r>
      <w:r w:rsidR="00551628">
        <w:rPr>
          <w:rFonts w:ascii="Calibri" w:hAnsi="Calibri"/>
        </w:rPr>
        <w:t xml:space="preserve">do </w:t>
      </w:r>
      <w:r w:rsidR="00CB6B44">
        <w:rPr>
          <w:rFonts w:ascii="Calibri" w:hAnsi="Calibri"/>
        </w:rPr>
        <w:t xml:space="preserve">Art. </w:t>
      </w:r>
      <w:r w:rsidR="00551628">
        <w:rPr>
          <w:rFonts w:ascii="Calibri" w:hAnsi="Calibri"/>
        </w:rPr>
        <w:t>5</w:t>
      </w:r>
      <w:r w:rsidR="00781A77" w:rsidRPr="007C78C6">
        <w:rPr>
          <w:rFonts w:ascii="Calibri" w:hAnsi="Calibri"/>
        </w:rPr>
        <w:t>º</w:t>
      </w:r>
      <w:r w:rsidR="00551628">
        <w:rPr>
          <w:rFonts w:ascii="Calibri" w:hAnsi="Calibri"/>
        </w:rPr>
        <w:t>, bem como aos seus §§ 5º e 6º,</w:t>
      </w:r>
      <w:r w:rsidR="00781A77" w:rsidRPr="007C78C6">
        <w:rPr>
          <w:rFonts w:ascii="Calibri" w:hAnsi="Calibri"/>
        </w:rPr>
        <w:t xml:space="preserve"> </w:t>
      </w:r>
      <w:r w:rsidR="00FF2124" w:rsidRPr="007C78C6">
        <w:rPr>
          <w:rFonts w:ascii="Calibri" w:hAnsi="Calibri"/>
        </w:rPr>
        <w:t xml:space="preserve">do Projeto </w:t>
      </w:r>
      <w:r w:rsidR="00CB6B44">
        <w:rPr>
          <w:rFonts w:ascii="Calibri" w:hAnsi="Calibri"/>
        </w:rPr>
        <w:t xml:space="preserve">de Lei </w:t>
      </w:r>
      <w:r w:rsidR="00D947AA">
        <w:rPr>
          <w:rFonts w:ascii="Calibri" w:hAnsi="Calibri"/>
        </w:rPr>
        <w:t>nº 026/17</w:t>
      </w:r>
      <w:bookmarkStart w:id="0" w:name="_GoBack"/>
      <w:bookmarkEnd w:id="0"/>
      <w:r w:rsidR="00CB6B44">
        <w:rPr>
          <w:rFonts w:ascii="Calibri" w:hAnsi="Calibri"/>
        </w:rPr>
        <w:t xml:space="preserve"> </w:t>
      </w:r>
      <w:r w:rsidR="00781A77" w:rsidRPr="007C78C6">
        <w:rPr>
          <w:rFonts w:ascii="Calibri" w:hAnsi="Calibri"/>
        </w:rPr>
        <w:t>a seguinte redação</w:t>
      </w:r>
      <w:r w:rsidR="000E6B00">
        <w:rPr>
          <w:rFonts w:ascii="Calibri" w:hAnsi="Calibri"/>
        </w:rPr>
        <w:t>, acrescendo-se ao dispositivo, ainda, o § 6ª-A</w:t>
      </w:r>
      <w:r w:rsidR="00781A77" w:rsidRPr="007C78C6">
        <w:rPr>
          <w:rFonts w:ascii="Calibri" w:hAnsi="Calibri"/>
        </w:rPr>
        <w:t>:</w:t>
      </w:r>
    </w:p>
    <w:p w:rsidR="00FF2124" w:rsidRPr="007C78C6" w:rsidRDefault="00FF2124" w:rsidP="00FF2124">
      <w:pPr>
        <w:tabs>
          <w:tab w:val="left" w:pos="2835"/>
        </w:tabs>
        <w:ind w:firstLine="3402"/>
        <w:jc w:val="both"/>
        <w:rPr>
          <w:rFonts w:ascii="Calibri" w:hAnsi="Calibri" w:cs="Calibri"/>
          <w:sz w:val="24"/>
          <w:szCs w:val="24"/>
        </w:rPr>
      </w:pPr>
    </w:p>
    <w:p w:rsidR="00CB6B44" w:rsidRDefault="00CB6B44" w:rsidP="00CB6B4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“</w:t>
      </w:r>
      <w:r w:rsidR="00FF2124" w:rsidRPr="00CB6B44">
        <w:rPr>
          <w:rFonts w:ascii="Calibri" w:hAnsi="Calibri" w:cs="Calibri"/>
          <w:sz w:val="24"/>
          <w:szCs w:val="24"/>
        </w:rPr>
        <w:t xml:space="preserve">Art. </w:t>
      </w:r>
      <w:r w:rsidR="00551628">
        <w:rPr>
          <w:rFonts w:ascii="Calibri" w:hAnsi="Calibri" w:cs="Calibri"/>
          <w:sz w:val="24"/>
          <w:szCs w:val="24"/>
        </w:rPr>
        <w:t>5</w:t>
      </w:r>
      <w:r w:rsidR="00FF2124" w:rsidRPr="00CB6B44">
        <w:rPr>
          <w:rFonts w:ascii="Calibri" w:hAnsi="Calibri" w:cs="Calibri"/>
          <w:sz w:val="24"/>
          <w:szCs w:val="24"/>
        </w:rPr>
        <w:t>º</w:t>
      </w:r>
      <w:r w:rsidR="00FF2124" w:rsidRPr="007C78C6">
        <w:rPr>
          <w:rFonts w:ascii="Calibri" w:hAnsi="Calibri" w:cs="Calibri"/>
          <w:b/>
          <w:sz w:val="24"/>
          <w:szCs w:val="24"/>
        </w:rPr>
        <w:t xml:space="preserve"> </w:t>
      </w:r>
      <w:r w:rsidR="00551628" w:rsidRPr="00551628">
        <w:rPr>
          <w:rFonts w:ascii="Calibri" w:hAnsi="Calibri" w:cs="Calibri"/>
          <w:sz w:val="24"/>
          <w:szCs w:val="24"/>
        </w:rPr>
        <w:t xml:space="preserve">O </w:t>
      </w:r>
      <w:r w:rsidR="00551628">
        <w:rPr>
          <w:rFonts w:ascii="Calibri" w:hAnsi="Calibri" w:cs="Calibri"/>
          <w:sz w:val="24"/>
          <w:szCs w:val="24"/>
        </w:rPr>
        <w:t xml:space="preserve">cargo de </w:t>
      </w:r>
      <w:r w:rsidR="00551628" w:rsidRPr="00551628">
        <w:rPr>
          <w:rFonts w:ascii="Calibri" w:hAnsi="Calibri" w:cs="Calibri"/>
          <w:sz w:val="24"/>
          <w:szCs w:val="24"/>
        </w:rPr>
        <w:t xml:space="preserve">Procurador Geral do Município </w:t>
      </w:r>
      <w:r w:rsidR="00551628">
        <w:rPr>
          <w:rFonts w:ascii="Calibri" w:hAnsi="Calibri" w:cs="Calibri"/>
          <w:sz w:val="24"/>
          <w:szCs w:val="24"/>
        </w:rPr>
        <w:t xml:space="preserve">constitui </w:t>
      </w:r>
      <w:r w:rsidR="00551628" w:rsidRPr="00551628">
        <w:rPr>
          <w:rFonts w:ascii="Calibri" w:hAnsi="Calibri" w:cs="Calibri"/>
          <w:sz w:val="24"/>
          <w:szCs w:val="24"/>
        </w:rPr>
        <w:t xml:space="preserve">função de confiança, </w:t>
      </w:r>
      <w:r w:rsidR="00551628">
        <w:rPr>
          <w:rFonts w:ascii="Calibri" w:hAnsi="Calibri" w:cs="Calibri"/>
          <w:sz w:val="24"/>
          <w:szCs w:val="24"/>
        </w:rPr>
        <w:t xml:space="preserve">devendo ser obrigatoriamente escolhido </w:t>
      </w:r>
      <w:r w:rsidR="00551628" w:rsidRPr="00551628">
        <w:rPr>
          <w:rFonts w:ascii="Calibri" w:hAnsi="Calibri" w:cs="Calibri"/>
          <w:sz w:val="24"/>
          <w:szCs w:val="24"/>
        </w:rPr>
        <w:t>dentre os procuradores estáveis que compuserem lista tríplice formada em eleição pelos membros da carreira</w:t>
      </w:r>
      <w:r w:rsidR="00551628">
        <w:rPr>
          <w:rFonts w:ascii="Calibri" w:hAnsi="Calibri" w:cs="Calibri"/>
          <w:sz w:val="24"/>
          <w:szCs w:val="24"/>
        </w:rPr>
        <w:t xml:space="preserve">, cuja </w:t>
      </w:r>
      <w:r w:rsidR="00551628" w:rsidRPr="00551628">
        <w:rPr>
          <w:rFonts w:ascii="Calibri" w:hAnsi="Calibri" w:cs="Calibri"/>
          <w:sz w:val="24"/>
          <w:szCs w:val="24"/>
        </w:rPr>
        <w:t>nomeação</w:t>
      </w:r>
      <w:r w:rsidR="00551628">
        <w:rPr>
          <w:rFonts w:ascii="Calibri" w:hAnsi="Calibri" w:cs="Calibri"/>
          <w:sz w:val="24"/>
          <w:szCs w:val="24"/>
        </w:rPr>
        <w:t xml:space="preserve"> e provimento,</w:t>
      </w:r>
      <w:r w:rsidR="00551628" w:rsidRPr="00551628">
        <w:rPr>
          <w:rFonts w:ascii="Calibri" w:hAnsi="Calibri" w:cs="Calibri"/>
          <w:sz w:val="24"/>
          <w:szCs w:val="24"/>
        </w:rPr>
        <w:t xml:space="preserve"> pelo Chefe do Poder Executivo,</w:t>
      </w:r>
      <w:r w:rsidR="00551628">
        <w:rPr>
          <w:rFonts w:ascii="Calibri" w:hAnsi="Calibri" w:cs="Calibri"/>
          <w:sz w:val="24"/>
          <w:szCs w:val="24"/>
        </w:rPr>
        <w:t xml:space="preserve"> está </w:t>
      </w:r>
      <w:proofErr w:type="gramStart"/>
      <w:r w:rsidR="00551628">
        <w:rPr>
          <w:rFonts w:ascii="Calibri" w:hAnsi="Calibri" w:cs="Calibri"/>
          <w:sz w:val="24"/>
          <w:szCs w:val="24"/>
        </w:rPr>
        <w:t>condicionada</w:t>
      </w:r>
      <w:proofErr w:type="gramEnd"/>
      <w:r w:rsidR="00551628">
        <w:rPr>
          <w:rFonts w:ascii="Calibri" w:hAnsi="Calibri" w:cs="Calibri"/>
          <w:sz w:val="24"/>
          <w:szCs w:val="24"/>
        </w:rPr>
        <w:t xml:space="preserve"> à prévia aprovação pelo Poder Legislativo Municipal</w:t>
      </w:r>
      <w:r w:rsidR="00551628" w:rsidRPr="00551628">
        <w:rPr>
          <w:rFonts w:ascii="Calibri" w:hAnsi="Calibri" w:cs="Calibri"/>
          <w:sz w:val="24"/>
          <w:szCs w:val="24"/>
        </w:rPr>
        <w:t>.</w:t>
      </w:r>
    </w:p>
    <w:p w:rsidR="00551628" w:rsidRDefault="00551628" w:rsidP="00CB6B4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CB6B44" w:rsidRDefault="00551628" w:rsidP="00CB6B4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§§ 1º a 4º [...]</w:t>
      </w:r>
    </w:p>
    <w:p w:rsidR="00551628" w:rsidRDefault="00551628" w:rsidP="00CB6B4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51628" w:rsidRDefault="00551628" w:rsidP="00551628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5º</w:t>
      </w:r>
      <w:r w:rsidRPr="0055162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Publicada a lista tríplice, cabe ao Chefe do Poder Executivo Municipal, no prazo máximo de </w:t>
      </w:r>
      <w:r w:rsidRPr="00551628">
        <w:rPr>
          <w:rFonts w:ascii="Calibri" w:hAnsi="Calibri" w:cs="Calibri"/>
          <w:sz w:val="24"/>
          <w:szCs w:val="24"/>
        </w:rPr>
        <w:t xml:space="preserve">até 10 (dez) dias contados da publicação, </w:t>
      </w:r>
      <w:r w:rsidR="000A49BC">
        <w:rPr>
          <w:rFonts w:ascii="Calibri" w:hAnsi="Calibri" w:cs="Calibri"/>
          <w:sz w:val="24"/>
          <w:szCs w:val="24"/>
        </w:rPr>
        <w:t>efetuar a indicação de sua escolha ao Poder Legislativo Municipal, visando à realização sabatina, a fi</w:t>
      </w:r>
      <w:r w:rsidR="00DD207B">
        <w:rPr>
          <w:rFonts w:ascii="Calibri" w:hAnsi="Calibri" w:cs="Calibri"/>
          <w:sz w:val="24"/>
          <w:szCs w:val="24"/>
        </w:rPr>
        <w:t>m</w:t>
      </w:r>
      <w:r w:rsidR="000A49BC">
        <w:rPr>
          <w:rFonts w:ascii="Calibri" w:hAnsi="Calibri" w:cs="Calibri"/>
          <w:sz w:val="24"/>
          <w:szCs w:val="24"/>
        </w:rPr>
        <w:t xml:space="preserve"> de averiguar </w:t>
      </w:r>
      <w:r w:rsidRPr="00551628">
        <w:rPr>
          <w:rFonts w:ascii="Calibri" w:hAnsi="Calibri" w:cs="Calibri"/>
          <w:sz w:val="24"/>
          <w:szCs w:val="24"/>
        </w:rPr>
        <w:t xml:space="preserve">capacidade técnica </w:t>
      </w:r>
      <w:r w:rsidR="000A49BC">
        <w:rPr>
          <w:rFonts w:ascii="Calibri" w:hAnsi="Calibri" w:cs="Calibri"/>
          <w:sz w:val="24"/>
          <w:szCs w:val="24"/>
        </w:rPr>
        <w:t xml:space="preserve">e a aptidão </w:t>
      </w:r>
      <w:r w:rsidRPr="00551628">
        <w:rPr>
          <w:rFonts w:ascii="Calibri" w:hAnsi="Calibri" w:cs="Calibri"/>
          <w:sz w:val="24"/>
          <w:szCs w:val="24"/>
        </w:rPr>
        <w:t>do</w:t>
      </w:r>
      <w:r w:rsidR="000A49BC">
        <w:rPr>
          <w:rFonts w:ascii="Calibri" w:hAnsi="Calibri" w:cs="Calibri"/>
          <w:sz w:val="24"/>
          <w:szCs w:val="24"/>
        </w:rPr>
        <w:t xml:space="preserve"> indicado ao cargo de Procurador Geral do Município</w:t>
      </w:r>
      <w:r w:rsidRPr="00551628">
        <w:rPr>
          <w:rFonts w:ascii="Calibri" w:hAnsi="Calibri" w:cs="Calibri"/>
          <w:sz w:val="24"/>
          <w:szCs w:val="24"/>
        </w:rPr>
        <w:t>.</w:t>
      </w:r>
    </w:p>
    <w:p w:rsidR="000A49BC" w:rsidRPr="00551628" w:rsidRDefault="000A49BC" w:rsidP="00551628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C613AD" w:rsidRDefault="00551628" w:rsidP="00551628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551628">
        <w:rPr>
          <w:rFonts w:ascii="Calibri" w:hAnsi="Calibri" w:cs="Calibri"/>
          <w:sz w:val="24"/>
          <w:szCs w:val="24"/>
        </w:rPr>
        <w:t>§</w:t>
      </w:r>
      <w:r w:rsidR="00DD207B">
        <w:rPr>
          <w:rFonts w:ascii="Calibri" w:hAnsi="Calibri" w:cs="Calibri"/>
          <w:sz w:val="24"/>
          <w:szCs w:val="24"/>
        </w:rPr>
        <w:t xml:space="preserve"> </w:t>
      </w:r>
      <w:r w:rsidRPr="00551628">
        <w:rPr>
          <w:rFonts w:ascii="Calibri" w:hAnsi="Calibri" w:cs="Calibri"/>
          <w:sz w:val="24"/>
          <w:szCs w:val="24"/>
        </w:rPr>
        <w:t xml:space="preserve">6º </w:t>
      </w:r>
      <w:r w:rsidR="000A49BC">
        <w:rPr>
          <w:rFonts w:ascii="Calibri" w:hAnsi="Calibri" w:cs="Calibri"/>
          <w:sz w:val="24"/>
          <w:szCs w:val="24"/>
        </w:rPr>
        <w:t xml:space="preserve">Realizada a </w:t>
      </w:r>
      <w:r w:rsidRPr="00551628">
        <w:rPr>
          <w:rFonts w:ascii="Calibri" w:hAnsi="Calibri" w:cs="Calibri"/>
          <w:sz w:val="24"/>
          <w:szCs w:val="24"/>
        </w:rPr>
        <w:t>sabatina</w:t>
      </w:r>
      <w:r w:rsidR="000A49BC">
        <w:rPr>
          <w:rFonts w:ascii="Calibri" w:hAnsi="Calibri" w:cs="Calibri"/>
          <w:sz w:val="24"/>
          <w:szCs w:val="24"/>
        </w:rPr>
        <w:t>, caberá ao Poder Legislativo Municipal ratificar ou vetar a indicação efetuada pelo Chefe do Poder Executivo Mu</w:t>
      </w:r>
      <w:r w:rsidR="00C613AD">
        <w:rPr>
          <w:rFonts w:ascii="Calibri" w:hAnsi="Calibri" w:cs="Calibri"/>
          <w:sz w:val="24"/>
          <w:szCs w:val="24"/>
        </w:rPr>
        <w:t>nicipal, comunicando-o de tanto.</w:t>
      </w:r>
    </w:p>
    <w:p w:rsidR="00C613AD" w:rsidRDefault="00C613AD" w:rsidP="00551628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51628" w:rsidRDefault="00C613AD" w:rsidP="00551628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</w:t>
      </w:r>
      <w:proofErr w:type="gramStart"/>
      <w:r>
        <w:rPr>
          <w:rFonts w:ascii="Calibri" w:hAnsi="Calibri" w:cs="Calibri"/>
          <w:sz w:val="24"/>
          <w:szCs w:val="24"/>
        </w:rPr>
        <w:t>6º-A Sendo ratificada a indicação pelo Poder Legislativo, a nomeação deverá ocorrer no prazo máximo de até 10 (dez) dias.</w:t>
      </w:r>
      <w:r w:rsidR="00BA6EEF">
        <w:rPr>
          <w:rFonts w:ascii="Calibri" w:hAnsi="Calibri" w:cs="Calibri"/>
          <w:sz w:val="24"/>
          <w:szCs w:val="24"/>
        </w:rPr>
        <w:t>”</w:t>
      </w:r>
      <w:proofErr w:type="gramEnd"/>
    </w:p>
    <w:p w:rsidR="00781A77" w:rsidRPr="007C78C6" w:rsidRDefault="00781A77" w:rsidP="00781A77">
      <w:pPr>
        <w:ind w:left="426" w:right="-234"/>
        <w:jc w:val="center"/>
        <w:rPr>
          <w:rFonts w:ascii="Calibri" w:hAnsi="Calibri"/>
          <w:b/>
          <w:sz w:val="32"/>
        </w:rPr>
      </w:pPr>
    </w:p>
    <w:p w:rsidR="00DD782C" w:rsidRPr="007C78C6" w:rsidRDefault="00781A77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  <w:r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  <w:t xml:space="preserve"> </w:t>
      </w:r>
    </w:p>
    <w:p w:rsidR="00DD782C" w:rsidRPr="007C78C6" w:rsidRDefault="00DD782C" w:rsidP="00DD782C">
      <w:pPr>
        <w:ind w:left="567" w:right="-567"/>
        <w:jc w:val="center"/>
        <w:rPr>
          <w:rFonts w:ascii="Calibri" w:hAnsi="Calibri"/>
          <w:sz w:val="24"/>
        </w:rPr>
      </w:pPr>
      <w:r w:rsidRPr="007C78C6">
        <w:rPr>
          <w:rFonts w:ascii="Calibri" w:hAnsi="Calibri"/>
          <w:sz w:val="24"/>
        </w:rPr>
        <w:t xml:space="preserve">Sala de sessões Plínio de Carvalho, </w:t>
      </w:r>
      <w:r w:rsidR="000A49BC">
        <w:rPr>
          <w:rFonts w:ascii="Calibri" w:hAnsi="Calibri"/>
          <w:sz w:val="24"/>
        </w:rPr>
        <w:t xml:space="preserve">21 de fevereiro de </w:t>
      </w:r>
      <w:proofErr w:type="gramStart"/>
      <w:r w:rsidR="000A49BC">
        <w:rPr>
          <w:rFonts w:ascii="Calibri" w:hAnsi="Calibri"/>
          <w:sz w:val="24"/>
        </w:rPr>
        <w:t>2017</w:t>
      </w:r>
      <w:proofErr w:type="gramEnd"/>
    </w:p>
    <w:p w:rsidR="00DD782C" w:rsidRPr="007C78C6" w:rsidRDefault="00DD782C" w:rsidP="002A3F12">
      <w:pPr>
        <w:ind w:left="567" w:right="-567"/>
        <w:rPr>
          <w:rFonts w:ascii="Calibri" w:hAnsi="Calibri"/>
          <w:sz w:val="24"/>
        </w:rPr>
      </w:pPr>
      <w:r w:rsidRPr="007C78C6">
        <w:rPr>
          <w:rFonts w:ascii="Calibri" w:hAnsi="Calibri"/>
          <w:b/>
          <w:sz w:val="24"/>
        </w:rPr>
        <w:tab/>
      </w:r>
    </w:p>
    <w:p w:rsidR="00DD782C" w:rsidRPr="007C78C6" w:rsidRDefault="00DD782C" w:rsidP="00DD782C">
      <w:pPr>
        <w:ind w:left="426" w:right="-567"/>
        <w:rPr>
          <w:rFonts w:ascii="Calibri" w:hAnsi="Calibri"/>
          <w:b/>
          <w:sz w:val="24"/>
        </w:rPr>
      </w:pPr>
    </w:p>
    <w:p w:rsidR="008354DB" w:rsidRDefault="008354DB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 w:rsidRPr="007C78C6">
        <w:rPr>
          <w:rFonts w:ascii="Calibri" w:hAnsi="Calibri"/>
          <w:b/>
          <w:bCs/>
          <w:sz w:val="28"/>
          <w:szCs w:val="28"/>
        </w:rPr>
        <w:t>____________________________________</w:t>
      </w:r>
    </w:p>
    <w:p w:rsidR="002A3F12" w:rsidRDefault="000A49BC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PAULO LANDIM</w:t>
      </w:r>
    </w:p>
    <w:p w:rsidR="00CB6B44" w:rsidRPr="00CB6B44" w:rsidRDefault="00CB6B44" w:rsidP="002A3F12">
      <w:pPr>
        <w:pStyle w:val="Textoembloco"/>
        <w:ind w:right="51"/>
        <w:jc w:val="center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Vereador</w:t>
      </w: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sectPr w:rsidR="002A3F12" w:rsidRPr="007C78C6" w:rsidSect="002A3F12">
      <w:pgSz w:w="12242" w:h="15842" w:code="1"/>
      <w:pgMar w:top="1417" w:right="1701" w:bottom="1417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2C"/>
    <w:rsid w:val="00035EFE"/>
    <w:rsid w:val="000A49BC"/>
    <w:rsid w:val="000E6B00"/>
    <w:rsid w:val="002A3F12"/>
    <w:rsid w:val="00551628"/>
    <w:rsid w:val="00553FE8"/>
    <w:rsid w:val="00776DD7"/>
    <w:rsid w:val="00781A77"/>
    <w:rsid w:val="007C78C6"/>
    <w:rsid w:val="008354DB"/>
    <w:rsid w:val="00995D14"/>
    <w:rsid w:val="00BA6EEF"/>
    <w:rsid w:val="00C50A05"/>
    <w:rsid w:val="00C613AD"/>
    <w:rsid w:val="00CB6B44"/>
    <w:rsid w:val="00CF7D22"/>
    <w:rsid w:val="00D947AA"/>
    <w:rsid w:val="00DD207B"/>
    <w:rsid w:val="00DD782C"/>
    <w:rsid w:val="00FF2124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D14"/>
    <w:pPr>
      <w:autoSpaceDE w:val="0"/>
      <w:autoSpaceDN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DD782C"/>
    <w:pPr>
      <w:keepNext/>
      <w:autoSpaceDE/>
      <w:autoSpaceDN/>
      <w:ind w:left="567" w:right="-376"/>
      <w:jc w:val="center"/>
      <w:outlineLvl w:val="1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sid w:val="00DD782C"/>
    <w:rPr>
      <w:rFonts w:ascii="Arial" w:hAnsi="Arial" w:cs="Arial"/>
      <w:b/>
      <w:bCs/>
      <w:sz w:val="24"/>
      <w:szCs w:val="24"/>
    </w:rPr>
  </w:style>
  <w:style w:type="character" w:styleId="Forte">
    <w:name w:val="Strong"/>
    <w:uiPriority w:val="22"/>
    <w:qFormat/>
    <w:rsid w:val="00DD782C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DD78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DD782C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11</cp:revision>
  <cp:lastPrinted>2017-02-21T19:06:00Z</cp:lastPrinted>
  <dcterms:created xsi:type="dcterms:W3CDTF">2016-12-05T19:41:00Z</dcterms:created>
  <dcterms:modified xsi:type="dcterms:W3CDTF">2017-02-21T19:12:00Z</dcterms:modified>
</cp:coreProperties>
</file>