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71" w:rsidRPr="002F350F" w:rsidRDefault="00F01671" w:rsidP="00F01671">
      <w:pPr>
        <w:tabs>
          <w:tab w:val="left" w:pos="2394"/>
          <w:tab w:val="center" w:pos="48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F01671" w:rsidRPr="007409B4" w:rsidRDefault="00F01671" w:rsidP="00F01671">
      <w:pPr>
        <w:tabs>
          <w:tab w:val="left" w:pos="2394"/>
          <w:tab w:val="center" w:pos="4820"/>
        </w:tabs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409B4">
        <w:rPr>
          <w:rFonts w:ascii="Arial" w:hAnsi="Arial" w:cs="Arial"/>
          <w:b/>
          <w:bCs/>
          <w:sz w:val="32"/>
          <w:szCs w:val="32"/>
          <w:u w:val="single"/>
        </w:rPr>
        <w:t xml:space="preserve">ATO NÚMERO </w:t>
      </w:r>
      <w:r>
        <w:rPr>
          <w:rFonts w:ascii="Arial" w:hAnsi="Arial" w:cs="Arial"/>
          <w:b/>
          <w:bCs/>
          <w:sz w:val="32"/>
          <w:szCs w:val="32"/>
          <w:u w:val="single"/>
        </w:rPr>
        <w:t>02</w:t>
      </w:r>
      <w:r>
        <w:rPr>
          <w:rFonts w:ascii="Arial" w:hAnsi="Arial" w:cs="Arial"/>
          <w:b/>
          <w:bCs/>
          <w:sz w:val="32"/>
          <w:szCs w:val="32"/>
          <w:u w:val="single"/>
        </w:rPr>
        <w:t>9</w:t>
      </w:r>
      <w:r>
        <w:rPr>
          <w:rFonts w:ascii="Arial" w:hAnsi="Arial" w:cs="Arial"/>
          <w:b/>
          <w:bCs/>
          <w:sz w:val="32"/>
          <w:szCs w:val="32"/>
          <w:u w:val="single"/>
        </w:rPr>
        <w:t>/17</w:t>
      </w:r>
    </w:p>
    <w:p w:rsidR="00F01671" w:rsidRDefault="00F01671" w:rsidP="00F01671">
      <w:pPr>
        <w:jc w:val="center"/>
        <w:rPr>
          <w:rFonts w:ascii="Arial" w:hAnsi="Arial" w:cs="Arial"/>
          <w:sz w:val="24"/>
          <w:szCs w:val="24"/>
        </w:rPr>
      </w:pPr>
      <w:r w:rsidRPr="00DB765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09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2017</w:t>
      </w:r>
    </w:p>
    <w:p w:rsidR="00F01671" w:rsidRPr="0006776A" w:rsidRDefault="00F01671" w:rsidP="00F01671">
      <w:pPr>
        <w:ind w:right="-1"/>
        <w:jc w:val="center"/>
        <w:rPr>
          <w:rFonts w:ascii="Arial" w:hAnsi="Arial" w:cs="Arial"/>
          <w:sz w:val="24"/>
        </w:rPr>
      </w:pPr>
      <w:r w:rsidRPr="0006776A">
        <w:rPr>
          <w:rFonts w:ascii="Arial" w:hAnsi="Arial" w:cs="Arial"/>
          <w:sz w:val="24"/>
        </w:rPr>
        <w:t xml:space="preserve">Processo </w:t>
      </w:r>
      <w:r w:rsidR="00EA3F6A">
        <w:rPr>
          <w:rFonts w:ascii="Arial" w:hAnsi="Arial" w:cs="Arial"/>
          <w:sz w:val="24"/>
        </w:rPr>
        <w:t>041</w:t>
      </w:r>
      <w:r w:rsidRPr="0006776A">
        <w:rPr>
          <w:rFonts w:ascii="Arial" w:hAnsi="Arial" w:cs="Arial"/>
          <w:sz w:val="24"/>
        </w:rPr>
        <w:t>/</w:t>
      </w:r>
      <w:r w:rsidR="00EA3F6A">
        <w:rPr>
          <w:rFonts w:ascii="Arial" w:hAnsi="Arial" w:cs="Arial"/>
          <w:sz w:val="24"/>
        </w:rPr>
        <w:t>17</w:t>
      </w:r>
    </w:p>
    <w:p w:rsidR="00F01671" w:rsidRDefault="00F01671" w:rsidP="00F01671">
      <w:pPr>
        <w:ind w:right="-232"/>
        <w:rPr>
          <w:rFonts w:ascii="Arial" w:hAnsi="Arial" w:cs="Arial"/>
          <w:sz w:val="12"/>
          <w:szCs w:val="12"/>
        </w:rPr>
      </w:pPr>
    </w:p>
    <w:p w:rsidR="00F01671" w:rsidRDefault="00F01671" w:rsidP="00F01671">
      <w:pPr>
        <w:ind w:right="-232"/>
        <w:rPr>
          <w:rFonts w:ascii="Arial" w:hAnsi="Arial" w:cs="Arial"/>
          <w:sz w:val="12"/>
          <w:szCs w:val="12"/>
        </w:rPr>
      </w:pPr>
    </w:p>
    <w:p w:rsidR="00F01671" w:rsidRPr="00F01671" w:rsidRDefault="00F01671" w:rsidP="00F01671">
      <w:pPr>
        <w:pStyle w:val="Textoembloco"/>
        <w:ind w:left="4536" w:right="-1"/>
      </w:pPr>
      <w:r w:rsidRPr="00F01671">
        <w:t xml:space="preserve">Transfere à Prefeitura </w:t>
      </w:r>
      <w:r w:rsidR="00EA3F6A">
        <w:t>do Município</w:t>
      </w:r>
      <w:r w:rsidRPr="00F01671">
        <w:t xml:space="preserve"> de Araraquara, materiais permanentes e de consumo inservíveis e/ou em desuso na Câmara Municipal.</w:t>
      </w:r>
    </w:p>
    <w:p w:rsidR="00F01671" w:rsidRDefault="00F01671" w:rsidP="00F01671">
      <w:pPr>
        <w:ind w:right="-1"/>
        <w:jc w:val="both"/>
        <w:rPr>
          <w:rFonts w:ascii="Arial" w:hAnsi="Arial" w:cs="Arial"/>
          <w:sz w:val="12"/>
          <w:szCs w:val="12"/>
        </w:rPr>
      </w:pPr>
    </w:p>
    <w:p w:rsidR="00F01671" w:rsidRDefault="00F01671" w:rsidP="00F01671">
      <w:pPr>
        <w:ind w:right="-232"/>
        <w:jc w:val="both"/>
        <w:rPr>
          <w:rFonts w:ascii="Arial" w:hAnsi="Arial" w:cs="Arial"/>
          <w:sz w:val="12"/>
          <w:szCs w:val="12"/>
        </w:rPr>
      </w:pPr>
    </w:p>
    <w:p w:rsidR="00F01671" w:rsidRPr="008D14A9" w:rsidRDefault="00F01671" w:rsidP="00F01671">
      <w:pPr>
        <w:ind w:right="-232"/>
        <w:jc w:val="both"/>
        <w:rPr>
          <w:rFonts w:ascii="Arial" w:hAnsi="Arial" w:cs="Arial"/>
          <w:sz w:val="12"/>
          <w:szCs w:val="12"/>
        </w:rPr>
      </w:pPr>
    </w:p>
    <w:p w:rsidR="00F01671" w:rsidRDefault="00F01671" w:rsidP="00F01671">
      <w:pPr>
        <w:ind w:right="-1" w:firstLine="3402"/>
        <w:jc w:val="both"/>
        <w:rPr>
          <w:rFonts w:ascii="Arial" w:hAnsi="Arial" w:cs="Arial"/>
          <w:sz w:val="24"/>
          <w:szCs w:val="24"/>
        </w:rPr>
      </w:pPr>
      <w:r w:rsidRPr="00A9351E">
        <w:rPr>
          <w:rFonts w:ascii="Arial" w:hAnsi="Arial" w:cs="Arial"/>
          <w:b/>
          <w:sz w:val="24"/>
          <w:szCs w:val="24"/>
        </w:rPr>
        <w:t xml:space="preserve">A MESA DA </w:t>
      </w:r>
      <w:smartTag w:uri="urn:schemas-microsoft-com:office:smarttags" w:element="PersonName">
        <w:smartTagPr>
          <w:attr w:name="ProductID" w:val="CￂMARA MUNICIPAL DE"/>
        </w:smartTagPr>
        <w:r w:rsidRPr="00A9351E">
          <w:rPr>
            <w:rFonts w:ascii="Arial" w:hAnsi="Arial" w:cs="Arial"/>
            <w:b/>
            <w:sz w:val="24"/>
            <w:szCs w:val="24"/>
          </w:rPr>
          <w:t>CÂMARA MUNICIPAL DE</w:t>
        </w:r>
      </w:smartTag>
      <w:r w:rsidRPr="00A9351E">
        <w:rPr>
          <w:rFonts w:ascii="Arial" w:hAnsi="Arial" w:cs="Arial"/>
          <w:b/>
          <w:sz w:val="24"/>
          <w:szCs w:val="24"/>
        </w:rPr>
        <w:t xml:space="preserve"> ARARAQUARA, </w:t>
      </w:r>
      <w:r w:rsidRPr="00A9351E">
        <w:rPr>
          <w:rFonts w:ascii="Arial" w:hAnsi="Arial" w:cs="Arial"/>
          <w:sz w:val="24"/>
          <w:szCs w:val="24"/>
        </w:rPr>
        <w:t>Estado de São Paulo, usando de suas atribuições legais, faz publicar o seguinte</w:t>
      </w:r>
    </w:p>
    <w:p w:rsidR="00F01671" w:rsidRPr="00A9351E" w:rsidRDefault="00F01671" w:rsidP="00F01671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01671" w:rsidRPr="00A9351E" w:rsidRDefault="00F01671" w:rsidP="00F01671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9351E">
        <w:rPr>
          <w:rFonts w:ascii="Arial" w:hAnsi="Arial" w:cs="Arial"/>
          <w:b/>
          <w:sz w:val="24"/>
          <w:szCs w:val="24"/>
        </w:rPr>
        <w:t xml:space="preserve">A T </w:t>
      </w:r>
      <w:proofErr w:type="gramStart"/>
      <w:r w:rsidRPr="00A9351E">
        <w:rPr>
          <w:rFonts w:ascii="Arial" w:hAnsi="Arial" w:cs="Arial"/>
          <w:b/>
          <w:sz w:val="24"/>
          <w:szCs w:val="24"/>
        </w:rPr>
        <w:t>O :</w:t>
      </w:r>
      <w:proofErr w:type="gramEnd"/>
    </w:p>
    <w:p w:rsidR="00F01671" w:rsidRPr="00A9351E" w:rsidRDefault="00F01671" w:rsidP="00F01671">
      <w:pPr>
        <w:ind w:right="141"/>
        <w:rPr>
          <w:rFonts w:ascii="Arial" w:hAnsi="Arial" w:cs="Arial"/>
          <w:b/>
          <w:sz w:val="24"/>
          <w:szCs w:val="24"/>
        </w:rPr>
      </w:pPr>
    </w:p>
    <w:p w:rsidR="00F01671" w:rsidRPr="00A9351E" w:rsidRDefault="00F01671" w:rsidP="00F01671">
      <w:pPr>
        <w:ind w:right="-1" w:firstLine="3402"/>
        <w:jc w:val="both"/>
        <w:rPr>
          <w:rFonts w:ascii="Arial" w:hAnsi="Arial" w:cs="Arial"/>
          <w:sz w:val="24"/>
          <w:szCs w:val="24"/>
        </w:rPr>
      </w:pPr>
      <w:r w:rsidRPr="00A9351E">
        <w:rPr>
          <w:rFonts w:ascii="Arial" w:hAnsi="Arial" w:cs="Arial"/>
          <w:b/>
          <w:bCs/>
          <w:sz w:val="24"/>
          <w:szCs w:val="24"/>
        </w:rPr>
        <w:t>Art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A9351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1º</w:t>
      </w:r>
      <w:r w:rsidRPr="00A9351E">
        <w:rPr>
          <w:rFonts w:ascii="Arial" w:hAnsi="Arial" w:cs="Arial"/>
          <w:sz w:val="24"/>
          <w:szCs w:val="24"/>
        </w:rPr>
        <w:t xml:space="preserve"> Ficam transferidos à Prefeitura do Município de Araraquara, para ter o destino que julgar conveniente, materiais permanentes e de consumo inservíveis e/ou em desuso na Câmara Municipal</w:t>
      </w:r>
      <w:r>
        <w:rPr>
          <w:rFonts w:ascii="Arial" w:hAnsi="Arial" w:cs="Arial"/>
          <w:sz w:val="24"/>
          <w:szCs w:val="24"/>
        </w:rPr>
        <w:t xml:space="preserve"> de Araraquara, conforme relação a seguir:</w:t>
      </w:r>
    </w:p>
    <w:p w:rsidR="00F01671" w:rsidRDefault="00F01671" w:rsidP="00F01671">
      <w:pPr>
        <w:ind w:right="-232"/>
        <w:jc w:val="both"/>
        <w:rPr>
          <w:rFonts w:ascii="Arial" w:hAnsi="Arial" w:cs="Arial"/>
          <w:b/>
          <w:sz w:val="24"/>
          <w:szCs w:val="24"/>
        </w:rPr>
      </w:pPr>
    </w:p>
    <w:p w:rsidR="00F01671" w:rsidRPr="005E2CE3" w:rsidRDefault="00EA3F6A" w:rsidP="00FD6399">
      <w:pPr>
        <w:pStyle w:val="Corpodetexto"/>
        <w:ind w:firstLine="340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– </w:t>
      </w:r>
      <w:r w:rsidR="00F01671" w:rsidRPr="005E2CE3">
        <w:rPr>
          <w:rFonts w:ascii="Arial" w:hAnsi="Arial" w:cs="Arial"/>
          <w:sz w:val="24"/>
        </w:rPr>
        <w:t>Relação dos materiais permanentes da Câmara Municipal a serem transferidos para a Prefeitura Municipal de Araraquara:</w:t>
      </w:r>
    </w:p>
    <w:p w:rsidR="00F01671" w:rsidRDefault="00F01671" w:rsidP="00F01671">
      <w:pPr>
        <w:jc w:val="center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6641"/>
        <w:gridCol w:w="1701"/>
      </w:tblGrid>
      <w:tr w:rsidR="00F01671" w:rsidTr="003B35E1">
        <w:tc>
          <w:tcPr>
            <w:tcW w:w="1439" w:type="dxa"/>
            <w:vAlign w:val="center"/>
            <w:hideMark/>
          </w:tcPr>
          <w:p w:rsidR="00F01671" w:rsidRDefault="00F01671" w:rsidP="001631FE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Patrimônio</w:t>
            </w:r>
          </w:p>
        </w:tc>
        <w:tc>
          <w:tcPr>
            <w:tcW w:w="6641" w:type="dxa"/>
            <w:vAlign w:val="center"/>
            <w:hideMark/>
          </w:tcPr>
          <w:p w:rsidR="00F01671" w:rsidRDefault="00F01671" w:rsidP="001631FE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701" w:type="dxa"/>
            <w:vAlign w:val="center"/>
            <w:hideMark/>
          </w:tcPr>
          <w:p w:rsidR="00F01671" w:rsidRDefault="00F01671" w:rsidP="001631FE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de aquisição R$</w:t>
            </w:r>
          </w:p>
        </w:tc>
      </w:tr>
      <w:tr w:rsidR="00FD6399" w:rsidTr="003B35E1">
        <w:tc>
          <w:tcPr>
            <w:tcW w:w="1439" w:type="dxa"/>
          </w:tcPr>
          <w:p w:rsidR="00FD6399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1425</w:t>
            </w:r>
          </w:p>
        </w:tc>
        <w:tc>
          <w:tcPr>
            <w:tcW w:w="6641" w:type="dxa"/>
          </w:tcPr>
          <w:p w:rsidR="00FD6399" w:rsidRPr="00C521A8" w:rsidRDefault="00FD6399" w:rsidP="00FD6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21A8">
              <w:rPr>
                <w:rFonts w:ascii="Arial" w:hAnsi="Arial" w:cs="Arial"/>
                <w:sz w:val="24"/>
                <w:szCs w:val="24"/>
              </w:rPr>
              <w:t xml:space="preserve">Aparelho </w:t>
            </w:r>
            <w:proofErr w:type="spellStart"/>
            <w:r w:rsidRPr="00C521A8">
              <w:rPr>
                <w:rFonts w:ascii="Arial" w:hAnsi="Arial" w:cs="Arial"/>
                <w:sz w:val="24"/>
                <w:szCs w:val="24"/>
              </w:rPr>
              <w:t>telefonico</w:t>
            </w:r>
            <w:proofErr w:type="spellEnd"/>
            <w:r w:rsidRPr="00C521A8">
              <w:rPr>
                <w:rFonts w:ascii="Arial" w:hAnsi="Arial" w:cs="Arial"/>
                <w:sz w:val="24"/>
                <w:szCs w:val="24"/>
              </w:rPr>
              <w:t xml:space="preserve"> de cor grafite, de marca Siemens modelo </w:t>
            </w:r>
            <w:proofErr w:type="spellStart"/>
            <w:r w:rsidRPr="00C521A8">
              <w:rPr>
                <w:rFonts w:ascii="Arial" w:hAnsi="Arial" w:cs="Arial"/>
                <w:sz w:val="24"/>
                <w:szCs w:val="24"/>
              </w:rPr>
              <w:t>Euroset</w:t>
            </w:r>
            <w:proofErr w:type="spellEnd"/>
            <w:r w:rsidRPr="00C521A8">
              <w:rPr>
                <w:rFonts w:ascii="Arial" w:hAnsi="Arial" w:cs="Arial"/>
                <w:sz w:val="24"/>
                <w:szCs w:val="24"/>
              </w:rPr>
              <w:t xml:space="preserve"> 805 S com chave bloqueadora</w:t>
            </w:r>
          </w:p>
        </w:tc>
        <w:tc>
          <w:tcPr>
            <w:tcW w:w="1701" w:type="dxa"/>
          </w:tcPr>
          <w:p w:rsidR="00FD6399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33,97</w:t>
            </w:r>
          </w:p>
        </w:tc>
      </w:tr>
      <w:tr w:rsidR="00FD6399" w:rsidTr="003B35E1">
        <w:tc>
          <w:tcPr>
            <w:tcW w:w="1439" w:type="dxa"/>
          </w:tcPr>
          <w:p w:rsidR="00FD6399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1730</w:t>
            </w:r>
          </w:p>
        </w:tc>
        <w:tc>
          <w:tcPr>
            <w:tcW w:w="6641" w:type="dxa"/>
          </w:tcPr>
          <w:p w:rsidR="00FD6399" w:rsidRPr="00C521A8" w:rsidRDefault="00FD6399" w:rsidP="00FD6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21A8">
              <w:rPr>
                <w:rFonts w:ascii="Arial" w:hAnsi="Arial" w:cs="Arial"/>
                <w:sz w:val="24"/>
                <w:szCs w:val="24"/>
              </w:rPr>
              <w:t xml:space="preserve">Aparelho Conversor de Sinais Modelo </w:t>
            </w:r>
            <w:proofErr w:type="spellStart"/>
            <w:r w:rsidRPr="00C521A8">
              <w:rPr>
                <w:rFonts w:ascii="Arial" w:hAnsi="Arial" w:cs="Arial"/>
                <w:sz w:val="24"/>
                <w:szCs w:val="24"/>
              </w:rPr>
              <w:t>Transcorder</w:t>
            </w:r>
            <w:proofErr w:type="spellEnd"/>
            <w:r w:rsidRPr="00C521A8">
              <w:rPr>
                <w:rFonts w:ascii="Arial" w:hAnsi="Arial" w:cs="Arial"/>
                <w:sz w:val="24"/>
                <w:szCs w:val="24"/>
              </w:rPr>
              <w:t xml:space="preserve"> BR6500.</w:t>
            </w:r>
          </w:p>
        </w:tc>
        <w:tc>
          <w:tcPr>
            <w:tcW w:w="1701" w:type="dxa"/>
          </w:tcPr>
          <w:p w:rsidR="00FD6399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271,00</w:t>
            </w:r>
          </w:p>
        </w:tc>
      </w:tr>
      <w:tr w:rsidR="00FD6399" w:rsidTr="003B35E1">
        <w:tc>
          <w:tcPr>
            <w:tcW w:w="1439" w:type="dxa"/>
          </w:tcPr>
          <w:p w:rsidR="00FD6399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2314</w:t>
            </w:r>
          </w:p>
        </w:tc>
        <w:tc>
          <w:tcPr>
            <w:tcW w:w="6641" w:type="dxa"/>
          </w:tcPr>
          <w:p w:rsidR="00FD6399" w:rsidRPr="00C521A8" w:rsidRDefault="00FD6399" w:rsidP="00FD6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21A8">
              <w:rPr>
                <w:rFonts w:ascii="Arial" w:hAnsi="Arial" w:cs="Arial"/>
                <w:sz w:val="24"/>
                <w:szCs w:val="24"/>
              </w:rPr>
              <w:t>Aparelho Telefônico sem fio Panasonic modelo KXTG 2208 preto</w:t>
            </w:r>
          </w:p>
        </w:tc>
        <w:tc>
          <w:tcPr>
            <w:tcW w:w="1701" w:type="dxa"/>
          </w:tcPr>
          <w:p w:rsidR="00FD6399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225,00</w:t>
            </w:r>
          </w:p>
        </w:tc>
      </w:tr>
      <w:tr w:rsidR="00FD6399" w:rsidTr="003B35E1">
        <w:tc>
          <w:tcPr>
            <w:tcW w:w="1439" w:type="dxa"/>
          </w:tcPr>
          <w:p w:rsidR="00FD6399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2576</w:t>
            </w:r>
          </w:p>
        </w:tc>
        <w:tc>
          <w:tcPr>
            <w:tcW w:w="6641" w:type="dxa"/>
          </w:tcPr>
          <w:p w:rsidR="00FD6399" w:rsidRPr="00C521A8" w:rsidRDefault="00FD6399" w:rsidP="00FD6399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C521A8">
              <w:rPr>
                <w:rFonts w:ascii="Arial" w:hAnsi="Arial" w:cs="Arial"/>
                <w:sz w:val="24"/>
                <w:szCs w:val="24"/>
              </w:rPr>
              <w:t xml:space="preserve">Aparelho Telef. </w:t>
            </w:r>
            <w:proofErr w:type="gramStart"/>
            <w:r w:rsidRPr="00C521A8"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 w:rsidRPr="00C521A8">
              <w:rPr>
                <w:rFonts w:ascii="Arial" w:hAnsi="Arial" w:cs="Arial"/>
                <w:sz w:val="24"/>
                <w:szCs w:val="24"/>
              </w:rPr>
              <w:t>/ fio Panasonic 2.4</w:t>
            </w:r>
          </w:p>
        </w:tc>
        <w:tc>
          <w:tcPr>
            <w:tcW w:w="1701" w:type="dxa"/>
          </w:tcPr>
          <w:p w:rsidR="00FD6399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FD6399" w:rsidTr="003B35E1">
        <w:tc>
          <w:tcPr>
            <w:tcW w:w="1439" w:type="dxa"/>
          </w:tcPr>
          <w:p w:rsidR="00FD6399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3086</w:t>
            </w:r>
          </w:p>
        </w:tc>
        <w:tc>
          <w:tcPr>
            <w:tcW w:w="6641" w:type="dxa"/>
          </w:tcPr>
          <w:p w:rsidR="00FD6399" w:rsidRDefault="00FD6399" w:rsidP="00FD6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21A8">
              <w:rPr>
                <w:rFonts w:ascii="Arial" w:hAnsi="Arial" w:cs="Arial"/>
                <w:sz w:val="24"/>
                <w:szCs w:val="24"/>
              </w:rPr>
              <w:t xml:space="preserve">Aparelho telefone Siemens </w:t>
            </w:r>
            <w:proofErr w:type="spellStart"/>
            <w:r w:rsidRPr="00C521A8">
              <w:rPr>
                <w:rFonts w:ascii="Arial" w:hAnsi="Arial" w:cs="Arial"/>
                <w:sz w:val="24"/>
                <w:szCs w:val="24"/>
              </w:rPr>
              <w:t>Euroset</w:t>
            </w:r>
            <w:proofErr w:type="spellEnd"/>
            <w:r w:rsidRPr="00C521A8">
              <w:rPr>
                <w:rFonts w:ascii="Arial" w:hAnsi="Arial" w:cs="Arial"/>
                <w:sz w:val="24"/>
                <w:szCs w:val="24"/>
              </w:rPr>
              <w:t xml:space="preserve"> 3005 </w:t>
            </w:r>
            <w:proofErr w:type="spellStart"/>
            <w:r w:rsidRPr="00C521A8">
              <w:rPr>
                <w:rFonts w:ascii="Arial" w:hAnsi="Arial" w:cs="Arial"/>
                <w:sz w:val="24"/>
                <w:szCs w:val="24"/>
              </w:rPr>
              <w:t>Darkbue</w:t>
            </w:r>
            <w:proofErr w:type="spellEnd"/>
          </w:p>
        </w:tc>
        <w:tc>
          <w:tcPr>
            <w:tcW w:w="1701" w:type="dxa"/>
          </w:tcPr>
          <w:p w:rsidR="00FD6399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</w:tr>
      <w:tr w:rsidR="00FD6399" w:rsidTr="003B35E1">
        <w:tc>
          <w:tcPr>
            <w:tcW w:w="1439" w:type="dxa"/>
          </w:tcPr>
          <w:p w:rsidR="00FD6399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3123</w:t>
            </w:r>
          </w:p>
        </w:tc>
        <w:tc>
          <w:tcPr>
            <w:tcW w:w="6641" w:type="dxa"/>
          </w:tcPr>
          <w:p w:rsidR="00FD6399" w:rsidRDefault="00FD6399" w:rsidP="00FD6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 xml:space="preserve">Telefone sem fio </w:t>
            </w:r>
            <w:proofErr w:type="spellStart"/>
            <w:r w:rsidRPr="002929E3">
              <w:rPr>
                <w:rFonts w:ascii="Arial" w:hAnsi="Arial" w:cs="Arial"/>
                <w:sz w:val="24"/>
                <w:szCs w:val="24"/>
              </w:rPr>
              <w:t>intelbras</w:t>
            </w:r>
            <w:proofErr w:type="spellEnd"/>
          </w:p>
        </w:tc>
        <w:tc>
          <w:tcPr>
            <w:tcW w:w="1701" w:type="dxa"/>
          </w:tcPr>
          <w:p w:rsidR="00FD6399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</w:tr>
      <w:tr w:rsidR="00FD6399" w:rsidTr="003B35E1">
        <w:tc>
          <w:tcPr>
            <w:tcW w:w="1439" w:type="dxa"/>
          </w:tcPr>
          <w:p w:rsidR="00FD6399" w:rsidRPr="002929E3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3146</w:t>
            </w:r>
          </w:p>
        </w:tc>
        <w:tc>
          <w:tcPr>
            <w:tcW w:w="6641" w:type="dxa"/>
          </w:tcPr>
          <w:p w:rsidR="00FD6399" w:rsidRPr="002929E3" w:rsidRDefault="00FD6399" w:rsidP="00FD6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Cadeira fixa, sem braço, com encosto ergonômico, revestida em couro ecológico, com medidas de 910mm de altura, 540mm de profundidade e 460mm de largura.</w:t>
            </w:r>
          </w:p>
        </w:tc>
        <w:tc>
          <w:tcPr>
            <w:tcW w:w="1701" w:type="dxa"/>
          </w:tcPr>
          <w:p w:rsidR="00FD6399" w:rsidRPr="002929E3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</w:tr>
      <w:tr w:rsidR="00FD6399" w:rsidTr="003B35E1">
        <w:tc>
          <w:tcPr>
            <w:tcW w:w="1439" w:type="dxa"/>
          </w:tcPr>
          <w:p w:rsidR="00FD6399" w:rsidRPr="002929E3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3147</w:t>
            </w:r>
          </w:p>
        </w:tc>
        <w:tc>
          <w:tcPr>
            <w:tcW w:w="6641" w:type="dxa"/>
          </w:tcPr>
          <w:p w:rsidR="00FD6399" w:rsidRPr="002929E3" w:rsidRDefault="00FD6399" w:rsidP="00FD6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Cadeira fixa, sem braço, com encosto ergonômico, revestida em couro ecológico, com medidas de 910mm de altura, 540mm de profundidade e 460mm de largura.</w:t>
            </w:r>
          </w:p>
        </w:tc>
        <w:tc>
          <w:tcPr>
            <w:tcW w:w="1701" w:type="dxa"/>
          </w:tcPr>
          <w:p w:rsidR="00FD6399" w:rsidRDefault="00FD6399" w:rsidP="00FD6399">
            <w:pPr>
              <w:jc w:val="center"/>
            </w:pPr>
            <w:r w:rsidRPr="00357AB0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</w:tr>
      <w:tr w:rsidR="00FD6399" w:rsidTr="003B35E1">
        <w:tc>
          <w:tcPr>
            <w:tcW w:w="1439" w:type="dxa"/>
          </w:tcPr>
          <w:p w:rsidR="00FD6399" w:rsidRPr="002929E3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3148</w:t>
            </w:r>
          </w:p>
        </w:tc>
        <w:tc>
          <w:tcPr>
            <w:tcW w:w="6641" w:type="dxa"/>
          </w:tcPr>
          <w:p w:rsidR="00FD6399" w:rsidRPr="002929E3" w:rsidRDefault="00FD6399" w:rsidP="00FD6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Cadeira fixa, sem braço, com encosto ergonômico, revestida em couro ecológico, com medidas de 910mm de altura, 540mm de profundidade e 460mm de largura.</w:t>
            </w:r>
          </w:p>
        </w:tc>
        <w:tc>
          <w:tcPr>
            <w:tcW w:w="1701" w:type="dxa"/>
          </w:tcPr>
          <w:p w:rsidR="00FD6399" w:rsidRDefault="00FD6399" w:rsidP="00FD6399">
            <w:pPr>
              <w:jc w:val="center"/>
            </w:pPr>
            <w:r w:rsidRPr="00357AB0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</w:tr>
      <w:tr w:rsidR="00FD6399" w:rsidTr="003B35E1">
        <w:tc>
          <w:tcPr>
            <w:tcW w:w="1439" w:type="dxa"/>
          </w:tcPr>
          <w:p w:rsidR="00FD6399" w:rsidRPr="002929E3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3149</w:t>
            </w:r>
          </w:p>
        </w:tc>
        <w:tc>
          <w:tcPr>
            <w:tcW w:w="6641" w:type="dxa"/>
          </w:tcPr>
          <w:p w:rsidR="00FD6399" w:rsidRPr="002929E3" w:rsidRDefault="00FD6399" w:rsidP="00FD6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Cadeira fixa, sem braço, com encosto ergonômico, revestida em couro ecológico, com medidas de 910mm de altura, 540mm de profundidade e 460mm de largura.</w:t>
            </w:r>
          </w:p>
        </w:tc>
        <w:tc>
          <w:tcPr>
            <w:tcW w:w="1701" w:type="dxa"/>
          </w:tcPr>
          <w:p w:rsidR="00FD6399" w:rsidRDefault="00FD6399" w:rsidP="00FD6399">
            <w:pPr>
              <w:jc w:val="center"/>
            </w:pPr>
            <w:r w:rsidRPr="00357AB0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</w:tr>
      <w:tr w:rsidR="00FD6399" w:rsidTr="003B35E1">
        <w:tc>
          <w:tcPr>
            <w:tcW w:w="1439" w:type="dxa"/>
          </w:tcPr>
          <w:p w:rsidR="00FD6399" w:rsidRPr="002929E3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3150</w:t>
            </w:r>
          </w:p>
        </w:tc>
        <w:tc>
          <w:tcPr>
            <w:tcW w:w="6641" w:type="dxa"/>
          </w:tcPr>
          <w:p w:rsidR="00FD6399" w:rsidRPr="002929E3" w:rsidRDefault="00FD6399" w:rsidP="00FD6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Cadeira fixa, sem braço, com encosto ergonômico, revestida em couro ecológico, com medidas de 910mm de altura, 540mm de profundidade e 460mm de largura.</w:t>
            </w:r>
          </w:p>
        </w:tc>
        <w:tc>
          <w:tcPr>
            <w:tcW w:w="1701" w:type="dxa"/>
          </w:tcPr>
          <w:p w:rsidR="00FD6399" w:rsidRDefault="00FD6399" w:rsidP="00FD6399">
            <w:pPr>
              <w:jc w:val="center"/>
            </w:pPr>
            <w:r w:rsidRPr="00357AB0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</w:tr>
      <w:tr w:rsidR="00FD6399" w:rsidTr="003B35E1">
        <w:tc>
          <w:tcPr>
            <w:tcW w:w="1439" w:type="dxa"/>
          </w:tcPr>
          <w:p w:rsidR="00FD6399" w:rsidRPr="002929E3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3151</w:t>
            </w:r>
          </w:p>
        </w:tc>
        <w:tc>
          <w:tcPr>
            <w:tcW w:w="6641" w:type="dxa"/>
          </w:tcPr>
          <w:p w:rsidR="00FD6399" w:rsidRPr="002929E3" w:rsidRDefault="00FD6399" w:rsidP="00FD6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Cadeira fixa, sem braço, com encosto ergonômico, revestida em couro ecológico, com medidas de 910mm de altura, 540mm de profundidade e 460mm de largura.</w:t>
            </w:r>
          </w:p>
        </w:tc>
        <w:tc>
          <w:tcPr>
            <w:tcW w:w="1701" w:type="dxa"/>
          </w:tcPr>
          <w:p w:rsidR="00FD6399" w:rsidRDefault="00FD6399" w:rsidP="00FD6399">
            <w:pPr>
              <w:jc w:val="center"/>
            </w:pPr>
            <w:r w:rsidRPr="00357AB0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</w:tr>
    </w:tbl>
    <w:p w:rsidR="003B35E1" w:rsidRDefault="003B35E1" w:rsidP="003B35E1">
      <w:pPr>
        <w:ind w:left="567" w:right="142"/>
        <w:jc w:val="right"/>
        <w:rPr>
          <w:rFonts w:ascii="Arial" w:hAnsi="Arial" w:cs="Arial"/>
          <w:b/>
          <w:szCs w:val="24"/>
        </w:rPr>
      </w:pPr>
    </w:p>
    <w:p w:rsidR="003B35E1" w:rsidRDefault="003B35E1" w:rsidP="003B35E1">
      <w:pPr>
        <w:ind w:left="567" w:right="142"/>
        <w:jc w:val="right"/>
        <w:rPr>
          <w:rFonts w:ascii="Arial" w:hAnsi="Arial" w:cs="Arial"/>
          <w:b/>
          <w:szCs w:val="24"/>
        </w:rPr>
      </w:pPr>
    </w:p>
    <w:p w:rsidR="003B35E1" w:rsidRPr="00A327BA" w:rsidRDefault="003B35E1" w:rsidP="003B35E1">
      <w:pPr>
        <w:ind w:left="567" w:right="142"/>
        <w:jc w:val="right"/>
        <w:rPr>
          <w:rFonts w:ascii="Arial" w:hAnsi="Arial" w:cs="Arial"/>
          <w:b/>
          <w:szCs w:val="24"/>
        </w:rPr>
      </w:pPr>
      <w:r w:rsidRPr="00A327BA">
        <w:rPr>
          <w:rFonts w:ascii="Arial" w:hAnsi="Arial" w:cs="Arial"/>
          <w:b/>
          <w:szCs w:val="24"/>
        </w:rPr>
        <w:t>Continua...</w:t>
      </w:r>
    </w:p>
    <w:p w:rsidR="003B35E1" w:rsidRDefault="003B35E1" w:rsidP="003B35E1">
      <w:pPr>
        <w:ind w:left="567" w:right="142"/>
        <w:jc w:val="right"/>
        <w:rPr>
          <w:rFonts w:ascii="Arial" w:hAnsi="Arial" w:cs="Arial"/>
          <w:b/>
          <w:szCs w:val="24"/>
        </w:rPr>
      </w:pPr>
    </w:p>
    <w:p w:rsidR="003B35E1" w:rsidRDefault="003B35E1" w:rsidP="003B35E1">
      <w:pPr>
        <w:ind w:left="567" w:right="142"/>
        <w:jc w:val="right"/>
        <w:rPr>
          <w:rFonts w:ascii="Arial" w:hAnsi="Arial" w:cs="Arial"/>
          <w:b/>
          <w:szCs w:val="24"/>
        </w:rPr>
      </w:pPr>
    </w:p>
    <w:p w:rsidR="003B35E1" w:rsidRPr="00A327BA" w:rsidRDefault="003B35E1" w:rsidP="003B35E1">
      <w:pPr>
        <w:ind w:left="567" w:right="142"/>
        <w:jc w:val="right"/>
        <w:rPr>
          <w:rFonts w:ascii="Arial" w:hAnsi="Arial" w:cs="Arial"/>
          <w:b/>
          <w:szCs w:val="24"/>
        </w:rPr>
      </w:pPr>
      <w:r w:rsidRPr="00A327BA">
        <w:rPr>
          <w:rFonts w:ascii="Arial" w:hAnsi="Arial" w:cs="Arial"/>
          <w:b/>
          <w:szCs w:val="24"/>
        </w:rPr>
        <w:t xml:space="preserve">Continuação do Ato </w:t>
      </w:r>
      <w:r>
        <w:rPr>
          <w:rFonts w:ascii="Arial" w:hAnsi="Arial" w:cs="Arial"/>
          <w:b/>
          <w:szCs w:val="24"/>
        </w:rPr>
        <w:t>29</w:t>
      </w:r>
      <w:r w:rsidRPr="00A327BA">
        <w:rPr>
          <w:rFonts w:ascii="Arial" w:hAnsi="Arial" w:cs="Arial"/>
          <w:b/>
          <w:szCs w:val="24"/>
        </w:rPr>
        <w:t>/1</w:t>
      </w:r>
      <w:r>
        <w:rPr>
          <w:rFonts w:ascii="Arial" w:hAnsi="Arial" w:cs="Arial"/>
          <w:b/>
          <w:szCs w:val="24"/>
        </w:rPr>
        <w:t>7</w:t>
      </w:r>
    </w:p>
    <w:p w:rsidR="003B35E1" w:rsidRDefault="003B35E1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6641"/>
        <w:gridCol w:w="1701"/>
      </w:tblGrid>
      <w:tr w:rsidR="00FD6399" w:rsidTr="003B35E1">
        <w:tc>
          <w:tcPr>
            <w:tcW w:w="1439" w:type="dxa"/>
          </w:tcPr>
          <w:p w:rsidR="00FD6399" w:rsidRPr="002929E3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3152</w:t>
            </w:r>
          </w:p>
        </w:tc>
        <w:tc>
          <w:tcPr>
            <w:tcW w:w="6641" w:type="dxa"/>
          </w:tcPr>
          <w:p w:rsidR="00FD6399" w:rsidRPr="002929E3" w:rsidRDefault="00FD6399" w:rsidP="00FD6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Cadeira fixa, sem braço, com encosto ergonômico, revestida em couro ecológico, com medidas de 910mm de altura, 540mm de profundidade e 460mm de largura.</w:t>
            </w:r>
          </w:p>
        </w:tc>
        <w:tc>
          <w:tcPr>
            <w:tcW w:w="1701" w:type="dxa"/>
          </w:tcPr>
          <w:p w:rsidR="00FD6399" w:rsidRDefault="00FD6399" w:rsidP="00FD6399">
            <w:pPr>
              <w:jc w:val="center"/>
            </w:pPr>
            <w:r w:rsidRPr="00357AB0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</w:tr>
      <w:tr w:rsidR="00FD6399" w:rsidTr="003B35E1">
        <w:tc>
          <w:tcPr>
            <w:tcW w:w="1439" w:type="dxa"/>
          </w:tcPr>
          <w:p w:rsidR="00FD6399" w:rsidRPr="002929E3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3153</w:t>
            </w:r>
          </w:p>
        </w:tc>
        <w:tc>
          <w:tcPr>
            <w:tcW w:w="6641" w:type="dxa"/>
          </w:tcPr>
          <w:p w:rsidR="00FD6399" w:rsidRPr="002929E3" w:rsidRDefault="00FD6399" w:rsidP="00FD6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Cadeira fixa, sem braço, com encosto ergonômico, revestida em couro ecológico, com medidas de 910mm de altura, 540mm de profundidade e 460mm de largura.</w:t>
            </w:r>
          </w:p>
        </w:tc>
        <w:tc>
          <w:tcPr>
            <w:tcW w:w="1701" w:type="dxa"/>
          </w:tcPr>
          <w:p w:rsidR="00FD6399" w:rsidRDefault="00FD6399" w:rsidP="00FD6399">
            <w:pPr>
              <w:jc w:val="center"/>
            </w:pPr>
            <w:r w:rsidRPr="00357AB0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</w:tr>
      <w:tr w:rsidR="00FD6399" w:rsidTr="003B35E1">
        <w:tc>
          <w:tcPr>
            <w:tcW w:w="1439" w:type="dxa"/>
          </w:tcPr>
          <w:p w:rsidR="00FD6399" w:rsidRPr="002929E3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3154</w:t>
            </w:r>
          </w:p>
        </w:tc>
        <w:tc>
          <w:tcPr>
            <w:tcW w:w="6641" w:type="dxa"/>
          </w:tcPr>
          <w:p w:rsidR="00FD6399" w:rsidRPr="002929E3" w:rsidRDefault="00FD6399" w:rsidP="00FD6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Cadeira fixa, sem braço, com encosto ergonômico, revestida em couro ecológico, com medidas de 910mm de altura, 540mm de profundidade e 460mm de largura.</w:t>
            </w:r>
          </w:p>
        </w:tc>
        <w:tc>
          <w:tcPr>
            <w:tcW w:w="1701" w:type="dxa"/>
          </w:tcPr>
          <w:p w:rsidR="00FD6399" w:rsidRDefault="00FD6399" w:rsidP="00FD6399">
            <w:pPr>
              <w:jc w:val="center"/>
            </w:pPr>
            <w:r w:rsidRPr="00357AB0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</w:tr>
      <w:tr w:rsidR="00FD6399" w:rsidTr="003B35E1">
        <w:tc>
          <w:tcPr>
            <w:tcW w:w="1439" w:type="dxa"/>
          </w:tcPr>
          <w:p w:rsidR="00FD6399" w:rsidRPr="002929E3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3155</w:t>
            </w:r>
          </w:p>
        </w:tc>
        <w:tc>
          <w:tcPr>
            <w:tcW w:w="6641" w:type="dxa"/>
          </w:tcPr>
          <w:p w:rsidR="00FD6399" w:rsidRPr="002929E3" w:rsidRDefault="00FD6399" w:rsidP="00FD6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Cadeira fixa, sem braço, com encosto ergonômico, revestida em couro ecológico, com medidas de 910mm de altura, 540mm de profundidade e 460mm de largura.</w:t>
            </w:r>
          </w:p>
        </w:tc>
        <w:tc>
          <w:tcPr>
            <w:tcW w:w="1701" w:type="dxa"/>
          </w:tcPr>
          <w:p w:rsidR="00FD6399" w:rsidRDefault="00FD6399" w:rsidP="00FD6399">
            <w:pPr>
              <w:jc w:val="center"/>
            </w:pPr>
            <w:r w:rsidRPr="00357AB0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</w:tr>
      <w:tr w:rsidR="00FD6399" w:rsidTr="003B35E1">
        <w:tc>
          <w:tcPr>
            <w:tcW w:w="1439" w:type="dxa"/>
          </w:tcPr>
          <w:p w:rsidR="00FD6399" w:rsidRPr="002929E3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3156</w:t>
            </w:r>
          </w:p>
        </w:tc>
        <w:tc>
          <w:tcPr>
            <w:tcW w:w="6641" w:type="dxa"/>
          </w:tcPr>
          <w:p w:rsidR="00FD6399" w:rsidRPr="002929E3" w:rsidRDefault="00FD6399" w:rsidP="00FD6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Cadeira fixa, sem braço, com encosto ergonômico, revestida em couro ecológico, com medidas de 910mm de altura, 540mm de profundidade e 460mm de largura.</w:t>
            </w:r>
          </w:p>
        </w:tc>
        <w:tc>
          <w:tcPr>
            <w:tcW w:w="1701" w:type="dxa"/>
          </w:tcPr>
          <w:p w:rsidR="00FD6399" w:rsidRDefault="00FD6399" w:rsidP="00FD6399">
            <w:pPr>
              <w:jc w:val="center"/>
            </w:pPr>
            <w:r w:rsidRPr="00357AB0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</w:tr>
      <w:tr w:rsidR="00FD6399" w:rsidTr="003B35E1">
        <w:tc>
          <w:tcPr>
            <w:tcW w:w="1439" w:type="dxa"/>
          </w:tcPr>
          <w:p w:rsidR="00FD6399" w:rsidRPr="002929E3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3157</w:t>
            </w:r>
          </w:p>
        </w:tc>
        <w:tc>
          <w:tcPr>
            <w:tcW w:w="6641" w:type="dxa"/>
          </w:tcPr>
          <w:p w:rsidR="00FD6399" w:rsidRPr="002929E3" w:rsidRDefault="00FD6399" w:rsidP="00FD6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Cadeira fixa, sem braço, com encosto ergonômico, revestida em couro ecológico, com medidas de 910mm de altura, 540mm de profundidade e 460mm de largura.</w:t>
            </w:r>
          </w:p>
        </w:tc>
        <w:tc>
          <w:tcPr>
            <w:tcW w:w="1701" w:type="dxa"/>
          </w:tcPr>
          <w:p w:rsidR="00FD6399" w:rsidRDefault="00FD6399" w:rsidP="00FD6399">
            <w:pPr>
              <w:jc w:val="center"/>
            </w:pPr>
            <w:r w:rsidRPr="00357AB0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</w:tr>
      <w:tr w:rsidR="00FD6399" w:rsidTr="003B35E1">
        <w:tc>
          <w:tcPr>
            <w:tcW w:w="1439" w:type="dxa"/>
          </w:tcPr>
          <w:p w:rsidR="00FD6399" w:rsidRPr="002929E3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3158</w:t>
            </w:r>
          </w:p>
        </w:tc>
        <w:tc>
          <w:tcPr>
            <w:tcW w:w="6641" w:type="dxa"/>
          </w:tcPr>
          <w:p w:rsidR="00FD6399" w:rsidRPr="002929E3" w:rsidRDefault="00FD6399" w:rsidP="00FD6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9E3">
              <w:rPr>
                <w:rFonts w:ascii="Arial" w:hAnsi="Arial" w:cs="Arial"/>
                <w:sz w:val="24"/>
                <w:szCs w:val="24"/>
              </w:rPr>
              <w:t>Cadeira fixa, sem braço, com encosto ergonômico, revestida em couro ecológico, com medidas de 910mm de altura, 540mm de profundidade e 460mm de largura.</w:t>
            </w:r>
          </w:p>
        </w:tc>
        <w:tc>
          <w:tcPr>
            <w:tcW w:w="1701" w:type="dxa"/>
          </w:tcPr>
          <w:p w:rsidR="00FD6399" w:rsidRDefault="00FD6399" w:rsidP="00FD6399">
            <w:pPr>
              <w:jc w:val="center"/>
            </w:pPr>
            <w:r w:rsidRPr="00357AB0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</w:tr>
      <w:tr w:rsidR="00FD6399" w:rsidTr="003B35E1">
        <w:tc>
          <w:tcPr>
            <w:tcW w:w="1439" w:type="dxa"/>
          </w:tcPr>
          <w:p w:rsidR="00FD6399" w:rsidRPr="00C521A8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1A8">
              <w:rPr>
                <w:rFonts w:ascii="Arial" w:hAnsi="Arial" w:cs="Arial"/>
                <w:sz w:val="24"/>
                <w:szCs w:val="24"/>
              </w:rPr>
              <w:t>3311</w:t>
            </w:r>
          </w:p>
        </w:tc>
        <w:tc>
          <w:tcPr>
            <w:tcW w:w="6641" w:type="dxa"/>
          </w:tcPr>
          <w:p w:rsidR="00FD6399" w:rsidRPr="00C521A8" w:rsidRDefault="00FD6399" w:rsidP="00FD6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21A8">
              <w:rPr>
                <w:rFonts w:ascii="Arial" w:hAnsi="Arial" w:cs="Arial"/>
                <w:sz w:val="24"/>
                <w:szCs w:val="24"/>
              </w:rPr>
              <w:t xml:space="preserve">Aparelho telefônico </w:t>
            </w:r>
            <w:proofErr w:type="spellStart"/>
            <w:r w:rsidRPr="00C521A8">
              <w:rPr>
                <w:rFonts w:ascii="Arial" w:hAnsi="Arial" w:cs="Arial"/>
                <w:sz w:val="24"/>
                <w:szCs w:val="24"/>
              </w:rPr>
              <w:t>Intelbras</w:t>
            </w:r>
            <w:proofErr w:type="spellEnd"/>
            <w:r w:rsidRPr="00C521A8">
              <w:rPr>
                <w:rFonts w:ascii="Arial" w:hAnsi="Arial" w:cs="Arial"/>
                <w:sz w:val="24"/>
                <w:szCs w:val="24"/>
              </w:rPr>
              <w:t>, modelo Pleno</w:t>
            </w:r>
          </w:p>
        </w:tc>
        <w:tc>
          <w:tcPr>
            <w:tcW w:w="1701" w:type="dxa"/>
          </w:tcPr>
          <w:p w:rsidR="00FD6399" w:rsidRPr="008F0F01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F01">
              <w:rPr>
                <w:rFonts w:ascii="Arial" w:hAnsi="Arial" w:cs="Arial"/>
                <w:sz w:val="24"/>
                <w:szCs w:val="24"/>
              </w:rPr>
              <w:t>31,00</w:t>
            </w:r>
          </w:p>
        </w:tc>
      </w:tr>
      <w:tr w:rsidR="00FD6399" w:rsidTr="003B35E1">
        <w:tc>
          <w:tcPr>
            <w:tcW w:w="1439" w:type="dxa"/>
          </w:tcPr>
          <w:p w:rsidR="00FD6399" w:rsidRPr="00390D16" w:rsidRDefault="00FD6399" w:rsidP="00FD6399">
            <w:pPr>
              <w:jc w:val="center"/>
            </w:pPr>
            <w:r w:rsidRPr="00C521A8">
              <w:rPr>
                <w:rFonts w:ascii="Arial" w:hAnsi="Arial" w:cs="Arial"/>
                <w:sz w:val="24"/>
                <w:szCs w:val="24"/>
              </w:rPr>
              <w:t>3505</w:t>
            </w:r>
          </w:p>
        </w:tc>
        <w:tc>
          <w:tcPr>
            <w:tcW w:w="6641" w:type="dxa"/>
          </w:tcPr>
          <w:p w:rsidR="00FD6399" w:rsidRPr="00390D16" w:rsidRDefault="00FD6399" w:rsidP="00FD6399">
            <w:pPr>
              <w:jc w:val="both"/>
            </w:pPr>
            <w:r w:rsidRPr="00C521A8">
              <w:rPr>
                <w:rFonts w:ascii="Arial" w:hAnsi="Arial" w:cs="Arial"/>
                <w:sz w:val="24"/>
                <w:szCs w:val="24"/>
              </w:rPr>
              <w:t xml:space="preserve">Aparelho Telefônico </w:t>
            </w:r>
            <w:proofErr w:type="spellStart"/>
            <w:r w:rsidRPr="00C521A8">
              <w:rPr>
                <w:rFonts w:ascii="Arial" w:hAnsi="Arial" w:cs="Arial"/>
                <w:sz w:val="24"/>
                <w:szCs w:val="24"/>
              </w:rPr>
              <w:t>Intelbras</w:t>
            </w:r>
            <w:proofErr w:type="spellEnd"/>
            <w:r w:rsidRPr="00C521A8">
              <w:rPr>
                <w:rFonts w:ascii="Arial" w:hAnsi="Arial" w:cs="Arial"/>
                <w:sz w:val="24"/>
                <w:szCs w:val="24"/>
              </w:rPr>
              <w:t xml:space="preserve"> Pleno</w:t>
            </w:r>
          </w:p>
        </w:tc>
        <w:tc>
          <w:tcPr>
            <w:tcW w:w="1701" w:type="dxa"/>
          </w:tcPr>
          <w:p w:rsidR="00FD6399" w:rsidRPr="008F0F01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</w:tr>
      <w:tr w:rsidR="00FD6399" w:rsidTr="003B35E1">
        <w:tc>
          <w:tcPr>
            <w:tcW w:w="1439" w:type="dxa"/>
          </w:tcPr>
          <w:p w:rsidR="00FD6399" w:rsidRPr="00C521A8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1A8">
              <w:rPr>
                <w:rFonts w:ascii="Arial" w:hAnsi="Arial" w:cs="Arial"/>
                <w:sz w:val="24"/>
                <w:szCs w:val="24"/>
              </w:rPr>
              <w:t>3736</w:t>
            </w:r>
          </w:p>
        </w:tc>
        <w:tc>
          <w:tcPr>
            <w:tcW w:w="6641" w:type="dxa"/>
          </w:tcPr>
          <w:p w:rsidR="00FD6399" w:rsidRPr="00C521A8" w:rsidRDefault="00FD6399" w:rsidP="00FD6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21A8">
              <w:rPr>
                <w:rFonts w:ascii="Arial" w:hAnsi="Arial" w:cs="Arial"/>
                <w:sz w:val="24"/>
                <w:szCs w:val="24"/>
              </w:rPr>
              <w:t>Microfone com fone de ouvido e suporte, MOTOROLA, para utilização em rádio comunicador portátil.</w:t>
            </w:r>
          </w:p>
        </w:tc>
        <w:tc>
          <w:tcPr>
            <w:tcW w:w="1701" w:type="dxa"/>
          </w:tcPr>
          <w:p w:rsidR="00FD6399" w:rsidRPr="008F0F01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72,00</w:t>
            </w:r>
          </w:p>
        </w:tc>
      </w:tr>
      <w:tr w:rsidR="00FD6399" w:rsidTr="003B35E1">
        <w:tc>
          <w:tcPr>
            <w:tcW w:w="1439" w:type="dxa"/>
          </w:tcPr>
          <w:p w:rsidR="00FD6399" w:rsidRPr="00C521A8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4070</w:t>
            </w:r>
          </w:p>
        </w:tc>
        <w:tc>
          <w:tcPr>
            <w:tcW w:w="6641" w:type="dxa"/>
          </w:tcPr>
          <w:p w:rsidR="00FD6399" w:rsidRPr="00C521A8" w:rsidRDefault="00FD6399" w:rsidP="00FD6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21A8">
              <w:rPr>
                <w:rFonts w:ascii="Arial" w:hAnsi="Arial" w:cs="Arial"/>
                <w:sz w:val="24"/>
                <w:szCs w:val="24"/>
              </w:rPr>
              <w:t>Microfone com fone de ouvido e suporte, MOTOROLA, para utilização em rádio comunicador portátil</w:t>
            </w:r>
          </w:p>
        </w:tc>
        <w:tc>
          <w:tcPr>
            <w:tcW w:w="1701" w:type="dxa"/>
          </w:tcPr>
          <w:p w:rsidR="00FD6399" w:rsidRPr="008F0F01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</w:tr>
      <w:tr w:rsidR="00FD6399" w:rsidTr="003B35E1">
        <w:tc>
          <w:tcPr>
            <w:tcW w:w="1439" w:type="dxa"/>
          </w:tcPr>
          <w:p w:rsidR="00FD6399" w:rsidRPr="00C521A8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4071</w:t>
            </w:r>
          </w:p>
        </w:tc>
        <w:tc>
          <w:tcPr>
            <w:tcW w:w="6641" w:type="dxa"/>
          </w:tcPr>
          <w:p w:rsidR="00FD6399" w:rsidRPr="00C521A8" w:rsidRDefault="00FD6399" w:rsidP="00FD6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21A8">
              <w:rPr>
                <w:rFonts w:ascii="Arial" w:hAnsi="Arial" w:cs="Arial"/>
                <w:sz w:val="24"/>
                <w:szCs w:val="24"/>
              </w:rPr>
              <w:t>Microfone com fone de ouvido e suporte, MOTOROLA, para utilização em rádio comunicador portátil</w:t>
            </w:r>
          </w:p>
        </w:tc>
        <w:tc>
          <w:tcPr>
            <w:tcW w:w="1701" w:type="dxa"/>
          </w:tcPr>
          <w:p w:rsidR="00FD6399" w:rsidRDefault="00FD6399" w:rsidP="00FD6399">
            <w:pPr>
              <w:jc w:val="center"/>
            </w:pPr>
            <w:r w:rsidRPr="008C42E5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</w:tr>
      <w:tr w:rsidR="00FD6399" w:rsidTr="003B35E1">
        <w:tc>
          <w:tcPr>
            <w:tcW w:w="1439" w:type="dxa"/>
          </w:tcPr>
          <w:p w:rsidR="00FD6399" w:rsidRPr="00C521A8" w:rsidRDefault="00FD6399" w:rsidP="00FD63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4072</w:t>
            </w:r>
          </w:p>
        </w:tc>
        <w:tc>
          <w:tcPr>
            <w:tcW w:w="6641" w:type="dxa"/>
          </w:tcPr>
          <w:p w:rsidR="00FD6399" w:rsidRPr="00C521A8" w:rsidRDefault="00FD6399" w:rsidP="00FD63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21A8">
              <w:rPr>
                <w:rFonts w:ascii="Arial" w:hAnsi="Arial" w:cs="Arial"/>
                <w:sz w:val="24"/>
                <w:szCs w:val="24"/>
              </w:rPr>
              <w:t>Microfone com fone de ouvido e suporte, MOTOROLA, para utilização em rádio comunicador portátil</w:t>
            </w:r>
          </w:p>
        </w:tc>
        <w:tc>
          <w:tcPr>
            <w:tcW w:w="1701" w:type="dxa"/>
          </w:tcPr>
          <w:p w:rsidR="00FD6399" w:rsidRDefault="00FD6399" w:rsidP="00FD6399">
            <w:pPr>
              <w:jc w:val="center"/>
            </w:pPr>
            <w:r w:rsidRPr="008C42E5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</w:tr>
    </w:tbl>
    <w:p w:rsidR="00FD6399" w:rsidRDefault="00FD6399" w:rsidP="00F01671">
      <w:pPr>
        <w:ind w:left="567" w:right="-567"/>
        <w:jc w:val="right"/>
        <w:rPr>
          <w:rFonts w:ascii="Arial" w:hAnsi="Arial" w:cs="Arial"/>
          <w:b/>
          <w:szCs w:val="24"/>
        </w:rPr>
      </w:pPr>
    </w:p>
    <w:p w:rsidR="003B35E1" w:rsidRDefault="003B35E1" w:rsidP="00F01671">
      <w:pPr>
        <w:ind w:left="567" w:right="-567"/>
        <w:jc w:val="right"/>
        <w:rPr>
          <w:rFonts w:ascii="Arial" w:hAnsi="Arial" w:cs="Arial"/>
          <w:b/>
          <w:szCs w:val="24"/>
        </w:rPr>
      </w:pPr>
    </w:p>
    <w:p w:rsidR="00F01671" w:rsidRPr="005E5FBB" w:rsidRDefault="00EA3F6A" w:rsidP="00FD6399">
      <w:pPr>
        <w:pStyle w:val="Corpodetexto"/>
        <w:ind w:firstLine="340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– </w:t>
      </w:r>
      <w:r w:rsidR="00FD6399" w:rsidRPr="00FD6399">
        <w:rPr>
          <w:rFonts w:ascii="Arial" w:hAnsi="Arial" w:cs="Arial"/>
          <w:sz w:val="24"/>
        </w:rPr>
        <w:t>Relação de materiais de consumo dos Setores de Transporte, Som e Imagem e Almoxarifado da Câmara Municipal a serem transferidos para a Prefeitura Municipal de Araraquara:</w:t>
      </w:r>
    </w:p>
    <w:p w:rsidR="00F01671" w:rsidRDefault="00F01671" w:rsidP="00F01671"/>
    <w:tbl>
      <w:tblPr>
        <w:tblW w:w="96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6"/>
        <w:gridCol w:w="7224"/>
      </w:tblGrid>
      <w:tr w:rsidR="00F01671" w:rsidRPr="00027EDA" w:rsidTr="003B35E1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671" w:rsidRPr="00027EDA" w:rsidRDefault="00F01671" w:rsidP="00163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EDA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671" w:rsidRPr="00027EDA" w:rsidRDefault="00F01671" w:rsidP="001631FE">
            <w:pPr>
              <w:ind w:left="1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EDA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B35E1" w:rsidTr="003B35E1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E1" w:rsidRDefault="003B35E1" w:rsidP="003B35E1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E1" w:rsidRDefault="003B35E1" w:rsidP="003B35E1">
            <w:pPr>
              <w:ind w:left="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Cartucho de toner vazio para impressora Lexmark e 260 DN</w:t>
            </w:r>
          </w:p>
        </w:tc>
      </w:tr>
      <w:tr w:rsidR="003B35E1" w:rsidTr="003B35E1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E1" w:rsidRDefault="003B35E1" w:rsidP="003B35E1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E1" w:rsidRDefault="003B35E1" w:rsidP="003B35E1">
            <w:pPr>
              <w:ind w:left="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Cartucho de toner vazio para impressora OKI</w:t>
            </w:r>
          </w:p>
        </w:tc>
      </w:tr>
      <w:tr w:rsidR="003B35E1" w:rsidRPr="00DC28BF" w:rsidTr="003B35E1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E1" w:rsidRDefault="003B35E1" w:rsidP="003B35E1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E1" w:rsidRPr="00DC28BF" w:rsidRDefault="003B35E1" w:rsidP="003B35E1">
            <w:pPr>
              <w:ind w:left="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Cartucho de toner vazio para fotocopiadora RICOH</w:t>
            </w:r>
          </w:p>
        </w:tc>
      </w:tr>
      <w:tr w:rsidR="003B35E1" w:rsidTr="003B35E1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E1" w:rsidRDefault="003B35E1" w:rsidP="003B35E1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E1" w:rsidRDefault="003B35E1" w:rsidP="003B35E1">
            <w:pPr>
              <w:ind w:left="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Teclado quebrado de computador</w:t>
            </w:r>
          </w:p>
        </w:tc>
      </w:tr>
      <w:tr w:rsidR="003B35E1" w:rsidTr="003B35E1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E1" w:rsidRDefault="003B35E1" w:rsidP="003B35E1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E1" w:rsidRDefault="003B35E1" w:rsidP="003B35E1">
            <w:pPr>
              <w:ind w:left="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Filme RIBBON para FAX Panasonic KK-FA 57ª, 213mmX50m</w:t>
            </w:r>
          </w:p>
        </w:tc>
      </w:tr>
      <w:tr w:rsidR="003B35E1" w:rsidTr="003B35E1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E1" w:rsidRDefault="003B35E1" w:rsidP="003B35E1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E1" w:rsidRDefault="003B35E1" w:rsidP="003B35E1">
            <w:pPr>
              <w:ind w:left="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Fita corretiva LIFT-OFF</w:t>
            </w:r>
          </w:p>
        </w:tc>
      </w:tr>
      <w:tr w:rsidR="003B35E1" w:rsidTr="003B35E1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E1" w:rsidRDefault="003B35E1" w:rsidP="003B35E1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E1" w:rsidRDefault="003B35E1" w:rsidP="003B35E1">
            <w:pPr>
              <w:ind w:left="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Fita máquina cópia cheque</w:t>
            </w:r>
          </w:p>
        </w:tc>
      </w:tr>
      <w:tr w:rsidR="003B35E1" w:rsidTr="003B35E1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E1" w:rsidRDefault="003B35E1" w:rsidP="003B35E1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E1" w:rsidRDefault="003B35E1" w:rsidP="003B35E1">
            <w:pPr>
              <w:ind w:left="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Suporte texto</w:t>
            </w:r>
          </w:p>
        </w:tc>
      </w:tr>
      <w:tr w:rsidR="003B35E1" w:rsidTr="003B35E1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E1" w:rsidRDefault="003B35E1" w:rsidP="003B35E1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E1" w:rsidRDefault="003B35E1" w:rsidP="003B35E1">
            <w:pPr>
              <w:ind w:left="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Anel bujão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carter</w:t>
            </w:r>
            <w:proofErr w:type="spellEnd"/>
          </w:p>
        </w:tc>
      </w:tr>
    </w:tbl>
    <w:p w:rsidR="003B35E1" w:rsidRDefault="003B35E1" w:rsidP="003B35E1">
      <w:pPr>
        <w:ind w:left="567" w:right="142"/>
        <w:jc w:val="right"/>
        <w:rPr>
          <w:rFonts w:ascii="Arial" w:hAnsi="Arial" w:cs="Arial"/>
          <w:b/>
          <w:szCs w:val="24"/>
        </w:rPr>
      </w:pPr>
    </w:p>
    <w:p w:rsidR="003B35E1" w:rsidRDefault="003B35E1" w:rsidP="003B35E1">
      <w:pPr>
        <w:ind w:left="567" w:right="142"/>
        <w:jc w:val="right"/>
        <w:rPr>
          <w:rFonts w:ascii="Arial" w:hAnsi="Arial" w:cs="Arial"/>
          <w:b/>
          <w:szCs w:val="24"/>
        </w:rPr>
      </w:pPr>
    </w:p>
    <w:p w:rsidR="003B35E1" w:rsidRPr="00A327BA" w:rsidRDefault="003B35E1" w:rsidP="003B35E1">
      <w:pPr>
        <w:ind w:left="567" w:right="142"/>
        <w:jc w:val="right"/>
        <w:rPr>
          <w:rFonts w:ascii="Arial" w:hAnsi="Arial" w:cs="Arial"/>
          <w:b/>
          <w:szCs w:val="24"/>
        </w:rPr>
      </w:pPr>
      <w:r w:rsidRPr="00A327BA">
        <w:rPr>
          <w:rFonts w:ascii="Arial" w:hAnsi="Arial" w:cs="Arial"/>
          <w:b/>
          <w:szCs w:val="24"/>
        </w:rPr>
        <w:t>Continua...</w:t>
      </w:r>
    </w:p>
    <w:p w:rsidR="003B35E1" w:rsidRDefault="003B35E1" w:rsidP="003B35E1">
      <w:pPr>
        <w:ind w:left="567" w:right="142"/>
        <w:jc w:val="right"/>
        <w:rPr>
          <w:rFonts w:ascii="Arial" w:hAnsi="Arial" w:cs="Arial"/>
          <w:b/>
          <w:szCs w:val="24"/>
        </w:rPr>
      </w:pPr>
    </w:p>
    <w:p w:rsidR="003B35E1" w:rsidRDefault="003B35E1" w:rsidP="003B35E1">
      <w:pPr>
        <w:ind w:left="567" w:right="142"/>
        <w:jc w:val="right"/>
        <w:rPr>
          <w:rFonts w:ascii="Arial" w:hAnsi="Arial" w:cs="Arial"/>
          <w:b/>
          <w:szCs w:val="24"/>
        </w:rPr>
      </w:pPr>
    </w:p>
    <w:p w:rsidR="003B35E1" w:rsidRDefault="003B35E1" w:rsidP="003B35E1">
      <w:pPr>
        <w:ind w:left="567" w:right="142"/>
        <w:jc w:val="right"/>
        <w:rPr>
          <w:rFonts w:ascii="Arial" w:hAnsi="Arial" w:cs="Arial"/>
          <w:b/>
          <w:szCs w:val="24"/>
        </w:rPr>
      </w:pPr>
      <w:r w:rsidRPr="00A327BA">
        <w:rPr>
          <w:rFonts w:ascii="Arial" w:hAnsi="Arial" w:cs="Arial"/>
          <w:b/>
          <w:szCs w:val="24"/>
        </w:rPr>
        <w:t xml:space="preserve">Continuação do Ato </w:t>
      </w:r>
      <w:r>
        <w:rPr>
          <w:rFonts w:ascii="Arial" w:hAnsi="Arial" w:cs="Arial"/>
          <w:b/>
          <w:szCs w:val="24"/>
        </w:rPr>
        <w:t>29</w:t>
      </w:r>
      <w:r w:rsidRPr="00A327BA">
        <w:rPr>
          <w:rFonts w:ascii="Arial" w:hAnsi="Arial" w:cs="Arial"/>
          <w:b/>
          <w:szCs w:val="24"/>
        </w:rPr>
        <w:t>/1</w:t>
      </w:r>
      <w:r>
        <w:rPr>
          <w:rFonts w:ascii="Arial" w:hAnsi="Arial" w:cs="Arial"/>
          <w:b/>
          <w:szCs w:val="24"/>
        </w:rPr>
        <w:t>7</w:t>
      </w:r>
    </w:p>
    <w:p w:rsidR="005F5031" w:rsidRDefault="005F5031" w:rsidP="003B35E1">
      <w:pPr>
        <w:ind w:left="567" w:right="142"/>
        <w:jc w:val="right"/>
        <w:rPr>
          <w:rFonts w:ascii="Arial" w:hAnsi="Arial" w:cs="Arial"/>
          <w:b/>
          <w:szCs w:val="24"/>
        </w:rPr>
      </w:pPr>
    </w:p>
    <w:p w:rsidR="005F5031" w:rsidRPr="00A327BA" w:rsidRDefault="005F5031" w:rsidP="003B35E1">
      <w:pPr>
        <w:ind w:left="567" w:right="142"/>
        <w:jc w:val="right"/>
        <w:rPr>
          <w:rFonts w:ascii="Arial" w:hAnsi="Arial" w:cs="Arial"/>
          <w:b/>
          <w:szCs w:val="24"/>
        </w:rPr>
      </w:pPr>
    </w:p>
    <w:tbl>
      <w:tblPr>
        <w:tblW w:w="96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6"/>
        <w:gridCol w:w="7224"/>
      </w:tblGrid>
      <w:tr w:rsidR="005F5031" w:rsidTr="001631FE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031" w:rsidRDefault="005F5031" w:rsidP="005F5031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031" w:rsidRDefault="005F5031" w:rsidP="005F5031">
            <w:pPr>
              <w:ind w:left="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Óleo de motor semissintético 15W40</w:t>
            </w:r>
          </w:p>
        </w:tc>
      </w:tr>
      <w:tr w:rsidR="005F5031" w:rsidTr="001631FE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031" w:rsidRDefault="005F5031" w:rsidP="005F5031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031" w:rsidRDefault="005F5031" w:rsidP="005F5031">
            <w:pPr>
              <w:ind w:left="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Fita de vídeo mini DV digital</w:t>
            </w:r>
          </w:p>
        </w:tc>
      </w:tr>
      <w:tr w:rsidR="005F5031" w:rsidTr="001631FE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031" w:rsidRDefault="005F5031" w:rsidP="005F5031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031" w:rsidRDefault="005F5031" w:rsidP="005F5031">
            <w:pPr>
              <w:ind w:left="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Fita K-7</w:t>
            </w:r>
          </w:p>
        </w:tc>
      </w:tr>
      <w:tr w:rsidR="005F5031" w:rsidTr="001631FE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031" w:rsidRDefault="005F5031" w:rsidP="005F5031">
            <w:pPr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031" w:rsidRDefault="005F5031" w:rsidP="005F5031">
            <w:pPr>
              <w:ind w:left="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Retalhos de divisórias, perfis e vidros.</w:t>
            </w:r>
          </w:p>
        </w:tc>
      </w:tr>
    </w:tbl>
    <w:p w:rsidR="00F01671" w:rsidRDefault="00F01671" w:rsidP="00F01671">
      <w:pPr>
        <w:ind w:left="567" w:right="-567"/>
        <w:jc w:val="right"/>
        <w:rPr>
          <w:rFonts w:ascii="Arial" w:hAnsi="Arial" w:cs="Arial"/>
          <w:b/>
          <w:szCs w:val="24"/>
        </w:rPr>
      </w:pPr>
    </w:p>
    <w:p w:rsidR="00EA3F6A" w:rsidRDefault="00EA3F6A" w:rsidP="00F01671">
      <w:pPr>
        <w:ind w:left="567" w:right="-567"/>
        <w:jc w:val="right"/>
        <w:rPr>
          <w:rFonts w:ascii="Arial" w:hAnsi="Arial" w:cs="Arial"/>
          <w:b/>
          <w:szCs w:val="24"/>
        </w:rPr>
      </w:pPr>
    </w:p>
    <w:p w:rsidR="00A0206A" w:rsidRPr="00A0206A" w:rsidRDefault="00EA3F6A" w:rsidP="00A0206A">
      <w:pPr>
        <w:ind w:right="-1" w:firstLine="3402"/>
        <w:jc w:val="both"/>
        <w:rPr>
          <w:rFonts w:ascii="Arial" w:hAnsi="Arial" w:cs="Arial"/>
          <w:bCs/>
          <w:sz w:val="24"/>
          <w:szCs w:val="24"/>
        </w:rPr>
      </w:pPr>
      <w:r w:rsidRPr="00A9351E">
        <w:rPr>
          <w:rFonts w:ascii="Arial" w:hAnsi="Arial" w:cs="Arial"/>
          <w:b/>
          <w:bCs/>
          <w:sz w:val="24"/>
          <w:szCs w:val="24"/>
        </w:rPr>
        <w:t>Art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A9351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º</w:t>
      </w:r>
      <w:r w:rsidRPr="00A9351E">
        <w:rPr>
          <w:rFonts w:ascii="Arial" w:hAnsi="Arial" w:cs="Arial"/>
          <w:sz w:val="24"/>
          <w:szCs w:val="24"/>
        </w:rPr>
        <w:t xml:space="preserve"> </w:t>
      </w:r>
      <w:r w:rsidR="00A0206A" w:rsidRPr="00A0206A">
        <w:rPr>
          <w:rFonts w:ascii="Arial" w:hAnsi="Arial" w:cs="Arial"/>
          <w:bCs/>
          <w:sz w:val="24"/>
          <w:szCs w:val="24"/>
        </w:rPr>
        <w:t>Este Ato entra em vigor na data de sua publicação.</w:t>
      </w:r>
    </w:p>
    <w:p w:rsidR="00EA3F6A" w:rsidRPr="00A9351E" w:rsidRDefault="00EA3F6A" w:rsidP="00EA3F6A">
      <w:pPr>
        <w:ind w:right="-1" w:firstLine="3402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A3F6A" w:rsidRDefault="00EA3F6A" w:rsidP="00F01671">
      <w:pPr>
        <w:ind w:left="567" w:right="-567"/>
        <w:jc w:val="right"/>
        <w:rPr>
          <w:rFonts w:ascii="Arial" w:hAnsi="Arial" w:cs="Arial"/>
          <w:b/>
          <w:szCs w:val="24"/>
        </w:rPr>
      </w:pPr>
    </w:p>
    <w:p w:rsidR="00F01671" w:rsidRPr="00054C2A" w:rsidRDefault="00F01671" w:rsidP="00F01671">
      <w:pPr>
        <w:ind w:right="-1" w:firstLine="3402"/>
        <w:jc w:val="both"/>
        <w:rPr>
          <w:rFonts w:ascii="Arial" w:hAnsi="Arial" w:cs="Arial"/>
          <w:sz w:val="24"/>
          <w:szCs w:val="24"/>
        </w:rPr>
      </w:pPr>
      <w:r w:rsidRPr="00054C2A">
        <w:rPr>
          <w:rFonts w:ascii="Arial" w:hAnsi="Arial" w:cs="Arial"/>
          <w:sz w:val="24"/>
          <w:szCs w:val="24"/>
        </w:rPr>
        <w:t xml:space="preserve">Câmara Municipal de Araraquara, aos </w:t>
      </w:r>
      <w:r>
        <w:rPr>
          <w:rFonts w:ascii="Arial" w:hAnsi="Arial" w:cs="Arial"/>
          <w:sz w:val="24"/>
          <w:szCs w:val="24"/>
        </w:rPr>
        <w:t>09</w:t>
      </w:r>
      <w:r w:rsidRPr="00054C2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nove</w:t>
      </w:r>
      <w:r w:rsidRPr="00054C2A">
        <w:rPr>
          <w:rFonts w:ascii="Arial" w:hAnsi="Arial" w:cs="Arial"/>
          <w:sz w:val="24"/>
          <w:szCs w:val="24"/>
        </w:rPr>
        <w:t xml:space="preserve">) dias do mês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</w:t>
      </w:r>
      <w:r w:rsidRPr="00054C2A">
        <w:rPr>
          <w:rFonts w:ascii="Arial" w:hAnsi="Arial" w:cs="Arial"/>
          <w:sz w:val="24"/>
          <w:szCs w:val="24"/>
        </w:rPr>
        <w:t xml:space="preserve">do ano </w:t>
      </w:r>
      <w:r>
        <w:rPr>
          <w:rFonts w:ascii="Arial" w:hAnsi="Arial" w:cs="Arial"/>
          <w:sz w:val="24"/>
          <w:szCs w:val="24"/>
        </w:rPr>
        <w:t xml:space="preserve">de </w:t>
      </w:r>
      <w:r w:rsidRPr="00054C2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7</w:t>
      </w:r>
      <w:r w:rsidRPr="00054C2A">
        <w:rPr>
          <w:rFonts w:ascii="Arial" w:hAnsi="Arial" w:cs="Arial"/>
          <w:sz w:val="24"/>
          <w:szCs w:val="24"/>
        </w:rPr>
        <w:t xml:space="preserve"> (dois mil e</w:t>
      </w:r>
      <w:r>
        <w:rPr>
          <w:rFonts w:ascii="Arial" w:hAnsi="Arial" w:cs="Arial"/>
          <w:sz w:val="24"/>
          <w:szCs w:val="24"/>
        </w:rPr>
        <w:t xml:space="preserve"> dezessete</w:t>
      </w:r>
      <w:r>
        <w:rPr>
          <w:rFonts w:ascii="Arial" w:hAnsi="Arial" w:cs="Arial"/>
          <w:sz w:val="24"/>
          <w:szCs w:val="24"/>
        </w:rPr>
        <w:t>).</w:t>
      </w:r>
    </w:p>
    <w:p w:rsidR="00F01671" w:rsidRDefault="00F01671" w:rsidP="00F016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01671" w:rsidRPr="00054C2A" w:rsidRDefault="00F01671" w:rsidP="00F016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01671" w:rsidRPr="00054C2A" w:rsidRDefault="00F01671" w:rsidP="00F016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01671" w:rsidRDefault="00F01671" w:rsidP="00F0167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JÉFERSON YASHUDA FARMACÊUTICO</w:t>
      </w:r>
    </w:p>
    <w:p w:rsidR="00F01671" w:rsidRDefault="00F01671" w:rsidP="00F016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F01671" w:rsidRDefault="00F01671" w:rsidP="00F01671">
      <w:pPr>
        <w:jc w:val="center"/>
        <w:rPr>
          <w:rFonts w:ascii="Arial" w:hAnsi="Arial" w:cs="Arial"/>
        </w:rPr>
      </w:pPr>
    </w:p>
    <w:p w:rsidR="00F01671" w:rsidRDefault="00F01671" w:rsidP="00F016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01671" w:rsidRDefault="00F01671" w:rsidP="00F0167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F01671" w:rsidRDefault="00F01671" w:rsidP="00F016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F01671" w:rsidRDefault="00F01671" w:rsidP="00F01671">
      <w:pPr>
        <w:rPr>
          <w:rFonts w:ascii="Arial" w:hAnsi="Arial" w:cs="Arial"/>
          <w:sz w:val="22"/>
          <w:szCs w:val="22"/>
        </w:rPr>
      </w:pPr>
    </w:p>
    <w:p w:rsidR="00F01671" w:rsidRDefault="00F01671" w:rsidP="00F01671">
      <w:pPr>
        <w:rPr>
          <w:rFonts w:ascii="Arial" w:hAnsi="Arial" w:cs="Arial"/>
          <w:sz w:val="16"/>
          <w:szCs w:val="16"/>
        </w:rPr>
      </w:pPr>
    </w:p>
    <w:tbl>
      <w:tblPr>
        <w:tblW w:w="4438" w:type="pct"/>
        <w:tblInd w:w="675" w:type="dxa"/>
        <w:tblLook w:val="01E0" w:firstRow="1" w:lastRow="1" w:firstColumn="1" w:lastColumn="1" w:noHBand="0" w:noVBand="0"/>
      </w:tblPr>
      <w:tblGrid>
        <w:gridCol w:w="4287"/>
        <w:gridCol w:w="4395"/>
      </w:tblGrid>
      <w:tr w:rsidR="00F01671" w:rsidTr="003B35E1">
        <w:tc>
          <w:tcPr>
            <w:tcW w:w="2469" w:type="pct"/>
            <w:hideMark/>
          </w:tcPr>
          <w:p w:rsidR="00F01671" w:rsidRDefault="00F01671" w:rsidP="00F016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EDIO LOPES</w:t>
            </w:r>
          </w:p>
          <w:p w:rsidR="00F01671" w:rsidRDefault="00F01671" w:rsidP="00F0167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2531" w:type="pct"/>
            <w:hideMark/>
          </w:tcPr>
          <w:p w:rsidR="00F01671" w:rsidRDefault="00F01671" w:rsidP="00F016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EDSON HEL</w:t>
            </w:r>
          </w:p>
          <w:p w:rsidR="00F01671" w:rsidRDefault="00F01671" w:rsidP="00F0167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</w:tbl>
    <w:p w:rsidR="00F01671" w:rsidRDefault="00F01671" w:rsidP="00F01671">
      <w:pPr>
        <w:rPr>
          <w:rFonts w:ascii="Arial" w:hAnsi="Arial" w:cs="Arial"/>
          <w:sz w:val="10"/>
          <w:szCs w:val="10"/>
        </w:rPr>
      </w:pPr>
    </w:p>
    <w:p w:rsidR="00F01671" w:rsidRDefault="00F01671" w:rsidP="00F01671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F01671" w:rsidRDefault="00F01671" w:rsidP="00F01671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 w:rsidRPr="00054C2A">
        <w:rPr>
          <w:rFonts w:ascii="Arial" w:hAnsi="Arial" w:cs="Arial"/>
          <w:sz w:val="24"/>
          <w:szCs w:val="24"/>
        </w:rPr>
        <w:t xml:space="preserve">Publicado na </w:t>
      </w:r>
      <w:smartTag w:uri="urn:schemas-microsoft-com:office:smarttags" w:element="PersonName">
        <w:smartTagPr>
          <w:attr w:name="ProductID" w:val="C￢mara Municipal de"/>
        </w:smartTagPr>
        <w:r w:rsidRPr="00054C2A">
          <w:rPr>
            <w:rFonts w:ascii="Arial" w:hAnsi="Arial" w:cs="Arial"/>
            <w:sz w:val="24"/>
            <w:szCs w:val="24"/>
          </w:rPr>
          <w:t>Câmara Municipal de</w:t>
        </w:r>
      </w:smartTag>
      <w:r w:rsidRPr="00054C2A">
        <w:rPr>
          <w:rFonts w:ascii="Arial" w:hAnsi="Arial" w:cs="Arial"/>
          <w:sz w:val="24"/>
          <w:szCs w:val="24"/>
        </w:rPr>
        <w:t xml:space="preserve"> Araraquara, na mesma data.</w:t>
      </w:r>
    </w:p>
    <w:p w:rsidR="00F01671" w:rsidRDefault="00F01671" w:rsidP="00F01671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F01671" w:rsidRDefault="00F01671" w:rsidP="00F01671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F01671" w:rsidRDefault="00F01671" w:rsidP="00F01671">
      <w:pPr>
        <w:rPr>
          <w:rFonts w:ascii="Arial" w:hAnsi="Arial" w:cs="Arial"/>
        </w:rPr>
      </w:pPr>
    </w:p>
    <w:p w:rsidR="00F01671" w:rsidRPr="00F01671" w:rsidRDefault="00F01671" w:rsidP="00F0167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1671">
        <w:rPr>
          <w:rFonts w:ascii="Arial" w:hAnsi="Arial" w:cs="Arial"/>
          <w:b/>
          <w:bCs/>
          <w:sz w:val="24"/>
          <w:szCs w:val="24"/>
        </w:rPr>
        <w:t>MARCELO ROBERTO DISPEIRATTI CAVALCANTI</w:t>
      </w:r>
    </w:p>
    <w:p w:rsidR="00F01671" w:rsidRPr="00F01671" w:rsidRDefault="00F01671" w:rsidP="00F01671">
      <w:pPr>
        <w:jc w:val="center"/>
        <w:rPr>
          <w:rFonts w:ascii="Arial" w:hAnsi="Arial" w:cs="Arial"/>
          <w:sz w:val="24"/>
          <w:szCs w:val="24"/>
        </w:rPr>
      </w:pPr>
      <w:r w:rsidRPr="00F01671">
        <w:rPr>
          <w:rFonts w:ascii="Arial" w:hAnsi="Arial" w:cs="Arial"/>
          <w:sz w:val="24"/>
          <w:szCs w:val="24"/>
        </w:rPr>
        <w:t xml:space="preserve">Administrador Geral </w:t>
      </w:r>
    </w:p>
    <w:p w:rsidR="00F01671" w:rsidRDefault="00F01671" w:rsidP="00F01671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F01671" w:rsidRPr="00E80619" w:rsidRDefault="003B35E1" w:rsidP="003B35E1">
      <w:pPr>
        <w:tabs>
          <w:tab w:val="left" w:pos="193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MEJ/</w:t>
      </w:r>
      <w:proofErr w:type="spellStart"/>
      <w:r w:rsidR="00F01671">
        <w:rPr>
          <w:rFonts w:ascii="Arial" w:hAnsi="Arial" w:cs="Arial"/>
          <w:sz w:val="12"/>
          <w:szCs w:val="12"/>
        </w:rPr>
        <w:t>efcb</w:t>
      </w:r>
      <w:proofErr w:type="spellEnd"/>
      <w:r>
        <w:rPr>
          <w:rFonts w:ascii="Arial" w:hAnsi="Arial" w:cs="Arial"/>
          <w:sz w:val="12"/>
          <w:szCs w:val="12"/>
        </w:rPr>
        <w:t>/</w:t>
      </w:r>
    </w:p>
    <w:p w:rsidR="00F01671" w:rsidRPr="0099190C" w:rsidRDefault="00F01671" w:rsidP="003B35E1">
      <w:pPr>
        <w:tabs>
          <w:tab w:val="left" w:pos="1935"/>
        </w:tabs>
      </w:pPr>
    </w:p>
    <w:p w:rsidR="00BA6F06" w:rsidRPr="00F01671" w:rsidRDefault="00BA6F06" w:rsidP="00F01671"/>
    <w:sectPr w:rsidR="00BA6F06" w:rsidRPr="00F01671" w:rsidSect="002F350F">
      <w:headerReference w:type="default" r:id="rId4"/>
      <w:footerReference w:type="default" r:id="rId5"/>
      <w:pgSz w:w="11907" w:h="16840" w:code="9"/>
      <w:pgMar w:top="255" w:right="992" w:bottom="425" w:left="1134" w:header="142" w:footer="618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9C8" w:rsidRDefault="00A0206A" w:rsidP="00C1659E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ABC7F3F" wp14:editId="7C6A5718">
          <wp:simplePos x="0" y="0"/>
          <wp:positionH relativeFrom="column">
            <wp:posOffset>27305</wp:posOffset>
          </wp:positionH>
          <wp:positionV relativeFrom="paragraph">
            <wp:posOffset>-232410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39C8" w:rsidRDefault="00A0206A" w:rsidP="00C1659E">
    <w:pPr>
      <w:pStyle w:val="Rodap"/>
      <w:jc w:val="center"/>
      <w:rPr>
        <w:rFonts w:ascii="Arial" w:hAnsi="Arial"/>
        <w:sz w:val="18"/>
        <w:lang w:val="it-I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9C8" w:rsidRDefault="00A0206A" w:rsidP="00F56E6D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295A8C" wp14:editId="77837F6D">
          <wp:simplePos x="0" y="0"/>
          <wp:positionH relativeFrom="column">
            <wp:posOffset>-485140</wp:posOffset>
          </wp:positionH>
          <wp:positionV relativeFrom="paragraph">
            <wp:posOffset>124460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39C8" w:rsidRDefault="00A0206A" w:rsidP="0041588C">
    <w:pPr>
      <w:pStyle w:val="Cabealho"/>
      <w:ind w:right="-427"/>
      <w:jc w:val="center"/>
      <w:rPr>
        <w:rFonts w:ascii="Trajan" w:hAnsi="Trajan"/>
        <w:color w:val="3889AE"/>
        <w:spacing w:val="22"/>
        <w:sz w:val="32"/>
        <w:szCs w:val="32"/>
      </w:rPr>
    </w:pPr>
    <w:smartTag w:uri="urn:schemas-microsoft-com:office:smarttags" w:element="PersonName">
      <w:smartTagPr>
        <w:attr w:name="ProductID" w:val="C￢mara Municipal de"/>
      </w:smartTagPr>
      <w:r w:rsidRPr="006075E2">
        <w:rPr>
          <w:rFonts w:ascii="Trajan" w:hAnsi="Trajan"/>
          <w:color w:val="3889AE"/>
          <w:spacing w:val="22"/>
          <w:sz w:val="32"/>
          <w:szCs w:val="32"/>
        </w:rPr>
        <w:t>CÂMARA MUNICIPAL DE</w:t>
      </w:r>
    </w:smartTag>
    <w:r w:rsidRPr="006075E2">
      <w:rPr>
        <w:rFonts w:ascii="Trajan" w:hAnsi="Trajan"/>
        <w:color w:val="3889AE"/>
        <w:spacing w:val="22"/>
        <w:sz w:val="32"/>
        <w:szCs w:val="32"/>
      </w:rPr>
      <w:t xml:space="preserve"> ARARAQUARA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3B35E1"/>
    <w:rsid w:val="004031BB"/>
    <w:rsid w:val="005F5031"/>
    <w:rsid w:val="007E2AAB"/>
    <w:rsid w:val="00A0206A"/>
    <w:rsid w:val="00BA6F06"/>
    <w:rsid w:val="00EA3F6A"/>
    <w:rsid w:val="00F01671"/>
    <w:rsid w:val="00FD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16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16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016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016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F01671"/>
    <w:pPr>
      <w:jc w:val="center"/>
    </w:pPr>
    <w:rPr>
      <w:rFonts w:eastAsiaTheme="minorEastAsia"/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F01671"/>
    <w:rPr>
      <w:rFonts w:ascii="Times New Roman" w:eastAsiaTheme="minorEastAsia" w:hAnsi="Times New Roman" w:cs="Times New Roman"/>
      <w:b/>
      <w:bCs/>
      <w:sz w:val="28"/>
      <w:szCs w:val="28"/>
      <w:lang w:eastAsia="pt-BR"/>
    </w:rPr>
  </w:style>
  <w:style w:type="paragraph" w:styleId="Textoembloco">
    <w:name w:val="Block Text"/>
    <w:basedOn w:val="Normal"/>
    <w:uiPriority w:val="99"/>
    <w:rsid w:val="00F01671"/>
    <w:pPr>
      <w:ind w:left="4962" w:right="-232"/>
      <w:jc w:val="both"/>
    </w:pPr>
    <w:rPr>
      <w:rFonts w:ascii="Arial" w:eastAsiaTheme="minorEastAsia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50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03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787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8</cp:revision>
  <cp:lastPrinted>2017-02-09T15:30:00Z</cp:lastPrinted>
  <dcterms:created xsi:type="dcterms:W3CDTF">2016-03-10T14:57:00Z</dcterms:created>
  <dcterms:modified xsi:type="dcterms:W3CDTF">2017-02-09T15:50:00Z</dcterms:modified>
</cp:coreProperties>
</file>