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2A3F12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 w:rsidRPr="007C78C6">
        <w:rPr>
          <w:rFonts w:ascii="Calibri" w:hAnsi="Calibri"/>
        </w:rPr>
        <w:t>D</w:t>
      </w:r>
      <w:r w:rsidR="00CB6B44">
        <w:rPr>
          <w:rFonts w:ascii="Calibri" w:hAnsi="Calibri"/>
        </w:rPr>
        <w:t xml:space="preserve">ê-se ao Art. </w:t>
      </w:r>
      <w:r w:rsidR="007556FD">
        <w:rPr>
          <w:rFonts w:ascii="Calibri" w:hAnsi="Calibri"/>
        </w:rPr>
        <w:t>6</w:t>
      </w:r>
      <w:r w:rsidR="00781A77" w:rsidRPr="007C78C6">
        <w:rPr>
          <w:rFonts w:ascii="Calibri" w:hAnsi="Calibri"/>
        </w:rPr>
        <w:t xml:space="preserve">º </w:t>
      </w:r>
      <w:r w:rsidR="00FF2124" w:rsidRPr="007C78C6">
        <w:rPr>
          <w:rFonts w:ascii="Calibri" w:hAnsi="Calibri"/>
        </w:rPr>
        <w:t xml:space="preserve">do Projeto </w:t>
      </w:r>
      <w:r w:rsidR="00CB6B44">
        <w:rPr>
          <w:rFonts w:ascii="Calibri" w:hAnsi="Calibri"/>
        </w:rPr>
        <w:t xml:space="preserve">de Lei Complementar nº 007/16 </w:t>
      </w:r>
      <w:r w:rsidR="00781A77" w:rsidRPr="007C78C6">
        <w:rPr>
          <w:rFonts w:ascii="Calibri" w:hAnsi="Calibri"/>
        </w:rPr>
        <w:t>a seguinte redação: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F814D2" w:rsidRDefault="00CB6B44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“</w:t>
      </w:r>
      <w:r w:rsidR="00FF2124" w:rsidRPr="00CB6B44">
        <w:rPr>
          <w:rFonts w:ascii="Calibri" w:hAnsi="Calibri" w:cs="Calibri"/>
          <w:sz w:val="24"/>
          <w:szCs w:val="24"/>
        </w:rPr>
        <w:t xml:space="preserve">Art. </w:t>
      </w:r>
      <w:r w:rsidR="007556FD">
        <w:rPr>
          <w:rFonts w:ascii="Calibri" w:hAnsi="Calibri" w:cs="Calibri"/>
          <w:sz w:val="24"/>
          <w:szCs w:val="24"/>
        </w:rPr>
        <w:t>6</w:t>
      </w:r>
      <w:r w:rsidR="00FF2124" w:rsidRPr="00CB6B44">
        <w:rPr>
          <w:rFonts w:ascii="Calibri" w:hAnsi="Calibri" w:cs="Calibri"/>
          <w:sz w:val="24"/>
          <w:szCs w:val="24"/>
        </w:rPr>
        <w:t>º</w:t>
      </w:r>
      <w:r w:rsidR="00FF2124" w:rsidRPr="007C78C6">
        <w:rPr>
          <w:rFonts w:ascii="Calibri" w:hAnsi="Calibri" w:cs="Calibri"/>
          <w:b/>
          <w:sz w:val="24"/>
          <w:szCs w:val="24"/>
        </w:rPr>
        <w:t xml:space="preserve"> </w:t>
      </w:r>
      <w:r w:rsidR="00AC630B">
        <w:rPr>
          <w:rFonts w:ascii="Calibri" w:hAnsi="Calibri" w:cs="Calibri"/>
          <w:sz w:val="24"/>
          <w:szCs w:val="24"/>
        </w:rPr>
        <w:t xml:space="preserve">O </w:t>
      </w:r>
      <w:r w:rsidR="000B02D0">
        <w:rPr>
          <w:rFonts w:ascii="Calibri" w:hAnsi="Calibri" w:cs="Calibri"/>
          <w:sz w:val="24"/>
          <w:szCs w:val="24"/>
        </w:rPr>
        <w:t>Art. 5º</w:t>
      </w:r>
      <w:r w:rsidR="000B02D0" w:rsidRPr="000B02D0">
        <w:rPr>
          <w:rFonts w:ascii="Calibri" w:hAnsi="Calibri" w:cs="Calibri"/>
          <w:sz w:val="24"/>
          <w:szCs w:val="24"/>
        </w:rPr>
        <w:t xml:space="preserve"> da Lei Complementar </w:t>
      </w:r>
      <w:r w:rsidR="000B02D0">
        <w:rPr>
          <w:rFonts w:ascii="Calibri" w:hAnsi="Calibri" w:cs="Calibri"/>
          <w:sz w:val="24"/>
          <w:szCs w:val="24"/>
        </w:rPr>
        <w:t>n</w:t>
      </w:r>
      <w:r w:rsidR="000B02D0" w:rsidRPr="000B02D0">
        <w:rPr>
          <w:rFonts w:ascii="Calibri" w:hAnsi="Calibri" w:cs="Calibri"/>
          <w:sz w:val="24"/>
          <w:szCs w:val="24"/>
        </w:rPr>
        <w:t>º 851</w:t>
      </w:r>
      <w:r w:rsidR="000B02D0">
        <w:rPr>
          <w:rFonts w:ascii="Calibri" w:hAnsi="Calibri" w:cs="Calibri"/>
          <w:sz w:val="24"/>
          <w:szCs w:val="24"/>
        </w:rPr>
        <w:t xml:space="preserve">, de 11 de fevereiro de </w:t>
      </w:r>
      <w:r w:rsidR="000B02D0" w:rsidRPr="000B02D0">
        <w:rPr>
          <w:rFonts w:ascii="Calibri" w:hAnsi="Calibri" w:cs="Calibri"/>
          <w:sz w:val="24"/>
          <w:szCs w:val="24"/>
        </w:rPr>
        <w:t>2014</w:t>
      </w:r>
      <w:r w:rsidR="000B02D0">
        <w:rPr>
          <w:rFonts w:ascii="Calibri" w:hAnsi="Calibri" w:cs="Calibri"/>
          <w:sz w:val="24"/>
          <w:szCs w:val="24"/>
        </w:rPr>
        <w:t>,</w:t>
      </w:r>
      <w:r w:rsidR="000B02D0" w:rsidRPr="000B02D0">
        <w:rPr>
          <w:rFonts w:ascii="Calibri" w:hAnsi="Calibri" w:cs="Calibri"/>
          <w:sz w:val="24"/>
          <w:szCs w:val="24"/>
        </w:rPr>
        <w:t xml:space="preserve"> passa a vigorar </w:t>
      </w:r>
      <w:r w:rsidR="007556FD">
        <w:rPr>
          <w:rFonts w:ascii="Calibri" w:hAnsi="Calibri" w:cs="Calibri"/>
          <w:sz w:val="24"/>
          <w:szCs w:val="24"/>
        </w:rPr>
        <w:t>acrescido dos seguintes parágrafos 6º, 7º, 8º e 9º</w:t>
      </w:r>
      <w:r w:rsidR="00AC630B">
        <w:rPr>
          <w:rFonts w:ascii="Calibri" w:hAnsi="Calibri" w:cs="Calibri"/>
          <w:sz w:val="24"/>
          <w:szCs w:val="24"/>
        </w:rPr>
        <w:t>:</w:t>
      </w:r>
    </w:p>
    <w:p w:rsidR="00F814D2" w:rsidRDefault="00F814D2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</w:p>
    <w:p w:rsidR="007556FD" w:rsidRDefault="00F814D2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r w:rsidR="007556FD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º</w:t>
      </w:r>
      <w:r w:rsidR="000B02D0" w:rsidRPr="000B02D0">
        <w:rPr>
          <w:rFonts w:ascii="Calibri" w:hAnsi="Calibri" w:cs="Calibri"/>
          <w:sz w:val="24"/>
          <w:szCs w:val="24"/>
        </w:rPr>
        <w:t xml:space="preserve"> </w:t>
      </w:r>
      <w:r w:rsidR="007556FD" w:rsidRPr="007556FD">
        <w:rPr>
          <w:rFonts w:ascii="Calibri" w:hAnsi="Calibri" w:cs="Calibri"/>
          <w:sz w:val="24"/>
          <w:szCs w:val="24"/>
        </w:rPr>
        <w:t xml:space="preserve">Fica criado o Corredor </w:t>
      </w:r>
      <w:r w:rsidR="007556FD">
        <w:rPr>
          <w:rFonts w:ascii="Calibri" w:hAnsi="Calibri" w:cs="Calibri"/>
          <w:sz w:val="24"/>
          <w:szCs w:val="24"/>
        </w:rPr>
        <w:t>de Integração Ecológico – CIECO</w:t>
      </w:r>
      <w:r w:rsidR="007556FD" w:rsidRPr="007556FD">
        <w:rPr>
          <w:rFonts w:ascii="Calibri" w:hAnsi="Calibri" w:cs="Calibri"/>
          <w:sz w:val="24"/>
          <w:szCs w:val="24"/>
        </w:rPr>
        <w:t xml:space="preserve"> em toda a extensão do Córrego Águas do Paiol, em faixa marginal </w:t>
      </w:r>
      <w:r w:rsidR="007556FD">
        <w:rPr>
          <w:rFonts w:ascii="Calibri" w:hAnsi="Calibri" w:cs="Calibri"/>
          <w:sz w:val="24"/>
          <w:szCs w:val="24"/>
        </w:rPr>
        <w:t>com 70,00 (setenta) metros de largura medidos</w:t>
      </w:r>
      <w:r w:rsidR="007556FD" w:rsidRPr="007556FD">
        <w:rPr>
          <w:rFonts w:ascii="Calibri" w:hAnsi="Calibri" w:cs="Calibri"/>
          <w:sz w:val="24"/>
          <w:szCs w:val="24"/>
        </w:rPr>
        <w:t xml:space="preserve"> após a </w:t>
      </w:r>
      <w:r w:rsidR="007556FD">
        <w:rPr>
          <w:rFonts w:ascii="Calibri" w:hAnsi="Calibri" w:cs="Calibri"/>
          <w:sz w:val="24"/>
          <w:szCs w:val="24"/>
        </w:rPr>
        <w:t xml:space="preserve">Área de Preservação Permanente – </w:t>
      </w:r>
      <w:r w:rsidR="007556FD" w:rsidRPr="007556FD">
        <w:rPr>
          <w:rFonts w:ascii="Calibri" w:hAnsi="Calibri" w:cs="Calibri"/>
          <w:sz w:val="24"/>
          <w:szCs w:val="24"/>
        </w:rPr>
        <w:t>APP, perfazendo um total de 100</w:t>
      </w:r>
      <w:r w:rsidR="007556FD">
        <w:rPr>
          <w:rFonts w:ascii="Calibri" w:hAnsi="Calibri" w:cs="Calibri"/>
          <w:sz w:val="24"/>
          <w:szCs w:val="24"/>
        </w:rPr>
        <w:t>,00</w:t>
      </w:r>
      <w:r w:rsidR="007556FD" w:rsidRPr="007556FD">
        <w:rPr>
          <w:rFonts w:ascii="Calibri" w:hAnsi="Calibri" w:cs="Calibri"/>
          <w:sz w:val="24"/>
          <w:szCs w:val="24"/>
        </w:rPr>
        <w:t xml:space="preserve"> </w:t>
      </w:r>
      <w:r w:rsidR="007556FD">
        <w:rPr>
          <w:rFonts w:ascii="Calibri" w:hAnsi="Calibri" w:cs="Calibri"/>
          <w:sz w:val="24"/>
          <w:szCs w:val="24"/>
        </w:rPr>
        <w:t xml:space="preserve">(cem) </w:t>
      </w:r>
      <w:r w:rsidR="007556FD" w:rsidRPr="007556FD">
        <w:rPr>
          <w:rFonts w:ascii="Calibri" w:hAnsi="Calibri" w:cs="Calibri"/>
          <w:sz w:val="24"/>
          <w:szCs w:val="24"/>
        </w:rPr>
        <w:t xml:space="preserve">metros na somatória da APP </w:t>
      </w:r>
      <w:r w:rsidR="007556FD">
        <w:rPr>
          <w:rFonts w:ascii="Calibri" w:hAnsi="Calibri" w:cs="Calibri"/>
          <w:sz w:val="24"/>
          <w:szCs w:val="24"/>
        </w:rPr>
        <w:t xml:space="preserve">– 30,00 (trinta) metros e do </w:t>
      </w:r>
      <w:r w:rsidR="007556FD" w:rsidRPr="007556FD">
        <w:rPr>
          <w:rFonts w:ascii="Calibri" w:hAnsi="Calibri" w:cs="Calibri"/>
          <w:sz w:val="24"/>
          <w:szCs w:val="24"/>
        </w:rPr>
        <w:t xml:space="preserve">CIECO 70,00 </w:t>
      </w:r>
      <w:r w:rsidR="007556FD">
        <w:rPr>
          <w:rFonts w:ascii="Calibri" w:hAnsi="Calibri" w:cs="Calibri"/>
          <w:sz w:val="24"/>
          <w:szCs w:val="24"/>
        </w:rPr>
        <w:t xml:space="preserve">(setenta) </w:t>
      </w:r>
      <w:r w:rsidR="007556FD" w:rsidRPr="007556FD">
        <w:rPr>
          <w:rFonts w:ascii="Calibri" w:hAnsi="Calibri" w:cs="Calibri"/>
          <w:sz w:val="24"/>
          <w:szCs w:val="24"/>
        </w:rPr>
        <w:t>metros.</w:t>
      </w:r>
    </w:p>
    <w:p w:rsidR="007556FD" w:rsidRDefault="007556FD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556FD" w:rsidRDefault="007556FD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§7º </w:t>
      </w:r>
      <w:r w:rsidRPr="007556FD">
        <w:rPr>
          <w:rFonts w:ascii="Calibri" w:hAnsi="Calibri" w:cs="Calibri"/>
          <w:sz w:val="24"/>
          <w:szCs w:val="24"/>
        </w:rPr>
        <w:t xml:space="preserve">Excepcionalmente, </w:t>
      </w:r>
      <w:r>
        <w:rPr>
          <w:rFonts w:ascii="Calibri" w:hAnsi="Calibri" w:cs="Calibri"/>
          <w:sz w:val="24"/>
          <w:szCs w:val="24"/>
        </w:rPr>
        <w:t xml:space="preserve">por decisão fundamentada </w:t>
      </w:r>
      <w:r w:rsidR="005C01A3">
        <w:rPr>
          <w:rFonts w:ascii="Calibri" w:hAnsi="Calibri" w:cs="Calibri"/>
          <w:sz w:val="24"/>
          <w:szCs w:val="24"/>
        </w:rPr>
        <w:t>do Órgão Ambiental Municipal competente</w:t>
      </w:r>
      <w:r>
        <w:rPr>
          <w:rFonts w:ascii="Calibri" w:hAnsi="Calibri" w:cs="Calibri"/>
          <w:sz w:val="24"/>
          <w:szCs w:val="24"/>
        </w:rPr>
        <w:t xml:space="preserve">, </w:t>
      </w:r>
      <w:r w:rsidRPr="007556FD">
        <w:rPr>
          <w:rFonts w:ascii="Calibri" w:hAnsi="Calibri" w:cs="Calibri"/>
          <w:sz w:val="24"/>
          <w:szCs w:val="24"/>
        </w:rPr>
        <w:t xml:space="preserve">o </w:t>
      </w:r>
      <w:r w:rsidRPr="007556FD">
        <w:rPr>
          <w:rFonts w:ascii="Calibri" w:hAnsi="Calibri" w:cs="Calibri"/>
          <w:sz w:val="24"/>
          <w:szCs w:val="24"/>
        </w:rPr>
        <w:t xml:space="preserve">Corredor </w:t>
      </w:r>
      <w:r>
        <w:rPr>
          <w:rFonts w:ascii="Calibri" w:hAnsi="Calibri" w:cs="Calibri"/>
          <w:sz w:val="24"/>
          <w:szCs w:val="24"/>
        </w:rPr>
        <w:t>de Integração Ecológico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7556FD">
        <w:rPr>
          <w:rFonts w:ascii="Calibri" w:hAnsi="Calibri" w:cs="Calibri"/>
          <w:sz w:val="24"/>
          <w:szCs w:val="24"/>
        </w:rPr>
        <w:t xml:space="preserve">CIECO </w:t>
      </w:r>
      <w:r>
        <w:rPr>
          <w:rFonts w:ascii="Calibri" w:hAnsi="Calibri" w:cs="Calibri"/>
          <w:sz w:val="24"/>
          <w:szCs w:val="24"/>
        </w:rPr>
        <w:t xml:space="preserve">que margeia o Córrego </w:t>
      </w:r>
      <w:r w:rsidRPr="007556FD">
        <w:rPr>
          <w:rFonts w:ascii="Calibri" w:hAnsi="Calibri" w:cs="Calibri"/>
          <w:sz w:val="24"/>
          <w:szCs w:val="24"/>
        </w:rPr>
        <w:t xml:space="preserve">Águas do Paiol </w:t>
      </w:r>
      <w:r>
        <w:rPr>
          <w:rFonts w:ascii="Calibri" w:hAnsi="Calibri" w:cs="Calibri"/>
          <w:sz w:val="24"/>
          <w:szCs w:val="24"/>
        </w:rPr>
        <w:t xml:space="preserve">poderá </w:t>
      </w:r>
      <w:r w:rsidRPr="007556FD">
        <w:rPr>
          <w:rFonts w:ascii="Calibri" w:hAnsi="Calibri" w:cs="Calibri"/>
          <w:sz w:val="24"/>
          <w:szCs w:val="24"/>
        </w:rPr>
        <w:t xml:space="preserve">ter seu acesso controlado a fim de propiciar atividades imprescindíveis </w:t>
      </w:r>
      <w:r>
        <w:rPr>
          <w:rFonts w:ascii="Calibri" w:hAnsi="Calibri" w:cs="Calibri"/>
          <w:sz w:val="24"/>
          <w:szCs w:val="24"/>
        </w:rPr>
        <w:t>à</w:t>
      </w:r>
      <w:r w:rsidRPr="007556FD">
        <w:rPr>
          <w:rFonts w:ascii="Calibri" w:hAnsi="Calibri" w:cs="Calibri"/>
          <w:sz w:val="24"/>
          <w:szCs w:val="24"/>
        </w:rPr>
        <w:t xml:space="preserve"> integridade da </w:t>
      </w:r>
      <w:r>
        <w:rPr>
          <w:rFonts w:ascii="Calibri" w:hAnsi="Calibri" w:cs="Calibri"/>
          <w:sz w:val="24"/>
          <w:szCs w:val="24"/>
        </w:rPr>
        <w:t xml:space="preserve">fauna e flora do Bioma formado pelos Córregos </w:t>
      </w:r>
      <w:r w:rsidRPr="007556FD">
        <w:rPr>
          <w:rFonts w:ascii="Calibri" w:hAnsi="Calibri" w:cs="Calibri"/>
          <w:sz w:val="24"/>
          <w:szCs w:val="24"/>
        </w:rPr>
        <w:t>Água do Paiol e Lajeado</w:t>
      </w:r>
      <w:r>
        <w:rPr>
          <w:rFonts w:ascii="Calibri" w:hAnsi="Calibri" w:cs="Calibri"/>
          <w:sz w:val="24"/>
          <w:szCs w:val="24"/>
        </w:rPr>
        <w:t xml:space="preserve">, bem como à </w:t>
      </w:r>
      <w:r>
        <w:rPr>
          <w:rFonts w:ascii="Calibri" w:hAnsi="Calibri" w:cs="Calibri"/>
          <w:sz w:val="24"/>
          <w:szCs w:val="24"/>
        </w:rPr>
        <w:t>segurança da população</w:t>
      </w:r>
      <w:r>
        <w:rPr>
          <w:rFonts w:ascii="Calibri" w:hAnsi="Calibri" w:cs="Calibri"/>
          <w:sz w:val="24"/>
          <w:szCs w:val="24"/>
        </w:rPr>
        <w:t>.</w:t>
      </w:r>
    </w:p>
    <w:p w:rsidR="007556FD" w:rsidRDefault="007556FD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556FD" w:rsidRDefault="007556FD" w:rsidP="007556F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§8º </w:t>
      </w:r>
      <w:r w:rsidRPr="007556FD">
        <w:rPr>
          <w:rFonts w:ascii="Calibri" w:hAnsi="Calibri" w:cs="Calibri"/>
          <w:sz w:val="24"/>
          <w:szCs w:val="24"/>
        </w:rPr>
        <w:t xml:space="preserve">Havendo área em percentual superior ao exigido por esta Lei Complementar, o Município poderá, a requerimento do loteador, incorporar o excedente ao patrimônio público, desde que o loteador se comprometa a implantar projeto paisagístico com equipamentos de lazer, submetido à aprovação na fase de anteprojeto, devendo ser respeitados os limites de impermeabilidade permitidos na Resolução CONAMA 369/2006, com </w:t>
      </w:r>
      <w:proofErr w:type="gramStart"/>
      <w:r w:rsidRPr="007556FD">
        <w:rPr>
          <w:rFonts w:ascii="Calibri" w:hAnsi="Calibri" w:cs="Calibri"/>
          <w:sz w:val="24"/>
          <w:szCs w:val="24"/>
        </w:rPr>
        <w:t>implementação</w:t>
      </w:r>
      <w:proofErr w:type="gramEnd"/>
      <w:r w:rsidRPr="007556FD">
        <w:rPr>
          <w:rFonts w:ascii="Calibri" w:hAnsi="Calibri" w:cs="Calibri"/>
          <w:sz w:val="24"/>
          <w:szCs w:val="24"/>
        </w:rPr>
        <w:t xml:space="preserve"> e orçamento previstos no cronograma de obras.</w:t>
      </w:r>
    </w:p>
    <w:p w:rsidR="007556FD" w:rsidRDefault="007556FD" w:rsidP="007556F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54D3" w:rsidRDefault="007556FD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7556FD">
        <w:rPr>
          <w:rFonts w:ascii="Calibri" w:hAnsi="Calibri" w:cs="Calibri"/>
          <w:sz w:val="24"/>
          <w:szCs w:val="24"/>
        </w:rPr>
        <w:t>§</w:t>
      </w:r>
      <w:proofErr w:type="gramStart"/>
      <w:r>
        <w:rPr>
          <w:rFonts w:ascii="Calibri" w:hAnsi="Calibri" w:cs="Calibri"/>
          <w:sz w:val="24"/>
          <w:szCs w:val="24"/>
        </w:rPr>
        <w:t>9</w:t>
      </w:r>
      <w:r w:rsidRPr="007556FD">
        <w:rPr>
          <w:rFonts w:ascii="Calibri" w:hAnsi="Calibri" w:cs="Calibri"/>
          <w:sz w:val="24"/>
          <w:szCs w:val="24"/>
        </w:rPr>
        <w:t>º A aprovação a que se refere o parágrafo anterior dependerá de prévia anuência do COMDEMA (Conselho Municipal de defesa do Meio Ambiente).</w:t>
      </w:r>
      <w:r w:rsidR="000B02D0">
        <w:rPr>
          <w:rFonts w:ascii="Calibri" w:hAnsi="Calibri" w:cs="Calibri"/>
          <w:sz w:val="24"/>
          <w:szCs w:val="24"/>
        </w:rPr>
        <w:t>”</w:t>
      </w:r>
      <w:proofErr w:type="gramEnd"/>
      <w:r w:rsidR="000B02D0">
        <w:rPr>
          <w:rFonts w:ascii="Calibri" w:hAnsi="Calibri" w:cs="Calibri"/>
          <w:sz w:val="24"/>
          <w:szCs w:val="24"/>
        </w:rPr>
        <w:t xml:space="preserve"> </w:t>
      </w: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5C01A3">
      <w:pPr>
        <w:ind w:left="567" w:right="-567"/>
        <w:rPr>
          <w:rFonts w:ascii="Calibri" w:hAnsi="Calibri"/>
          <w:b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2A3F12" w:rsidRPr="007C78C6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  <w:bookmarkStart w:id="0" w:name="_GoBack"/>
      <w:bookmarkEnd w:id="0"/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0B02D0"/>
    <w:rsid w:val="001454D3"/>
    <w:rsid w:val="002268AD"/>
    <w:rsid w:val="002A3F12"/>
    <w:rsid w:val="004F7EB6"/>
    <w:rsid w:val="005C01A3"/>
    <w:rsid w:val="007556FD"/>
    <w:rsid w:val="00776DD7"/>
    <w:rsid w:val="00781A77"/>
    <w:rsid w:val="007C78C6"/>
    <w:rsid w:val="008354DB"/>
    <w:rsid w:val="00907017"/>
    <w:rsid w:val="00AC630B"/>
    <w:rsid w:val="00C50A05"/>
    <w:rsid w:val="00CB6B44"/>
    <w:rsid w:val="00CF7D22"/>
    <w:rsid w:val="00DD782C"/>
    <w:rsid w:val="00F814D2"/>
    <w:rsid w:val="00FF2124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2016-11-28T19:01:00Z</cp:lastPrinted>
  <dcterms:created xsi:type="dcterms:W3CDTF">2016-12-05T20:22:00Z</dcterms:created>
  <dcterms:modified xsi:type="dcterms:W3CDTF">2016-12-05T20:32:00Z</dcterms:modified>
</cp:coreProperties>
</file>