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0E" w:rsidRPr="009274D5" w:rsidRDefault="008B1A68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8B1A68">
        <w:rPr>
          <w:rFonts w:eastAsia="Arial Unicode MS" w:cstheme="minorHAnsi"/>
          <w:b/>
          <w:sz w:val="24"/>
          <w:szCs w:val="24"/>
        </w:rPr>
        <w:pict>
          <v:rect id="_x0000_s1039" style="position:absolute;margin-left:-6.9pt;margin-top:-6.85pt;width:119.95pt;height:28.45pt;z-index:-251658752" o:allowincell="f" fillcolor="#f2f2f2"/>
        </w:pic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OFÍCIO Nº </w:t>
      </w:r>
      <w:r w:rsidR="00E8204F">
        <w:rPr>
          <w:rFonts w:eastAsia="Arial Unicode MS" w:cstheme="minorHAnsi"/>
          <w:b/>
          <w:sz w:val="24"/>
          <w:szCs w:val="24"/>
        </w:rPr>
        <w:t>1920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/2016 </w:t>
      </w:r>
      <w:r w:rsidR="00E8204F">
        <w:rPr>
          <w:rFonts w:eastAsia="Arial Unicode MS" w:cstheme="minorHAnsi"/>
          <w:b/>
          <w:sz w:val="24"/>
          <w:szCs w:val="24"/>
        </w:rPr>
        <w:t xml:space="preserve"> 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                                                  </w:t>
      </w:r>
      <w:r w:rsidR="00B520E0">
        <w:rPr>
          <w:rFonts w:eastAsia="Arial Unicode MS" w:cstheme="minorHAnsi"/>
          <w:sz w:val="24"/>
          <w:szCs w:val="24"/>
        </w:rPr>
        <w:t>Em 30 de novembro de 2016</w:t>
      </w:r>
    </w:p>
    <w:p w:rsidR="0072120E" w:rsidRPr="009274D5" w:rsidRDefault="0072120E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72120E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417185" w:rsidRDefault="00417185" w:rsidP="00C768ED">
      <w:pPr>
        <w:pStyle w:val="Cabealho"/>
        <w:rPr>
          <w:rFonts w:cstheme="minorHAnsi"/>
          <w:bCs/>
          <w:sz w:val="24"/>
          <w:szCs w:val="24"/>
        </w:rPr>
      </w:pPr>
    </w:p>
    <w:p w:rsidR="00417185" w:rsidRDefault="00417185" w:rsidP="00C768ED">
      <w:pPr>
        <w:pStyle w:val="Cabealho"/>
        <w:rPr>
          <w:rFonts w:cstheme="minorHAnsi"/>
          <w:bCs/>
          <w:sz w:val="24"/>
          <w:szCs w:val="24"/>
        </w:rPr>
      </w:pPr>
    </w:p>
    <w:p w:rsidR="00417185" w:rsidRPr="009274D5" w:rsidRDefault="00417185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Ao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Excelentíssimo Senhor</w:t>
      </w:r>
    </w:p>
    <w:p w:rsidR="0072120E" w:rsidRPr="00212C08" w:rsidRDefault="0072120E" w:rsidP="00C768ED">
      <w:pPr>
        <w:spacing w:after="0" w:line="240" w:lineRule="auto"/>
        <w:rPr>
          <w:rFonts w:cstheme="minorHAnsi"/>
          <w:b/>
          <w:sz w:val="24"/>
          <w:szCs w:val="24"/>
        </w:rPr>
      </w:pPr>
      <w:r w:rsidRPr="00212C08">
        <w:rPr>
          <w:rFonts w:cstheme="minorHAnsi"/>
          <w:b/>
          <w:sz w:val="24"/>
          <w:szCs w:val="24"/>
        </w:rPr>
        <w:t>ELIAS CHEDIEK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Presidente da Câmara Municipal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9274D5">
        <w:rPr>
          <w:rFonts w:cstheme="minorHAnsi"/>
          <w:sz w:val="24"/>
          <w:szCs w:val="24"/>
        </w:rPr>
        <w:t>Centro</w:t>
      </w:r>
      <w:proofErr w:type="gramEnd"/>
    </w:p>
    <w:p w:rsidR="0072120E" w:rsidRPr="009274D5" w:rsidRDefault="0072120E" w:rsidP="00C768ED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9274D5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72120E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417185" w:rsidRPr="009274D5" w:rsidRDefault="00417185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Senhor Presidente:</w:t>
      </w:r>
    </w:p>
    <w:p w:rsidR="0072120E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417185" w:rsidRPr="009274D5" w:rsidRDefault="00417185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B520E0" w:rsidRDefault="0072120E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397E62">
        <w:rPr>
          <w:rFonts w:cstheme="minorHAnsi"/>
          <w:sz w:val="24"/>
          <w:szCs w:val="24"/>
        </w:rPr>
        <w:t>altera dispositivo</w:t>
      </w:r>
      <w:r w:rsidR="00E14DB2">
        <w:rPr>
          <w:rFonts w:cstheme="minorHAnsi"/>
          <w:sz w:val="24"/>
          <w:szCs w:val="24"/>
        </w:rPr>
        <w:t>s</w:t>
      </w:r>
      <w:r w:rsidR="00397E62">
        <w:rPr>
          <w:rFonts w:cstheme="minorHAnsi"/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   <w:sz w:val="24"/>
          <w:szCs w:val="24"/>
        </w:rPr>
        <w:t xml:space="preserve">motoristas </w:t>
      </w:r>
      <w:proofErr w:type="spellStart"/>
      <w:r w:rsidR="00B520E0">
        <w:rPr>
          <w:rFonts w:cstheme="minorHAnsi"/>
          <w:sz w:val="24"/>
          <w:szCs w:val="24"/>
        </w:rPr>
        <w:t>socorristas</w:t>
      </w:r>
      <w:proofErr w:type="spellEnd"/>
      <w:r w:rsidR="00417185">
        <w:rPr>
          <w:rFonts w:cstheme="minorHAnsi"/>
          <w:sz w:val="24"/>
          <w:szCs w:val="24"/>
        </w:rPr>
        <w:t xml:space="preserve"> e </w:t>
      </w:r>
      <w:r w:rsidR="00AF0748">
        <w:rPr>
          <w:rFonts w:cstheme="minorHAnsi"/>
          <w:sz w:val="24"/>
          <w:szCs w:val="24"/>
        </w:rPr>
        <w:t xml:space="preserve">desobrigar </w:t>
      </w:r>
      <w:r w:rsidR="00417185">
        <w:rPr>
          <w:rFonts w:cstheme="minorHAnsi"/>
          <w:sz w:val="24"/>
          <w:szCs w:val="24"/>
        </w:rPr>
        <w:t xml:space="preserve">os procuradores municipais </w:t>
      </w:r>
      <w:r w:rsidR="00AF0748">
        <w:rPr>
          <w:rFonts w:cstheme="minorHAnsi"/>
          <w:sz w:val="24"/>
          <w:szCs w:val="24"/>
        </w:rPr>
        <w:t>do registro de ponto.</w:t>
      </w:r>
    </w:p>
    <w:p w:rsidR="00AF0748" w:rsidRDefault="00AF0748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AF0748" w:rsidRDefault="00E14DB2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Recentemente, </w:t>
      </w:r>
      <w:r w:rsidR="00625C66">
        <w:rPr>
          <w:rFonts w:cstheme="minorHAnsi"/>
          <w:sz w:val="24"/>
          <w:szCs w:val="24"/>
        </w:rPr>
        <w:t>a Lei Municipal nº 8.746/16 alterou a jornada de trabalho dos servidores da área de enfermagem</w:t>
      </w:r>
      <w:r w:rsidR="00921D3E">
        <w:rPr>
          <w:rFonts w:cstheme="minorHAnsi"/>
          <w:sz w:val="24"/>
          <w:szCs w:val="24"/>
        </w:rPr>
        <w:t>, atendendo à demanda do</w:t>
      </w:r>
      <w:r w:rsidR="00921D3E" w:rsidRPr="00921D3E">
        <w:rPr>
          <w:rFonts w:cstheme="minorHAnsi"/>
          <w:sz w:val="24"/>
          <w:szCs w:val="24"/>
        </w:rPr>
        <w:t xml:space="preserve"> </w:t>
      </w:r>
      <w:r w:rsidR="00921D3E">
        <w:rPr>
          <w:rFonts w:cstheme="minorHAnsi"/>
          <w:sz w:val="24"/>
          <w:szCs w:val="24"/>
        </w:rPr>
        <w:t>Conselho Regional da categoria</w:t>
      </w:r>
      <w:r w:rsidR="00F05298">
        <w:rPr>
          <w:rFonts w:cstheme="minorHAnsi"/>
          <w:sz w:val="24"/>
          <w:szCs w:val="24"/>
        </w:rPr>
        <w:t>.</w:t>
      </w:r>
    </w:p>
    <w:p w:rsidR="00921D3E" w:rsidRDefault="00921D3E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921D3E" w:rsidRDefault="00593EF6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Ocorre que a</w:t>
      </w:r>
      <w:r w:rsidR="00266C20">
        <w:rPr>
          <w:rFonts w:cstheme="minorHAnsi"/>
          <w:sz w:val="24"/>
          <w:szCs w:val="24"/>
        </w:rPr>
        <w:t xml:space="preserve"> partir dessa </w:t>
      </w:r>
      <w:r w:rsidR="00F05298">
        <w:rPr>
          <w:rFonts w:cstheme="minorHAnsi"/>
          <w:sz w:val="24"/>
          <w:szCs w:val="24"/>
        </w:rPr>
        <w:t>alteração verificou</w:t>
      </w:r>
      <w:r w:rsidR="00266C20">
        <w:rPr>
          <w:rFonts w:cstheme="minorHAnsi"/>
          <w:sz w:val="24"/>
          <w:szCs w:val="24"/>
        </w:rPr>
        <w:t>-se</w:t>
      </w:r>
      <w:r w:rsidR="00F05298">
        <w:rPr>
          <w:rFonts w:cstheme="minorHAnsi"/>
          <w:sz w:val="24"/>
          <w:szCs w:val="24"/>
        </w:rPr>
        <w:t xml:space="preserve"> também a necessidade de ajuste da jornada dos</w:t>
      </w:r>
      <w:r w:rsidR="00921D3E">
        <w:rPr>
          <w:rFonts w:cstheme="minorHAnsi"/>
          <w:sz w:val="24"/>
          <w:szCs w:val="24"/>
        </w:rPr>
        <w:t xml:space="preserve"> motorista</w:t>
      </w:r>
      <w:r w:rsidR="00F05298">
        <w:rPr>
          <w:rFonts w:cstheme="minorHAnsi"/>
          <w:sz w:val="24"/>
          <w:szCs w:val="24"/>
        </w:rPr>
        <w:t>s</w:t>
      </w:r>
      <w:r w:rsidR="00921D3E">
        <w:rPr>
          <w:rFonts w:cstheme="minorHAnsi"/>
          <w:sz w:val="24"/>
          <w:szCs w:val="24"/>
        </w:rPr>
        <w:t xml:space="preserve"> </w:t>
      </w:r>
      <w:proofErr w:type="spellStart"/>
      <w:r w:rsidR="00921D3E">
        <w:rPr>
          <w:rFonts w:cstheme="minorHAnsi"/>
          <w:sz w:val="24"/>
          <w:szCs w:val="24"/>
        </w:rPr>
        <w:t>socorrista</w:t>
      </w:r>
      <w:r w:rsidR="00266C20">
        <w:rPr>
          <w:rFonts w:cstheme="minorHAnsi"/>
          <w:sz w:val="24"/>
          <w:szCs w:val="24"/>
        </w:rPr>
        <w:t>s</w:t>
      </w:r>
      <w:proofErr w:type="spellEnd"/>
      <w:r w:rsidR="00266C20">
        <w:rPr>
          <w:rFonts w:cstheme="minorHAnsi"/>
          <w:sz w:val="24"/>
          <w:szCs w:val="24"/>
        </w:rPr>
        <w:t xml:space="preserve">, uma vez que suas atividades são desenvolvidas </w:t>
      </w:r>
      <w:r w:rsidR="00DC0DD5">
        <w:rPr>
          <w:rFonts w:cstheme="minorHAnsi"/>
          <w:sz w:val="24"/>
          <w:szCs w:val="24"/>
        </w:rPr>
        <w:t xml:space="preserve">no mesmo âmbito </w:t>
      </w:r>
      <w:r w:rsidR="00B51A6C">
        <w:rPr>
          <w:rFonts w:cstheme="minorHAnsi"/>
          <w:sz w:val="24"/>
          <w:szCs w:val="24"/>
        </w:rPr>
        <w:t xml:space="preserve">do serviço de urgência e emergência </w:t>
      </w:r>
      <w:r w:rsidR="00DC0DD5">
        <w:rPr>
          <w:rFonts w:cstheme="minorHAnsi"/>
          <w:sz w:val="24"/>
          <w:szCs w:val="24"/>
        </w:rPr>
        <w:t>da enfermagem.</w:t>
      </w:r>
    </w:p>
    <w:p w:rsidR="00F11DF7" w:rsidRDefault="00F11DF7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B51A6C" w:rsidRDefault="00F11DF7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tocante à desobrigação do registro de ponto dos procuradores</w:t>
      </w:r>
      <w:r w:rsidR="00593EF6">
        <w:rPr>
          <w:rFonts w:cstheme="minorHAnsi"/>
          <w:sz w:val="24"/>
          <w:szCs w:val="24"/>
        </w:rPr>
        <w:t xml:space="preserve"> municipais</w:t>
      </w:r>
      <w:r>
        <w:rPr>
          <w:rFonts w:cstheme="minorHAnsi"/>
          <w:sz w:val="24"/>
          <w:szCs w:val="24"/>
        </w:rPr>
        <w:t xml:space="preserve">, a medida </w:t>
      </w:r>
      <w:r w:rsidR="000C4FF6">
        <w:rPr>
          <w:rFonts w:cstheme="minorHAnsi"/>
          <w:sz w:val="24"/>
          <w:szCs w:val="24"/>
        </w:rPr>
        <w:t xml:space="preserve">em nada </w:t>
      </w:r>
      <w:r>
        <w:rPr>
          <w:rFonts w:cstheme="minorHAnsi"/>
          <w:sz w:val="24"/>
          <w:szCs w:val="24"/>
        </w:rPr>
        <w:t>altera a jornada de trabalho</w:t>
      </w:r>
      <w:r w:rsidR="00593EF6">
        <w:rPr>
          <w:rFonts w:cstheme="minorHAnsi"/>
          <w:sz w:val="24"/>
          <w:szCs w:val="24"/>
        </w:rPr>
        <w:t>;</w:t>
      </w:r>
      <w:r w:rsidR="00D753DA">
        <w:rPr>
          <w:rFonts w:cstheme="minorHAnsi"/>
          <w:sz w:val="24"/>
          <w:szCs w:val="24"/>
        </w:rPr>
        <w:t xml:space="preserve"> </w:t>
      </w:r>
      <w:r w:rsidR="00E02C79">
        <w:rPr>
          <w:rFonts w:cstheme="minorHAnsi"/>
          <w:sz w:val="24"/>
          <w:szCs w:val="24"/>
        </w:rPr>
        <w:t>a</w:t>
      </w:r>
      <w:r w:rsidR="00D753DA">
        <w:rPr>
          <w:rFonts w:cstheme="minorHAnsi"/>
          <w:sz w:val="24"/>
          <w:szCs w:val="24"/>
        </w:rPr>
        <w:t xml:space="preserve">penas possibilita </w:t>
      </w:r>
      <w:r w:rsidR="000A73AC">
        <w:rPr>
          <w:rFonts w:cstheme="minorHAnsi"/>
          <w:sz w:val="24"/>
          <w:szCs w:val="24"/>
        </w:rPr>
        <w:t>uma</w:t>
      </w:r>
      <w:r w:rsidR="00D753DA">
        <w:rPr>
          <w:rFonts w:cstheme="minorHAnsi"/>
          <w:sz w:val="24"/>
          <w:szCs w:val="24"/>
        </w:rPr>
        <w:t xml:space="preserve"> flexibilização </w:t>
      </w:r>
      <w:r w:rsidR="00E02C79">
        <w:rPr>
          <w:rFonts w:cstheme="minorHAnsi"/>
          <w:sz w:val="24"/>
          <w:szCs w:val="24"/>
        </w:rPr>
        <w:t>de horário</w:t>
      </w:r>
      <w:r w:rsidR="000A73AC">
        <w:rPr>
          <w:rFonts w:cstheme="minorHAnsi"/>
          <w:sz w:val="24"/>
          <w:szCs w:val="24"/>
        </w:rPr>
        <w:t xml:space="preserve"> </w:t>
      </w:r>
      <w:r w:rsidR="00D753DA">
        <w:rPr>
          <w:rFonts w:cstheme="minorHAnsi"/>
          <w:sz w:val="24"/>
          <w:szCs w:val="24"/>
        </w:rPr>
        <w:t xml:space="preserve">em razão das especificidades </w:t>
      </w:r>
      <w:r w:rsidR="000A73AC">
        <w:rPr>
          <w:rFonts w:cstheme="minorHAnsi"/>
          <w:sz w:val="24"/>
          <w:szCs w:val="24"/>
        </w:rPr>
        <w:t>da</w:t>
      </w:r>
      <w:r w:rsidR="002D5B7C">
        <w:rPr>
          <w:rFonts w:cstheme="minorHAnsi"/>
          <w:sz w:val="24"/>
          <w:szCs w:val="24"/>
        </w:rPr>
        <w:t>s</w:t>
      </w:r>
      <w:r w:rsidR="000A73AC">
        <w:rPr>
          <w:rFonts w:cstheme="minorHAnsi"/>
          <w:sz w:val="24"/>
          <w:szCs w:val="24"/>
        </w:rPr>
        <w:t xml:space="preserve"> funções do advogado</w:t>
      </w:r>
      <w:r w:rsidR="00527C2A">
        <w:rPr>
          <w:rFonts w:cstheme="minorHAnsi"/>
          <w:sz w:val="24"/>
          <w:szCs w:val="24"/>
        </w:rPr>
        <w:t xml:space="preserve"> público</w:t>
      </w:r>
      <w:r w:rsidR="00E02C79">
        <w:rPr>
          <w:rFonts w:cstheme="minorHAnsi"/>
          <w:sz w:val="24"/>
          <w:szCs w:val="24"/>
        </w:rPr>
        <w:t>,</w:t>
      </w:r>
      <w:r w:rsidR="00D753DA">
        <w:rPr>
          <w:rFonts w:cstheme="minorHAnsi"/>
          <w:sz w:val="24"/>
          <w:szCs w:val="24"/>
        </w:rPr>
        <w:t xml:space="preserve"> </w:t>
      </w:r>
      <w:r w:rsidR="003121E7">
        <w:rPr>
          <w:rFonts w:cstheme="minorHAnsi"/>
          <w:sz w:val="24"/>
          <w:szCs w:val="24"/>
        </w:rPr>
        <w:t xml:space="preserve">pois sabemos que </w:t>
      </w:r>
      <w:r w:rsidR="003121E7" w:rsidRPr="00AA7ECB">
        <w:rPr>
          <w:rFonts w:cstheme="minorHAnsi"/>
          <w:sz w:val="24"/>
          <w:szCs w:val="24"/>
        </w:rPr>
        <w:t xml:space="preserve">o produto das atividades advocatícias, normalmente materializadas em textos ou manifestações técnico-jurídicas escritas, não </w:t>
      </w:r>
      <w:proofErr w:type="gramStart"/>
      <w:r w:rsidR="003121E7" w:rsidRPr="00AA7ECB">
        <w:rPr>
          <w:rFonts w:cstheme="minorHAnsi"/>
          <w:sz w:val="24"/>
          <w:szCs w:val="24"/>
        </w:rPr>
        <w:t>reclamam</w:t>
      </w:r>
      <w:proofErr w:type="gramEnd"/>
      <w:r w:rsidR="003121E7" w:rsidRPr="00AA7ECB">
        <w:rPr>
          <w:rFonts w:cstheme="minorHAnsi"/>
          <w:sz w:val="24"/>
          <w:szCs w:val="24"/>
        </w:rPr>
        <w:t xml:space="preserve"> ou exigem elaboração em espaços físicos determinados ou em intervalos de tempo inexoravelmente limitados aos expedientes tradicionais</w:t>
      </w:r>
      <w:r w:rsidR="00794AAC" w:rsidRPr="00AA7ECB">
        <w:rPr>
          <w:rFonts w:cstheme="minorHAnsi"/>
          <w:sz w:val="24"/>
          <w:szCs w:val="24"/>
        </w:rPr>
        <w:t>. Ademais, não são raras a</w:t>
      </w:r>
      <w:r w:rsidR="00D753DA">
        <w:rPr>
          <w:rFonts w:cstheme="minorHAnsi"/>
          <w:sz w:val="24"/>
          <w:szCs w:val="24"/>
        </w:rPr>
        <w:t xml:space="preserve">s atividades </w:t>
      </w:r>
      <w:r w:rsidR="00794AAC">
        <w:rPr>
          <w:rFonts w:cstheme="minorHAnsi"/>
          <w:sz w:val="24"/>
          <w:szCs w:val="24"/>
        </w:rPr>
        <w:t>desempenhadas fora do local físic</w:t>
      </w:r>
      <w:r w:rsidR="00BE4A1E">
        <w:rPr>
          <w:rFonts w:cstheme="minorHAnsi"/>
          <w:sz w:val="24"/>
          <w:szCs w:val="24"/>
        </w:rPr>
        <w:t>o</w:t>
      </w:r>
      <w:r w:rsidR="00794AAC">
        <w:rPr>
          <w:rFonts w:cstheme="minorHAnsi"/>
          <w:sz w:val="24"/>
          <w:szCs w:val="24"/>
        </w:rPr>
        <w:t xml:space="preserve"> de trabalho</w:t>
      </w:r>
      <w:r w:rsidR="000C4FF6">
        <w:rPr>
          <w:rFonts w:cstheme="minorHAnsi"/>
          <w:sz w:val="24"/>
          <w:szCs w:val="24"/>
        </w:rPr>
        <w:t xml:space="preserve">, </w:t>
      </w:r>
      <w:r w:rsidR="00B64685">
        <w:rPr>
          <w:rFonts w:cstheme="minorHAnsi"/>
          <w:sz w:val="24"/>
          <w:szCs w:val="24"/>
        </w:rPr>
        <w:t xml:space="preserve">a exemplo </w:t>
      </w:r>
      <w:r w:rsidR="00AB2E41">
        <w:rPr>
          <w:rFonts w:cstheme="minorHAnsi"/>
          <w:sz w:val="24"/>
          <w:szCs w:val="24"/>
        </w:rPr>
        <w:t>d</w:t>
      </w:r>
      <w:r w:rsidR="00C1797A">
        <w:rPr>
          <w:rFonts w:cstheme="minorHAnsi"/>
          <w:sz w:val="24"/>
          <w:szCs w:val="24"/>
        </w:rPr>
        <w:t>as</w:t>
      </w:r>
      <w:r w:rsidR="00AB2E41">
        <w:rPr>
          <w:rFonts w:cstheme="minorHAnsi"/>
          <w:sz w:val="24"/>
          <w:szCs w:val="24"/>
        </w:rPr>
        <w:t xml:space="preserve"> audiências judiciais.</w:t>
      </w:r>
    </w:p>
    <w:p w:rsidR="00527C2A" w:rsidRDefault="00527C2A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BE4A1E" w:rsidRPr="00527C2A" w:rsidRDefault="00527C2A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Inclusive, o Conselho Federal da OAB fixou a </w:t>
      </w:r>
      <w:r w:rsidR="00BE4A1E" w:rsidRPr="00527C2A">
        <w:rPr>
          <w:rFonts w:cstheme="minorHAnsi"/>
          <w:sz w:val="24"/>
          <w:szCs w:val="24"/>
        </w:rPr>
        <w:t xml:space="preserve">Súmula </w:t>
      </w:r>
      <w:proofErr w:type="gramStart"/>
      <w:r w:rsidR="00BE4A1E" w:rsidRPr="00527C2A">
        <w:rPr>
          <w:rFonts w:cstheme="minorHAnsi"/>
          <w:sz w:val="24"/>
          <w:szCs w:val="24"/>
        </w:rPr>
        <w:t>9</w:t>
      </w:r>
      <w:proofErr w:type="gramEnd"/>
      <w:r w:rsidR="00BE4A1E" w:rsidRPr="00527C2A">
        <w:rPr>
          <w:rFonts w:cstheme="minorHAnsi"/>
          <w:sz w:val="24"/>
          <w:szCs w:val="24"/>
        </w:rPr>
        <w:t xml:space="preserve"> </w:t>
      </w:r>
      <w:r w:rsidRPr="00527C2A">
        <w:rPr>
          <w:rFonts w:cstheme="minorHAnsi"/>
          <w:sz w:val="24"/>
          <w:szCs w:val="24"/>
        </w:rPr>
        <w:t>estabelecendo que “o</w:t>
      </w:r>
      <w:r w:rsidR="00BE4A1E" w:rsidRPr="00527C2A">
        <w:rPr>
          <w:rFonts w:cstheme="minorHAnsi"/>
          <w:sz w:val="24"/>
          <w:szCs w:val="24"/>
        </w:rPr>
        <w:t xml:space="preserve"> controle de ponto é incompatível com as atividades do Advogado Público, cuja atividade intelectual exige flexibilidade de horário.</w:t>
      </w:r>
      <w:r w:rsidRPr="00527C2A">
        <w:rPr>
          <w:rFonts w:cstheme="minorHAnsi"/>
          <w:sz w:val="24"/>
          <w:szCs w:val="24"/>
        </w:rPr>
        <w:t>”</w:t>
      </w:r>
    </w:p>
    <w:p w:rsidR="00EA6497" w:rsidRDefault="00EA6497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72120E" w:rsidRPr="009274D5" w:rsidRDefault="00C1797A" w:rsidP="00653409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Dessa forma, </w:t>
      </w:r>
      <w:r w:rsidR="00653409">
        <w:rPr>
          <w:rFonts w:cstheme="minorHAnsi"/>
          <w:sz w:val="24"/>
          <w:szCs w:val="24"/>
        </w:rPr>
        <w:t xml:space="preserve">considerando que </w:t>
      </w:r>
      <w:r>
        <w:rPr>
          <w:rFonts w:cstheme="minorHAnsi"/>
          <w:sz w:val="24"/>
          <w:szCs w:val="24"/>
        </w:rPr>
        <w:t xml:space="preserve">tanto a redução da jornada dos motoristas </w:t>
      </w:r>
      <w:proofErr w:type="spellStart"/>
      <w:r>
        <w:rPr>
          <w:rFonts w:cstheme="minorHAnsi"/>
          <w:sz w:val="24"/>
          <w:szCs w:val="24"/>
        </w:rPr>
        <w:t>socorristas</w:t>
      </w:r>
      <w:proofErr w:type="spellEnd"/>
      <w:r>
        <w:rPr>
          <w:rFonts w:cstheme="minorHAnsi"/>
          <w:sz w:val="24"/>
          <w:szCs w:val="24"/>
        </w:rPr>
        <w:t xml:space="preserve"> quanto </w:t>
      </w:r>
      <w:proofErr w:type="gramStart"/>
      <w:r w:rsidR="00653409">
        <w:rPr>
          <w:rFonts w:cstheme="minorHAnsi"/>
          <w:sz w:val="24"/>
          <w:szCs w:val="24"/>
        </w:rPr>
        <w:t>a</w:t>
      </w:r>
      <w:proofErr w:type="gramEnd"/>
      <w:r w:rsidR="00956C95">
        <w:rPr>
          <w:rFonts w:cstheme="minorHAnsi"/>
          <w:sz w:val="24"/>
          <w:szCs w:val="24"/>
        </w:rPr>
        <w:t xml:space="preserve"> desobrigação do registro de ponto para os procuradores </w:t>
      </w:r>
      <w:r w:rsidR="00844AD8">
        <w:rPr>
          <w:rFonts w:cstheme="minorHAnsi"/>
          <w:sz w:val="24"/>
          <w:szCs w:val="24"/>
        </w:rPr>
        <w:t>não acarretar</w:t>
      </w:r>
      <w:r w:rsidR="00956C95">
        <w:rPr>
          <w:rFonts w:cstheme="minorHAnsi"/>
          <w:sz w:val="24"/>
          <w:szCs w:val="24"/>
        </w:rPr>
        <w:t>ão</w:t>
      </w:r>
      <w:r w:rsidR="00844AD8">
        <w:rPr>
          <w:rFonts w:cstheme="minorHAnsi"/>
          <w:sz w:val="24"/>
          <w:szCs w:val="24"/>
        </w:rPr>
        <w:t xml:space="preserve"> prejuízos na qualidade da pres</w:t>
      </w:r>
      <w:r w:rsidR="00653409">
        <w:rPr>
          <w:rFonts w:cstheme="minorHAnsi"/>
          <w:sz w:val="24"/>
          <w:szCs w:val="24"/>
        </w:rPr>
        <w:t xml:space="preserve">tação dos serviços à comunidade, </w:t>
      </w:r>
      <w:bookmarkStart w:id="0" w:name="_GoBack"/>
      <w:bookmarkEnd w:id="0"/>
      <w:r w:rsidR="00653409">
        <w:rPr>
          <w:rFonts w:cstheme="minorHAnsi"/>
          <w:sz w:val="24"/>
          <w:szCs w:val="24"/>
        </w:rPr>
        <w:t>entendemos</w:t>
      </w:r>
      <w:r w:rsidR="0072120E" w:rsidRPr="009274D5">
        <w:rPr>
          <w:rFonts w:cstheme="minorHAnsi"/>
          <w:sz w:val="24"/>
          <w:szCs w:val="24"/>
        </w:rPr>
        <w:t xml:space="preserve"> estar plenamente justificada a presente propositura</w:t>
      </w:r>
      <w:r w:rsidR="009E4EA4">
        <w:rPr>
          <w:rFonts w:cstheme="minorHAnsi"/>
          <w:sz w:val="24"/>
          <w:szCs w:val="24"/>
        </w:rPr>
        <w:t>.</w:t>
      </w:r>
    </w:p>
    <w:p w:rsidR="0072120E" w:rsidRPr="009274D5" w:rsidRDefault="0072120E" w:rsidP="00C768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72120E" w:rsidRPr="009274D5" w:rsidRDefault="0072120E" w:rsidP="00C768ED">
      <w:pPr>
        <w:pStyle w:val="Recuodecorpodetexto3"/>
        <w:tabs>
          <w:tab w:val="left" w:pos="2835"/>
        </w:tabs>
        <w:spacing w:after="0" w:line="240" w:lineRule="auto"/>
        <w:ind w:left="0" w:firstLine="2835"/>
        <w:jc w:val="both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pStyle w:val="Recuodecorpodetexto3"/>
        <w:tabs>
          <w:tab w:val="left" w:pos="3402"/>
        </w:tabs>
        <w:spacing w:after="0" w:line="240" w:lineRule="auto"/>
        <w:ind w:left="0"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Valho-me do ensejo para renovar-lhe os protestos de estima e apreço.</w:t>
      </w:r>
    </w:p>
    <w:p w:rsidR="0072120E" w:rsidRPr="009274D5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Atenciosamente,</w:t>
      </w: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37029" w:rsidRDefault="00E37029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37029" w:rsidRPr="009274D5" w:rsidRDefault="00E37029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Pr="00572133" w:rsidRDefault="0072120E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572133">
        <w:rPr>
          <w:rFonts w:cstheme="minorHAnsi"/>
          <w:b/>
          <w:sz w:val="24"/>
          <w:szCs w:val="24"/>
        </w:rPr>
        <w:t>MARCELO FORTES</w:t>
      </w:r>
      <w:proofErr w:type="gramEnd"/>
      <w:r w:rsidRPr="00572133">
        <w:rPr>
          <w:rFonts w:cstheme="minorHAnsi"/>
          <w:b/>
          <w:sz w:val="24"/>
          <w:szCs w:val="24"/>
        </w:rPr>
        <w:t xml:space="preserve"> BARBIERI</w:t>
      </w: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p w:rsidR="0072120E" w:rsidRPr="009274D5" w:rsidRDefault="0072120E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17185" w:rsidRDefault="00417185">
      <w:pP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br w:type="page"/>
      </w:r>
    </w:p>
    <w:p w:rsidR="008814A7" w:rsidRPr="008814A7" w:rsidRDefault="008814A7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8814A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lastRenderedPageBreak/>
        <w:t>PROJETO DE LEI Nº</w:t>
      </w: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left="424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Altera dispositivo</w:t>
      </w:r>
      <w:r w:rsidR="00A93801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 Lei nº 6.251/05 e dá outras providências.</w:t>
      </w: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</w:t>
      </w:r>
      <w:r w:rsidR="00140E2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§ 3º do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artigo 11 da</w:t>
      </w:r>
      <w:r w:rsidRPr="008814A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hyperlink r:id="rId6" w:anchor="art11" w:history="1">
        <w:r w:rsidRPr="008814A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6.251, de 19 de abril de 2.005</w:t>
        </w:r>
      </w:hyperlink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, passa a vigorar</w:t>
      </w:r>
      <w:r w:rsidR="00140E2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com a seguinte redação: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A93801" w:rsidRPr="00B862CF" w:rsidRDefault="00A93801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“</w:t>
      </w:r>
      <w:r w:rsidRPr="008814A7">
        <w:rPr>
          <w:rFonts w:eastAsia="Times New Roman" w:cstheme="minorHAnsi"/>
          <w:b/>
          <w:color w:val="000000"/>
          <w:sz w:val="24"/>
          <w:szCs w:val="24"/>
          <w:lang w:eastAsia="pt-BR"/>
        </w:rPr>
        <w:t>§3º</w:t>
      </w: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Os servidores investidos no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emprego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Enfermeiro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Enfermeiro do Trabalho,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Agente de Enfermagem</w:t>
      </w:r>
      <w:r w:rsidR="004005DD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9E4EA4">
        <w:rPr>
          <w:rFonts w:eastAsia="Times New Roman" w:cstheme="minorHAnsi"/>
          <w:color w:val="000000"/>
          <w:sz w:val="24"/>
          <w:szCs w:val="24"/>
          <w:lang w:eastAsia="pt-BR"/>
        </w:rPr>
        <w:t>Agente de Enfermagem do Trabalho</w:t>
      </w:r>
      <w:r w:rsidR="004005DD" w:rsidRPr="009E4EA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Motorista </w:t>
      </w:r>
      <w:proofErr w:type="spellStart"/>
      <w:r w:rsidR="004005DD" w:rsidRPr="009E4EA4">
        <w:rPr>
          <w:rFonts w:eastAsia="Times New Roman" w:cstheme="minorHAnsi"/>
          <w:color w:val="000000"/>
          <w:sz w:val="24"/>
          <w:szCs w:val="24"/>
          <w:lang w:eastAsia="pt-BR"/>
        </w:rPr>
        <w:t>Socorrista</w:t>
      </w:r>
      <w:proofErr w:type="spellEnd"/>
      <w:r w:rsidRPr="009E4EA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cumprirão jornada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30 (trinta) horas semanais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exceto quando estiverem em função atividade da Estratégia de Saúde da Família – ESF, cuja jornada obedecerá às normas específicas do Programa.”</w:t>
      </w:r>
    </w:p>
    <w:p w:rsidR="00A93801" w:rsidRPr="00B862CF" w:rsidRDefault="00A93801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A93801" w:rsidRDefault="004005DD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Parágrafo único.</w:t>
      </w:r>
      <w:r w:rsidR="00A93801"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Os servidores com contrato de trabalho em vigor na data de publicação desta lei deverão ter adequada sua jornada de trabalho, </w:t>
      </w:r>
      <w:r w:rsidR="00A938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não implicará em </w:t>
      </w:r>
      <w:r w:rsidR="00A93801" w:rsidRPr="00B862CF">
        <w:rPr>
          <w:rFonts w:eastAsia="Times New Roman" w:cstheme="minorHAnsi"/>
          <w:color w:val="000000"/>
          <w:sz w:val="24"/>
          <w:szCs w:val="24"/>
          <w:lang w:eastAsia="pt-BR"/>
        </w:rPr>
        <w:t>redução d</w:t>
      </w:r>
      <w:r w:rsidR="00A93801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A93801"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vencimentos.</w:t>
      </w:r>
    </w:p>
    <w:p w:rsidR="004005DD" w:rsidRDefault="004005DD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05DD" w:rsidRDefault="004005DD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1124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91124"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artigo </w:t>
      </w:r>
      <w:r w:rsidR="00D91124">
        <w:rPr>
          <w:rFonts w:eastAsia="Times New Roman" w:cstheme="minorHAnsi"/>
          <w:color w:val="000000"/>
          <w:sz w:val="24"/>
          <w:szCs w:val="24"/>
          <w:lang w:eastAsia="pt-BR"/>
        </w:rPr>
        <w:t>125</w:t>
      </w:r>
      <w:r w:rsidR="00D91124"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</w:t>
      </w:r>
      <w:r w:rsidR="00D91124" w:rsidRPr="008814A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hyperlink r:id="rId7" w:anchor="art11" w:history="1">
        <w:r w:rsidR="00D91124" w:rsidRPr="008814A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6.251, de 19 de abril de 2.005</w:t>
        </w:r>
      </w:hyperlink>
      <w:r w:rsidR="00D91124">
        <w:t>, passa a vigorar com a seguinte redação:</w:t>
      </w:r>
    </w:p>
    <w:p w:rsidR="004005DD" w:rsidRDefault="004005DD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005DD" w:rsidRPr="00B862CF" w:rsidRDefault="00D91124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1124">
        <w:rPr>
          <w:rFonts w:eastAsia="Times New Roman" w:cstheme="minorHAnsi"/>
          <w:color w:val="000000"/>
          <w:sz w:val="24"/>
          <w:szCs w:val="24"/>
          <w:lang w:eastAsia="pt-BR"/>
        </w:rPr>
        <w:t>“</w:t>
      </w:r>
      <w:r w:rsidR="004005DD" w:rsidRPr="00D91124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125</w:t>
      </w:r>
      <w:r w:rsidR="004005DD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  </w:t>
      </w:r>
      <w:r w:rsidR="00B57FC4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6A441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CB73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ocupantes dos cargos comissionados de </w:t>
      </w:r>
      <w:r w:rsidR="004005DD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Secretário </w:t>
      </w:r>
      <w:r w:rsidR="004005DD" w:rsidRPr="009E4EA4">
        <w:rPr>
          <w:rFonts w:eastAsia="Times New Roman" w:cstheme="minorHAnsi"/>
          <w:color w:val="000000"/>
          <w:sz w:val="24"/>
          <w:szCs w:val="24"/>
          <w:lang w:eastAsia="pt-BR"/>
        </w:rPr>
        <w:t>Municipa</w:t>
      </w:r>
      <w:r w:rsidR="00CB7351">
        <w:rPr>
          <w:rFonts w:eastAsia="Times New Roman" w:cstheme="minorHAnsi"/>
          <w:color w:val="000000"/>
          <w:sz w:val="24"/>
          <w:szCs w:val="24"/>
          <w:lang w:eastAsia="pt-BR"/>
        </w:rPr>
        <w:t>l e</w:t>
      </w:r>
      <w:r w:rsidR="00B57FC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Coordenador Executivo,</w:t>
      </w:r>
      <w:r w:rsidR="00622AD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bem como das</w:t>
      </w:r>
      <w:r w:rsidR="006072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0721F" w:rsidRPr="00D91124">
        <w:rPr>
          <w:rFonts w:eastAsia="Times New Roman" w:cstheme="minorHAnsi"/>
          <w:color w:val="000000"/>
          <w:sz w:val="24"/>
          <w:szCs w:val="24"/>
          <w:lang w:eastAsia="pt-BR"/>
        </w:rPr>
        <w:t>funç</w:t>
      </w:r>
      <w:r w:rsidR="0060721F">
        <w:rPr>
          <w:rFonts w:eastAsia="Times New Roman" w:cstheme="minorHAnsi"/>
          <w:color w:val="000000"/>
          <w:sz w:val="24"/>
          <w:szCs w:val="24"/>
          <w:lang w:eastAsia="pt-BR"/>
        </w:rPr>
        <w:t>ões</w:t>
      </w:r>
      <w:r w:rsidR="0060721F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confiança de Gerente </w:t>
      </w:r>
      <w:r w:rsidR="0060721F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60721F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Coordenador de Unidade</w:t>
      </w:r>
      <w:r w:rsidR="00B57FC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60721F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C1A6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 emprego público de </w:t>
      </w:r>
      <w:r w:rsidR="001911CC" w:rsidRPr="009E4EA4">
        <w:rPr>
          <w:rFonts w:eastAsia="Times New Roman" w:cstheme="minorHAnsi"/>
          <w:color w:val="000000"/>
          <w:sz w:val="24"/>
          <w:szCs w:val="24"/>
          <w:lang w:eastAsia="pt-BR"/>
        </w:rPr>
        <w:t>Procurador Municipa</w:t>
      </w:r>
      <w:r w:rsidR="00FC1A6C">
        <w:rPr>
          <w:rFonts w:eastAsia="Times New Roman" w:cstheme="minorHAnsi"/>
          <w:color w:val="000000"/>
          <w:sz w:val="24"/>
          <w:szCs w:val="24"/>
          <w:lang w:eastAsia="pt-BR"/>
        </w:rPr>
        <w:t>l</w:t>
      </w:r>
      <w:r w:rsidR="001911CC" w:rsidRPr="009E4EA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1403F">
        <w:rPr>
          <w:rFonts w:eastAsia="Times New Roman" w:cstheme="minorHAnsi"/>
          <w:color w:val="000000"/>
          <w:sz w:val="24"/>
          <w:szCs w:val="24"/>
          <w:lang w:eastAsia="pt-BR"/>
        </w:rPr>
        <w:t>estão</w:t>
      </w:r>
      <w:r w:rsidR="004005DD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desobrigado</w:t>
      </w:r>
      <w:r w:rsidR="006A4418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005DD" w:rsidRPr="00D9112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registro de ponto.</w:t>
      </w:r>
      <w:r w:rsidRPr="00D91124">
        <w:rPr>
          <w:rFonts w:eastAsia="Times New Roman" w:cstheme="minorHAnsi"/>
          <w:color w:val="000000"/>
          <w:sz w:val="24"/>
          <w:szCs w:val="24"/>
          <w:lang w:eastAsia="pt-BR"/>
        </w:rPr>
        <w:t>”</w:t>
      </w:r>
    </w:p>
    <w:p w:rsidR="00A93801" w:rsidRPr="00B862CF" w:rsidRDefault="00A93801" w:rsidP="00A93801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3º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9470B0" w:rsidRDefault="009470B0" w:rsidP="00C768E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b/>
          <w:sz w:val="24"/>
          <w:szCs w:val="24"/>
        </w:rPr>
        <w:t>PREFEITURA DO MUNICÍPIO DE ARARAQUARA</w:t>
      </w:r>
      <w:r w:rsidRPr="009274D5">
        <w:rPr>
          <w:rFonts w:cstheme="minorHAnsi"/>
          <w:sz w:val="24"/>
          <w:szCs w:val="24"/>
        </w:rPr>
        <w:t xml:space="preserve">, aos </w:t>
      </w:r>
      <w:r w:rsidR="00A93801">
        <w:rPr>
          <w:rFonts w:cstheme="minorHAnsi"/>
          <w:sz w:val="24"/>
          <w:szCs w:val="24"/>
        </w:rPr>
        <w:t>30 (trinta)</w:t>
      </w:r>
      <w:r w:rsidRPr="009274D5">
        <w:rPr>
          <w:rFonts w:cstheme="minorHAnsi"/>
          <w:sz w:val="24"/>
          <w:szCs w:val="24"/>
        </w:rPr>
        <w:t xml:space="preserve"> de </w:t>
      </w:r>
      <w:r w:rsidR="00A93801">
        <w:rPr>
          <w:rFonts w:cstheme="minorHAnsi"/>
          <w:sz w:val="24"/>
          <w:szCs w:val="24"/>
        </w:rPr>
        <w:t>novembro</w:t>
      </w:r>
      <w:r w:rsidRPr="009274D5">
        <w:rPr>
          <w:rFonts w:cstheme="minorHAnsi"/>
          <w:sz w:val="24"/>
          <w:szCs w:val="24"/>
        </w:rPr>
        <w:t xml:space="preserve"> de 2016 (dois mil e dezesseis).</w:t>
      </w: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417185" w:rsidRDefault="00417185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417185" w:rsidRPr="009274D5" w:rsidRDefault="00417185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9274D5">
        <w:rPr>
          <w:rFonts w:cstheme="minorHAnsi"/>
          <w:b/>
          <w:sz w:val="24"/>
          <w:szCs w:val="24"/>
        </w:rPr>
        <w:t>MARCELO FORTES</w:t>
      </w:r>
      <w:proofErr w:type="gramEnd"/>
      <w:r w:rsidRPr="009274D5">
        <w:rPr>
          <w:rFonts w:cstheme="minorHAnsi"/>
          <w:b/>
          <w:sz w:val="24"/>
          <w:szCs w:val="24"/>
        </w:rPr>
        <w:t xml:space="preserve"> BARBIERI</w:t>
      </w:r>
    </w:p>
    <w:p w:rsidR="00B862CF" w:rsidRPr="001941CF" w:rsidRDefault="009470B0" w:rsidP="003124B8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sectPr w:rsidR="00B862CF" w:rsidRPr="001941CF" w:rsidSect="008E05E3">
      <w:headerReference w:type="default" r:id="rId8"/>
      <w:pgSz w:w="11906" w:h="16838"/>
      <w:pgMar w:top="2410" w:right="1701" w:bottom="1135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6C" w:rsidRDefault="00FC1A6C" w:rsidP="0072120E">
      <w:pPr>
        <w:spacing w:after="0" w:line="240" w:lineRule="auto"/>
      </w:pPr>
      <w:r>
        <w:separator/>
      </w:r>
    </w:p>
  </w:endnote>
  <w:endnote w:type="continuationSeparator" w:id="0">
    <w:p w:rsidR="00FC1A6C" w:rsidRDefault="00FC1A6C" w:rsidP="007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6C" w:rsidRDefault="00FC1A6C" w:rsidP="0072120E">
      <w:pPr>
        <w:spacing w:after="0" w:line="240" w:lineRule="auto"/>
      </w:pPr>
      <w:r>
        <w:separator/>
      </w:r>
    </w:p>
  </w:footnote>
  <w:footnote w:type="continuationSeparator" w:id="0">
    <w:p w:rsidR="00FC1A6C" w:rsidRDefault="00FC1A6C" w:rsidP="0072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6C" w:rsidRPr="00DD0D03" w:rsidRDefault="00FC1A6C" w:rsidP="0072120E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FC1A6C" w:rsidRPr="00DD0D03" w:rsidRDefault="00FC1A6C" w:rsidP="0072120E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FC1A6C" w:rsidRDefault="00FC1A6C" w:rsidP="0072120E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FC1A6C" w:rsidRDefault="00FC1A6C" w:rsidP="0072120E">
    <w:pPr>
      <w:pStyle w:val="Cabealho"/>
    </w:pPr>
  </w:p>
  <w:p w:rsidR="00FC1A6C" w:rsidRDefault="00FC1A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4E6"/>
    <w:rsid w:val="00031CD5"/>
    <w:rsid w:val="000A73AC"/>
    <w:rsid w:val="000C4FF6"/>
    <w:rsid w:val="000F76AD"/>
    <w:rsid w:val="00140E25"/>
    <w:rsid w:val="001911CC"/>
    <w:rsid w:val="001941CF"/>
    <w:rsid w:val="002374AC"/>
    <w:rsid w:val="00266C20"/>
    <w:rsid w:val="002D5B7C"/>
    <w:rsid w:val="003121E7"/>
    <w:rsid w:val="003124B8"/>
    <w:rsid w:val="00397E62"/>
    <w:rsid w:val="004005DD"/>
    <w:rsid w:val="00417185"/>
    <w:rsid w:val="004A6047"/>
    <w:rsid w:val="00526250"/>
    <w:rsid w:val="00527C2A"/>
    <w:rsid w:val="00593EF6"/>
    <w:rsid w:val="0060721F"/>
    <w:rsid w:val="00622ADF"/>
    <w:rsid w:val="00625C66"/>
    <w:rsid w:val="00631195"/>
    <w:rsid w:val="00653409"/>
    <w:rsid w:val="00666EA4"/>
    <w:rsid w:val="006A4418"/>
    <w:rsid w:val="006C7BC0"/>
    <w:rsid w:val="00700C5E"/>
    <w:rsid w:val="0072120E"/>
    <w:rsid w:val="00742676"/>
    <w:rsid w:val="00794AAC"/>
    <w:rsid w:val="00844AD8"/>
    <w:rsid w:val="008814A7"/>
    <w:rsid w:val="008B1A68"/>
    <w:rsid w:val="008E05E3"/>
    <w:rsid w:val="00921D3E"/>
    <w:rsid w:val="009470B0"/>
    <w:rsid w:val="00956C95"/>
    <w:rsid w:val="009D4C16"/>
    <w:rsid w:val="009E4EA4"/>
    <w:rsid w:val="00A746C3"/>
    <w:rsid w:val="00A93801"/>
    <w:rsid w:val="00AA7ECB"/>
    <w:rsid w:val="00AB2E41"/>
    <w:rsid w:val="00AF0748"/>
    <w:rsid w:val="00B1403F"/>
    <w:rsid w:val="00B51A6C"/>
    <w:rsid w:val="00B520E0"/>
    <w:rsid w:val="00B57FC4"/>
    <w:rsid w:val="00B64685"/>
    <w:rsid w:val="00B862CF"/>
    <w:rsid w:val="00BC4EBF"/>
    <w:rsid w:val="00BE4A1E"/>
    <w:rsid w:val="00BF42EA"/>
    <w:rsid w:val="00C1797A"/>
    <w:rsid w:val="00C768ED"/>
    <w:rsid w:val="00CB7351"/>
    <w:rsid w:val="00CC34E6"/>
    <w:rsid w:val="00CD2A30"/>
    <w:rsid w:val="00D256BD"/>
    <w:rsid w:val="00D72E96"/>
    <w:rsid w:val="00D753DA"/>
    <w:rsid w:val="00D91124"/>
    <w:rsid w:val="00DC0DD5"/>
    <w:rsid w:val="00E02C79"/>
    <w:rsid w:val="00E14DB2"/>
    <w:rsid w:val="00E21424"/>
    <w:rsid w:val="00E37029"/>
    <w:rsid w:val="00E8204F"/>
    <w:rsid w:val="00EA6497"/>
    <w:rsid w:val="00EF44CA"/>
    <w:rsid w:val="00F05298"/>
    <w:rsid w:val="00F11DF7"/>
    <w:rsid w:val="00F26941"/>
    <w:rsid w:val="00F521AD"/>
    <w:rsid w:val="00FC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72120E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862CF"/>
  </w:style>
  <w:style w:type="character" w:styleId="Hyperlink">
    <w:name w:val="Hyperlink"/>
    <w:basedOn w:val="Fontepargpadro"/>
    <w:uiPriority w:val="99"/>
    <w:semiHidden/>
    <w:unhideWhenUsed/>
    <w:rsid w:val="00B862C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120E"/>
  </w:style>
  <w:style w:type="paragraph" w:styleId="Rodap">
    <w:name w:val="footer"/>
    <w:basedOn w:val="Normal"/>
    <w:link w:val="RodapChar"/>
    <w:uiPriority w:val="99"/>
    <w:semiHidden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0E"/>
  </w:style>
  <w:style w:type="character" w:customStyle="1" w:styleId="Ttulo2Char">
    <w:name w:val="Título 2 Char"/>
    <w:basedOn w:val="Fontepargpadro"/>
    <w:link w:val="Ttulo2"/>
    <w:rsid w:val="0072120E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120E"/>
    <w:pPr>
      <w:spacing w:after="120" w:line="259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12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-arq.sp.gov.br/Siave/documento?sigla=lo&amp;numero=6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2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4</cp:revision>
  <cp:lastPrinted>2016-12-02T17:54:00Z</cp:lastPrinted>
  <dcterms:created xsi:type="dcterms:W3CDTF">2016-11-30T16:07:00Z</dcterms:created>
  <dcterms:modified xsi:type="dcterms:W3CDTF">2016-12-02T17:55:00Z</dcterms:modified>
</cp:coreProperties>
</file>