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372" w:type="dxa"/>
        <w:tblInd w:w="1668" w:type="dxa"/>
        <w:tblLook w:val="01E0" w:firstRow="1" w:lastRow="1" w:firstColumn="1" w:lastColumn="1" w:noHBand="0" w:noVBand="0"/>
      </w:tblPr>
      <w:tblGrid>
        <w:gridCol w:w="7512"/>
        <w:gridCol w:w="860"/>
      </w:tblGrid>
      <w:tr w:rsidR="005C6AE3" w:rsidRPr="002F3464" w:rsidTr="005C6AE3">
        <w:tc>
          <w:tcPr>
            <w:tcW w:w="7512" w:type="dxa"/>
            <w:hideMark/>
          </w:tcPr>
          <w:p w:rsidR="005C6AE3" w:rsidRPr="002F3464" w:rsidRDefault="005C6AE3" w:rsidP="006A3217">
            <w:pPr>
              <w:ind w:right="-4719"/>
              <w:rPr>
                <w:rFonts w:asciiTheme="minorHAnsi" w:hAnsiTheme="minorHAnsi"/>
              </w:rPr>
            </w:pPr>
            <w:r w:rsidRPr="002F3464">
              <w:rPr>
                <w:rFonts w:asciiTheme="minorHAnsi" w:hAnsiTheme="minorHAnsi"/>
                <w:b/>
                <w:bCs/>
                <w:sz w:val="32"/>
                <w:szCs w:val="32"/>
              </w:rPr>
              <w:t xml:space="preserve">PROJETO DE LEI Nº </w:t>
            </w:r>
            <w:r w:rsidR="006A3217" w:rsidRPr="002F3464">
              <w:rPr>
                <w:rFonts w:asciiTheme="minorHAnsi" w:hAnsiTheme="minorHAnsi"/>
                <w:b/>
                <w:bCs/>
                <w:sz w:val="32"/>
                <w:szCs w:val="32"/>
              </w:rPr>
              <w:t xml:space="preserve">                                             </w:t>
            </w:r>
            <w:r w:rsidRPr="002F3464">
              <w:rPr>
                <w:rFonts w:asciiTheme="minorHAnsi" w:hAnsiTheme="minorHAnsi"/>
                <w:b/>
                <w:bCs/>
                <w:sz w:val="32"/>
                <w:szCs w:val="32"/>
              </w:rPr>
              <w:t xml:space="preserve"> / 16.</w:t>
            </w:r>
          </w:p>
        </w:tc>
        <w:tc>
          <w:tcPr>
            <w:tcW w:w="860" w:type="dxa"/>
            <w:hideMark/>
          </w:tcPr>
          <w:p w:rsidR="005C6AE3" w:rsidRPr="002F3464" w:rsidRDefault="005C6AE3">
            <w:pPr>
              <w:rPr>
                <w:rFonts w:asciiTheme="minorHAnsi" w:hAnsiTheme="minorHAnsi"/>
              </w:rPr>
            </w:pPr>
          </w:p>
          <w:p w:rsidR="001E64CD" w:rsidRPr="002F3464" w:rsidRDefault="001E64CD">
            <w:pPr>
              <w:rPr>
                <w:rFonts w:asciiTheme="minorHAnsi" w:hAnsiTheme="minorHAnsi"/>
              </w:rPr>
            </w:pPr>
          </w:p>
          <w:p w:rsidR="001E64CD" w:rsidRPr="002F3464" w:rsidRDefault="001E64CD">
            <w:pPr>
              <w:rPr>
                <w:rFonts w:asciiTheme="minorHAnsi" w:hAnsiTheme="minorHAnsi"/>
              </w:rPr>
            </w:pPr>
          </w:p>
        </w:tc>
      </w:tr>
    </w:tbl>
    <w:p w:rsidR="00BA7464" w:rsidRPr="002F3464" w:rsidRDefault="00BA7464" w:rsidP="001E64CD">
      <w:pPr>
        <w:tabs>
          <w:tab w:val="left" w:pos="3402"/>
        </w:tabs>
        <w:rPr>
          <w:rFonts w:asciiTheme="minorHAnsi" w:hAnsiTheme="minorHAnsi" w:cs="Arial"/>
        </w:rPr>
      </w:pPr>
    </w:p>
    <w:p w:rsidR="00B16CDD" w:rsidRPr="002F3464" w:rsidRDefault="0074529C" w:rsidP="0074529C">
      <w:pPr>
        <w:tabs>
          <w:tab w:val="left" w:pos="5812"/>
        </w:tabs>
        <w:ind w:left="3969" w:right="-567"/>
        <w:jc w:val="both"/>
        <w:rPr>
          <w:rFonts w:asciiTheme="minorHAnsi" w:hAnsiTheme="minorHAnsi" w:cs="Arial"/>
          <w:snapToGrid w:val="0"/>
          <w:sz w:val="24"/>
          <w:szCs w:val="24"/>
        </w:rPr>
      </w:pPr>
      <w:r>
        <w:rPr>
          <w:rFonts w:asciiTheme="minorHAnsi" w:hAnsiTheme="minorHAnsi" w:cs="Arial"/>
          <w:snapToGrid w:val="0"/>
          <w:sz w:val="24"/>
          <w:szCs w:val="24"/>
        </w:rPr>
        <w:t xml:space="preserve">Obriga </w:t>
      </w:r>
      <w:r w:rsidR="00B16CDD" w:rsidRPr="002F3464">
        <w:rPr>
          <w:rFonts w:asciiTheme="minorHAnsi" w:hAnsiTheme="minorHAnsi" w:cs="Arial"/>
          <w:snapToGrid w:val="0"/>
          <w:sz w:val="24"/>
          <w:szCs w:val="24"/>
        </w:rPr>
        <w:t>a inscrição</w:t>
      </w:r>
      <w:r>
        <w:rPr>
          <w:rFonts w:asciiTheme="minorHAnsi" w:hAnsiTheme="minorHAnsi" w:cs="Arial"/>
          <w:snapToGrid w:val="0"/>
          <w:sz w:val="24"/>
          <w:szCs w:val="24"/>
        </w:rPr>
        <w:t>, nas formas em que especifica, em</w:t>
      </w:r>
      <w:r w:rsidR="00B16CDD" w:rsidRPr="002F3464">
        <w:rPr>
          <w:rFonts w:asciiTheme="minorHAnsi" w:hAnsiTheme="minorHAnsi" w:cs="Arial"/>
          <w:snapToGrid w:val="0"/>
          <w:sz w:val="24"/>
          <w:szCs w:val="24"/>
        </w:rPr>
        <w:t xml:space="preserve"> placas </w:t>
      </w:r>
      <w:r>
        <w:rPr>
          <w:rFonts w:asciiTheme="minorHAnsi" w:hAnsiTheme="minorHAnsi" w:cs="Arial"/>
          <w:snapToGrid w:val="0"/>
          <w:sz w:val="24"/>
          <w:szCs w:val="24"/>
        </w:rPr>
        <w:t xml:space="preserve">indicativas de vagas </w:t>
      </w:r>
      <w:r w:rsidR="00B16CDD" w:rsidRPr="002F3464">
        <w:rPr>
          <w:rFonts w:asciiTheme="minorHAnsi" w:hAnsiTheme="minorHAnsi" w:cs="Arial"/>
          <w:snapToGrid w:val="0"/>
          <w:sz w:val="24"/>
          <w:szCs w:val="24"/>
        </w:rPr>
        <w:t>reservad</w:t>
      </w:r>
      <w:r>
        <w:rPr>
          <w:rFonts w:asciiTheme="minorHAnsi" w:hAnsiTheme="minorHAnsi" w:cs="Arial"/>
          <w:snapToGrid w:val="0"/>
          <w:sz w:val="24"/>
          <w:szCs w:val="24"/>
        </w:rPr>
        <w:t>a</w:t>
      </w:r>
      <w:r w:rsidR="00792342" w:rsidRPr="002F3464">
        <w:rPr>
          <w:rFonts w:asciiTheme="minorHAnsi" w:hAnsiTheme="minorHAnsi" w:cs="Arial"/>
          <w:snapToGrid w:val="0"/>
          <w:sz w:val="24"/>
          <w:szCs w:val="24"/>
        </w:rPr>
        <w:t>s</w:t>
      </w:r>
      <w:r w:rsidR="00B16CDD" w:rsidRPr="002F3464">
        <w:rPr>
          <w:rFonts w:asciiTheme="minorHAnsi" w:hAnsiTheme="minorHAnsi" w:cs="Arial"/>
          <w:snapToGrid w:val="0"/>
          <w:sz w:val="24"/>
          <w:szCs w:val="24"/>
        </w:rPr>
        <w:t xml:space="preserve"> </w:t>
      </w:r>
      <w:r>
        <w:rPr>
          <w:rFonts w:asciiTheme="minorHAnsi" w:hAnsiTheme="minorHAnsi" w:cs="Arial"/>
          <w:snapToGrid w:val="0"/>
          <w:sz w:val="24"/>
          <w:szCs w:val="24"/>
        </w:rPr>
        <w:t>em estacionamentos de estabelecimentos</w:t>
      </w:r>
      <w:bookmarkStart w:id="0" w:name="_GoBack"/>
      <w:bookmarkEnd w:id="0"/>
      <w:r>
        <w:rPr>
          <w:rFonts w:asciiTheme="minorHAnsi" w:hAnsiTheme="minorHAnsi" w:cs="Arial"/>
          <w:snapToGrid w:val="0"/>
          <w:sz w:val="24"/>
          <w:szCs w:val="24"/>
        </w:rPr>
        <w:t xml:space="preserve"> e instituições particulares, e dá outras providências.</w:t>
      </w:r>
    </w:p>
    <w:p w:rsidR="00B16CDD" w:rsidRPr="002F3464" w:rsidRDefault="00B16CDD" w:rsidP="00BB1BF6">
      <w:pPr>
        <w:ind w:left="3119" w:right="-567" w:firstLine="142"/>
        <w:jc w:val="both"/>
        <w:rPr>
          <w:rFonts w:asciiTheme="minorHAnsi" w:hAnsiTheme="minorHAnsi" w:cs="Arial"/>
          <w:snapToGrid w:val="0"/>
          <w:sz w:val="24"/>
          <w:szCs w:val="24"/>
        </w:rPr>
      </w:pPr>
    </w:p>
    <w:p w:rsidR="001E64CD" w:rsidRPr="002F3464" w:rsidRDefault="001E64CD" w:rsidP="00BB1BF6">
      <w:pPr>
        <w:ind w:left="3119" w:right="-567" w:firstLine="142"/>
        <w:jc w:val="both"/>
        <w:rPr>
          <w:rFonts w:asciiTheme="minorHAnsi" w:hAnsiTheme="minorHAnsi" w:cs="Arial"/>
          <w:snapToGrid w:val="0"/>
          <w:sz w:val="24"/>
          <w:szCs w:val="24"/>
        </w:rPr>
      </w:pPr>
    </w:p>
    <w:p w:rsidR="00B16CDD" w:rsidRPr="002F3464" w:rsidRDefault="00B16CDD" w:rsidP="00B77A25">
      <w:pPr>
        <w:ind w:right="-567" w:firstLine="568"/>
        <w:jc w:val="both"/>
        <w:rPr>
          <w:rFonts w:asciiTheme="minorHAnsi" w:hAnsiTheme="minorHAnsi" w:cs="Arial"/>
          <w:snapToGrid w:val="0"/>
          <w:sz w:val="24"/>
          <w:szCs w:val="24"/>
        </w:rPr>
      </w:pPr>
      <w:r w:rsidRPr="002F3464">
        <w:rPr>
          <w:rFonts w:asciiTheme="minorHAnsi" w:hAnsiTheme="minorHAnsi" w:cs="Arial"/>
          <w:bCs/>
          <w:snapToGrid w:val="0"/>
          <w:sz w:val="24"/>
          <w:szCs w:val="24"/>
        </w:rPr>
        <w:tab/>
        <w:t>Art</w:t>
      </w:r>
      <w:r w:rsidR="00D7716C" w:rsidRPr="002F3464">
        <w:rPr>
          <w:rFonts w:asciiTheme="minorHAnsi" w:hAnsiTheme="minorHAnsi" w:cs="Arial"/>
          <w:bCs/>
          <w:snapToGrid w:val="0"/>
          <w:sz w:val="24"/>
          <w:szCs w:val="24"/>
        </w:rPr>
        <w:t>.</w:t>
      </w:r>
      <w:r w:rsidRPr="002F3464">
        <w:rPr>
          <w:rFonts w:asciiTheme="minorHAnsi" w:hAnsiTheme="minorHAnsi" w:cs="Arial"/>
          <w:bCs/>
          <w:snapToGrid w:val="0"/>
          <w:sz w:val="24"/>
          <w:szCs w:val="24"/>
        </w:rPr>
        <w:t xml:space="preserve"> 1º</w:t>
      </w:r>
      <w:r w:rsidRPr="002F3464">
        <w:rPr>
          <w:rFonts w:asciiTheme="minorHAnsi" w:hAnsiTheme="minorHAnsi" w:cs="Arial"/>
          <w:snapToGrid w:val="0"/>
          <w:sz w:val="24"/>
          <w:szCs w:val="24"/>
        </w:rPr>
        <w:t xml:space="preserve"> </w:t>
      </w:r>
      <w:r w:rsidR="00B77A25" w:rsidRPr="002F3464">
        <w:rPr>
          <w:rFonts w:asciiTheme="minorHAnsi" w:hAnsiTheme="minorHAnsi" w:cs="Arial"/>
          <w:snapToGrid w:val="0"/>
          <w:sz w:val="24"/>
          <w:szCs w:val="24"/>
        </w:rPr>
        <w:t>Fica instituída a obrigatoriedade de</w:t>
      </w:r>
      <w:r w:rsidRPr="002F3464">
        <w:rPr>
          <w:rFonts w:asciiTheme="minorHAnsi" w:hAnsiTheme="minorHAnsi" w:cs="Arial"/>
          <w:snapToGrid w:val="0"/>
          <w:sz w:val="24"/>
          <w:szCs w:val="24"/>
        </w:rPr>
        <w:t xml:space="preserve"> inscrição</w:t>
      </w:r>
      <w:r w:rsidR="00B77A25" w:rsidRPr="002F3464">
        <w:rPr>
          <w:rFonts w:asciiTheme="minorHAnsi" w:hAnsiTheme="minorHAnsi" w:cs="Arial"/>
          <w:snapToGrid w:val="0"/>
          <w:sz w:val="24"/>
          <w:szCs w:val="24"/>
        </w:rPr>
        <w:t>, nas placas indicativas de vagas reservadas em estacionamentos de estabelecimentos</w:t>
      </w:r>
      <w:r w:rsidR="002F3464" w:rsidRPr="002F3464">
        <w:rPr>
          <w:rFonts w:asciiTheme="minorHAnsi" w:hAnsiTheme="minorHAnsi" w:cs="Arial"/>
          <w:snapToGrid w:val="0"/>
          <w:sz w:val="24"/>
          <w:szCs w:val="24"/>
        </w:rPr>
        <w:t xml:space="preserve"> e instituições</w:t>
      </w:r>
      <w:r w:rsidR="00B77A25" w:rsidRPr="002F3464">
        <w:rPr>
          <w:rFonts w:asciiTheme="minorHAnsi" w:hAnsiTheme="minorHAnsi" w:cs="Arial"/>
          <w:snapToGrid w:val="0"/>
          <w:sz w:val="24"/>
          <w:szCs w:val="24"/>
        </w:rPr>
        <w:t xml:space="preserve"> </w:t>
      </w:r>
      <w:r w:rsidR="002F3464" w:rsidRPr="002F3464">
        <w:rPr>
          <w:rFonts w:asciiTheme="minorHAnsi" w:hAnsiTheme="minorHAnsi" w:cs="Arial"/>
          <w:snapToGrid w:val="0"/>
          <w:sz w:val="24"/>
          <w:szCs w:val="24"/>
        </w:rPr>
        <w:t>particulares do Município</w:t>
      </w:r>
      <w:r w:rsidR="00B77A25" w:rsidRPr="002F3464">
        <w:rPr>
          <w:rFonts w:asciiTheme="minorHAnsi" w:hAnsiTheme="minorHAnsi" w:cs="Arial"/>
          <w:snapToGrid w:val="0"/>
          <w:sz w:val="24"/>
          <w:szCs w:val="24"/>
        </w:rPr>
        <w:t xml:space="preserve">, </w:t>
      </w:r>
      <w:r w:rsidR="00900780" w:rsidRPr="002F3464">
        <w:rPr>
          <w:rFonts w:asciiTheme="minorHAnsi" w:hAnsiTheme="minorHAnsi" w:cs="Arial"/>
          <w:snapToGrid w:val="0"/>
          <w:sz w:val="24"/>
          <w:szCs w:val="24"/>
        </w:rPr>
        <w:t>d</w:t>
      </w:r>
      <w:r w:rsidR="00B77A25" w:rsidRPr="002F3464">
        <w:rPr>
          <w:rFonts w:asciiTheme="minorHAnsi" w:hAnsiTheme="minorHAnsi" w:cs="Arial"/>
          <w:snapToGrid w:val="0"/>
          <w:sz w:val="24"/>
          <w:szCs w:val="24"/>
        </w:rPr>
        <w:t>os dizeres</w:t>
      </w:r>
      <w:r w:rsidR="00900780" w:rsidRPr="002F3464">
        <w:rPr>
          <w:rFonts w:asciiTheme="minorHAnsi" w:hAnsiTheme="minorHAnsi" w:cs="Arial"/>
          <w:snapToGrid w:val="0"/>
          <w:sz w:val="24"/>
          <w:szCs w:val="24"/>
        </w:rPr>
        <w:t xml:space="preserve"> a seguir especificados</w:t>
      </w:r>
      <w:r w:rsidRPr="002F3464">
        <w:rPr>
          <w:rFonts w:asciiTheme="minorHAnsi" w:hAnsiTheme="minorHAnsi" w:cs="Arial"/>
          <w:snapToGrid w:val="0"/>
          <w:sz w:val="24"/>
          <w:szCs w:val="24"/>
        </w:rPr>
        <w:t>:</w:t>
      </w:r>
    </w:p>
    <w:p w:rsidR="00B77A25" w:rsidRPr="002F3464" w:rsidRDefault="00B77A25" w:rsidP="00B77A25">
      <w:pPr>
        <w:ind w:right="-567" w:firstLine="568"/>
        <w:jc w:val="both"/>
        <w:rPr>
          <w:rFonts w:asciiTheme="minorHAnsi" w:hAnsiTheme="minorHAnsi" w:cs="Arial"/>
          <w:snapToGrid w:val="0"/>
          <w:sz w:val="24"/>
          <w:szCs w:val="24"/>
        </w:rPr>
      </w:pPr>
    </w:p>
    <w:p w:rsidR="00900780" w:rsidRPr="002F3464" w:rsidRDefault="00B77A25" w:rsidP="00900780">
      <w:pPr>
        <w:ind w:right="-567"/>
        <w:jc w:val="both"/>
        <w:rPr>
          <w:rFonts w:asciiTheme="minorHAnsi" w:hAnsiTheme="minorHAnsi" w:cs="Arial"/>
          <w:snapToGrid w:val="0"/>
          <w:sz w:val="24"/>
          <w:szCs w:val="24"/>
        </w:rPr>
      </w:pPr>
      <w:r w:rsidRPr="002F3464">
        <w:rPr>
          <w:rFonts w:asciiTheme="minorHAnsi" w:hAnsiTheme="minorHAnsi" w:cs="Arial"/>
          <w:snapToGrid w:val="0"/>
          <w:sz w:val="24"/>
          <w:szCs w:val="24"/>
        </w:rPr>
        <w:tab/>
        <w:t xml:space="preserve">I </w:t>
      </w:r>
      <w:r w:rsidR="00900780" w:rsidRPr="002F3464">
        <w:rPr>
          <w:rFonts w:asciiTheme="minorHAnsi" w:hAnsiTheme="minorHAnsi" w:cs="Arial"/>
          <w:snapToGrid w:val="0"/>
          <w:sz w:val="24"/>
          <w:szCs w:val="24"/>
        </w:rPr>
        <w:t>–</w:t>
      </w:r>
      <w:r w:rsidRPr="002F3464">
        <w:rPr>
          <w:rFonts w:asciiTheme="minorHAnsi" w:hAnsiTheme="minorHAnsi" w:cs="Arial"/>
          <w:snapToGrid w:val="0"/>
          <w:sz w:val="24"/>
          <w:szCs w:val="24"/>
        </w:rPr>
        <w:t xml:space="preserve"> </w:t>
      </w:r>
      <w:r w:rsidR="00900780" w:rsidRPr="002F3464">
        <w:rPr>
          <w:rFonts w:asciiTheme="minorHAnsi" w:hAnsiTheme="minorHAnsi" w:cs="Arial"/>
          <w:snapToGrid w:val="0"/>
          <w:sz w:val="24"/>
          <w:szCs w:val="24"/>
        </w:rPr>
        <w:t xml:space="preserve">Para </w:t>
      </w:r>
      <w:r w:rsidRPr="002F3464">
        <w:rPr>
          <w:rFonts w:asciiTheme="minorHAnsi" w:hAnsiTheme="minorHAnsi" w:cs="Arial"/>
          <w:snapToGrid w:val="0"/>
          <w:sz w:val="24"/>
          <w:szCs w:val="24"/>
        </w:rPr>
        <w:t>as vagas reservadas para gestantes e pessoas com criança de colo</w:t>
      </w:r>
      <w:r w:rsidR="00900780" w:rsidRPr="002F3464">
        <w:rPr>
          <w:rFonts w:asciiTheme="minorHAnsi" w:hAnsiTheme="minorHAnsi" w:cs="Arial"/>
          <w:snapToGrid w:val="0"/>
          <w:sz w:val="24"/>
          <w:szCs w:val="24"/>
        </w:rPr>
        <w:t xml:space="preserve">: </w:t>
      </w:r>
    </w:p>
    <w:p w:rsidR="00900780" w:rsidRPr="002F3464" w:rsidRDefault="00900780" w:rsidP="00900780">
      <w:pPr>
        <w:ind w:right="-567"/>
        <w:jc w:val="both"/>
        <w:rPr>
          <w:rFonts w:asciiTheme="minorHAnsi" w:hAnsiTheme="minorHAnsi" w:cs="Arial"/>
          <w:snapToGrid w:val="0"/>
          <w:sz w:val="24"/>
          <w:szCs w:val="24"/>
        </w:rPr>
      </w:pPr>
    </w:p>
    <w:p w:rsidR="00900780" w:rsidRPr="002F3464" w:rsidRDefault="00900780" w:rsidP="00900780">
      <w:pPr>
        <w:ind w:left="3402" w:right="708"/>
        <w:jc w:val="both"/>
        <w:rPr>
          <w:rFonts w:asciiTheme="minorHAnsi" w:hAnsiTheme="minorHAnsi" w:cs="Arial"/>
          <w:snapToGrid w:val="0"/>
          <w:sz w:val="24"/>
          <w:szCs w:val="24"/>
        </w:rPr>
      </w:pPr>
      <w:proofErr w:type="gramStart"/>
      <w:r w:rsidRPr="002F3464">
        <w:rPr>
          <w:rFonts w:asciiTheme="minorHAnsi" w:hAnsiTheme="minorHAnsi" w:cs="Arial"/>
          <w:snapToGrid w:val="0"/>
          <w:sz w:val="24"/>
          <w:szCs w:val="24"/>
        </w:rPr>
        <w:t>“Nos termos do Art. 181 – inciso XVII – CTB</w:t>
      </w:r>
      <w:r w:rsidR="002F3464" w:rsidRPr="002F3464">
        <w:rPr>
          <w:rFonts w:asciiTheme="minorHAnsi" w:hAnsiTheme="minorHAnsi" w:cs="Arial"/>
          <w:snapToGrid w:val="0"/>
          <w:sz w:val="24"/>
          <w:szCs w:val="24"/>
        </w:rPr>
        <w:t>,</w:t>
      </w:r>
      <w:r w:rsidRPr="002F3464">
        <w:rPr>
          <w:rFonts w:asciiTheme="minorHAnsi" w:hAnsiTheme="minorHAnsi" w:cs="Arial"/>
          <w:snapToGrid w:val="0"/>
          <w:sz w:val="24"/>
          <w:szCs w:val="24"/>
        </w:rPr>
        <w:t xml:space="preserve"> o desrespeito à reserva desta vaga constitui:</w:t>
      </w:r>
    </w:p>
    <w:p w:rsidR="00900780" w:rsidRPr="002F3464" w:rsidRDefault="00900780" w:rsidP="00900780">
      <w:pPr>
        <w:ind w:left="3402" w:right="708"/>
        <w:jc w:val="both"/>
        <w:rPr>
          <w:rFonts w:asciiTheme="minorHAnsi" w:hAnsiTheme="minorHAnsi" w:cs="Arial"/>
          <w:snapToGrid w:val="0"/>
          <w:sz w:val="24"/>
          <w:szCs w:val="24"/>
        </w:rPr>
      </w:pPr>
      <w:proofErr w:type="gramEnd"/>
      <w:r w:rsidRPr="002F3464">
        <w:rPr>
          <w:rFonts w:asciiTheme="minorHAnsi" w:hAnsiTheme="minorHAnsi" w:cs="Arial"/>
          <w:snapToGrid w:val="0"/>
          <w:sz w:val="24"/>
          <w:szCs w:val="24"/>
        </w:rPr>
        <w:t>Infração – grave (</w:t>
      </w:r>
      <w:proofErr w:type="gramStart"/>
      <w:r w:rsidRPr="002F3464">
        <w:rPr>
          <w:rFonts w:asciiTheme="minorHAnsi" w:hAnsiTheme="minorHAnsi" w:cs="Arial"/>
          <w:snapToGrid w:val="0"/>
          <w:sz w:val="24"/>
          <w:szCs w:val="24"/>
        </w:rPr>
        <w:t>5</w:t>
      </w:r>
      <w:proofErr w:type="gramEnd"/>
      <w:r w:rsidRPr="002F3464">
        <w:rPr>
          <w:rFonts w:asciiTheme="minorHAnsi" w:hAnsiTheme="minorHAnsi" w:cs="Arial"/>
          <w:snapToGrid w:val="0"/>
          <w:sz w:val="24"/>
          <w:szCs w:val="24"/>
        </w:rPr>
        <w:t xml:space="preserve"> pontos)</w:t>
      </w:r>
    </w:p>
    <w:p w:rsidR="00900780" w:rsidRPr="002F3464" w:rsidRDefault="00900780" w:rsidP="00900780">
      <w:pPr>
        <w:ind w:left="3402" w:right="708"/>
        <w:jc w:val="both"/>
        <w:rPr>
          <w:rFonts w:asciiTheme="minorHAnsi" w:hAnsiTheme="minorHAnsi" w:cs="Arial"/>
          <w:snapToGrid w:val="0"/>
          <w:sz w:val="24"/>
          <w:szCs w:val="24"/>
        </w:rPr>
      </w:pPr>
      <w:r w:rsidRPr="002F3464">
        <w:rPr>
          <w:rFonts w:asciiTheme="minorHAnsi" w:hAnsiTheme="minorHAnsi" w:cs="Arial"/>
          <w:snapToGrid w:val="0"/>
          <w:sz w:val="24"/>
          <w:szCs w:val="24"/>
        </w:rPr>
        <w:t>Penalidade – multa</w:t>
      </w:r>
    </w:p>
    <w:p w:rsidR="00BB1BF6" w:rsidRPr="002F3464" w:rsidRDefault="00900780" w:rsidP="00900780">
      <w:pPr>
        <w:ind w:left="3402" w:right="708"/>
        <w:jc w:val="both"/>
        <w:rPr>
          <w:rFonts w:asciiTheme="minorHAnsi" w:hAnsiTheme="minorHAnsi" w:cs="Arial"/>
          <w:snapToGrid w:val="0"/>
          <w:sz w:val="24"/>
          <w:szCs w:val="24"/>
        </w:rPr>
      </w:pPr>
      <w:proofErr w:type="gramStart"/>
      <w:r w:rsidRPr="002F3464">
        <w:rPr>
          <w:rFonts w:asciiTheme="minorHAnsi" w:hAnsiTheme="minorHAnsi" w:cs="Arial"/>
          <w:snapToGrid w:val="0"/>
          <w:sz w:val="24"/>
          <w:szCs w:val="24"/>
        </w:rPr>
        <w:t>Medida administrativa – remoção do veículo”</w:t>
      </w:r>
      <w:proofErr w:type="gramEnd"/>
    </w:p>
    <w:p w:rsidR="00900780" w:rsidRPr="002F3464" w:rsidRDefault="00900780" w:rsidP="00900780">
      <w:pPr>
        <w:ind w:right="-567" w:firstLine="3402"/>
        <w:jc w:val="both"/>
        <w:rPr>
          <w:rFonts w:asciiTheme="minorHAnsi" w:hAnsiTheme="minorHAnsi" w:cs="Arial"/>
          <w:snapToGrid w:val="0"/>
          <w:sz w:val="24"/>
          <w:szCs w:val="24"/>
        </w:rPr>
      </w:pPr>
    </w:p>
    <w:p w:rsidR="00900780" w:rsidRPr="002F3464" w:rsidRDefault="00900780" w:rsidP="00900780">
      <w:pPr>
        <w:ind w:right="-567" w:firstLine="3402"/>
        <w:jc w:val="both"/>
        <w:rPr>
          <w:rFonts w:asciiTheme="minorHAnsi" w:hAnsiTheme="minorHAnsi" w:cs="Arial"/>
          <w:snapToGrid w:val="0"/>
          <w:sz w:val="24"/>
          <w:szCs w:val="24"/>
        </w:rPr>
      </w:pPr>
      <w:r w:rsidRPr="002F3464">
        <w:rPr>
          <w:rFonts w:asciiTheme="minorHAnsi" w:hAnsiTheme="minorHAnsi" w:cs="Arial"/>
          <w:snapToGrid w:val="0"/>
          <w:sz w:val="24"/>
          <w:szCs w:val="24"/>
        </w:rPr>
        <w:t>II – Para as</w:t>
      </w:r>
      <w:r w:rsidRPr="002F3464">
        <w:rPr>
          <w:rFonts w:asciiTheme="minorHAnsi" w:hAnsiTheme="minorHAnsi"/>
        </w:rPr>
        <w:t xml:space="preserve"> </w:t>
      </w:r>
      <w:r w:rsidRPr="002F3464">
        <w:rPr>
          <w:rFonts w:asciiTheme="minorHAnsi" w:hAnsiTheme="minorHAnsi" w:cs="Arial"/>
          <w:snapToGrid w:val="0"/>
          <w:sz w:val="24"/>
          <w:szCs w:val="24"/>
        </w:rPr>
        <w:t>vagas reservadas às pessoas com deficiência ou idosos:</w:t>
      </w:r>
    </w:p>
    <w:p w:rsidR="00900780" w:rsidRPr="002F3464" w:rsidRDefault="00900780" w:rsidP="00900780">
      <w:pPr>
        <w:ind w:right="-567" w:firstLine="3402"/>
        <w:jc w:val="both"/>
        <w:rPr>
          <w:rFonts w:asciiTheme="minorHAnsi" w:hAnsiTheme="minorHAnsi" w:cs="Arial"/>
          <w:snapToGrid w:val="0"/>
          <w:sz w:val="24"/>
          <w:szCs w:val="24"/>
        </w:rPr>
      </w:pPr>
    </w:p>
    <w:p w:rsidR="00900780" w:rsidRPr="002F3464" w:rsidRDefault="00900780" w:rsidP="00900780">
      <w:pPr>
        <w:ind w:left="3402" w:right="708"/>
        <w:jc w:val="both"/>
        <w:rPr>
          <w:rFonts w:asciiTheme="minorHAnsi" w:hAnsiTheme="minorHAnsi" w:cs="Arial"/>
          <w:snapToGrid w:val="0"/>
          <w:sz w:val="24"/>
          <w:szCs w:val="24"/>
        </w:rPr>
      </w:pPr>
      <w:proofErr w:type="gramStart"/>
      <w:r w:rsidRPr="002F3464">
        <w:rPr>
          <w:rFonts w:asciiTheme="minorHAnsi" w:hAnsiTheme="minorHAnsi" w:cs="Arial"/>
          <w:snapToGrid w:val="0"/>
          <w:sz w:val="24"/>
          <w:szCs w:val="24"/>
        </w:rPr>
        <w:t>“Nos termos do Art. 181 – inciso X</w:t>
      </w:r>
      <w:r w:rsidR="002F3464" w:rsidRPr="002F3464">
        <w:rPr>
          <w:rFonts w:asciiTheme="minorHAnsi" w:hAnsiTheme="minorHAnsi" w:cs="Arial"/>
          <w:snapToGrid w:val="0"/>
          <w:sz w:val="24"/>
          <w:szCs w:val="24"/>
        </w:rPr>
        <w:t>X</w:t>
      </w:r>
      <w:r w:rsidRPr="002F3464">
        <w:rPr>
          <w:rFonts w:asciiTheme="minorHAnsi" w:hAnsiTheme="minorHAnsi" w:cs="Arial"/>
          <w:snapToGrid w:val="0"/>
          <w:sz w:val="24"/>
          <w:szCs w:val="24"/>
        </w:rPr>
        <w:t xml:space="preserve"> – CTB</w:t>
      </w:r>
      <w:r w:rsidR="002F3464" w:rsidRPr="002F3464">
        <w:rPr>
          <w:rFonts w:asciiTheme="minorHAnsi" w:hAnsiTheme="minorHAnsi" w:cs="Arial"/>
          <w:snapToGrid w:val="0"/>
          <w:sz w:val="24"/>
          <w:szCs w:val="24"/>
        </w:rPr>
        <w:t>,</w:t>
      </w:r>
      <w:r w:rsidRPr="002F3464">
        <w:rPr>
          <w:rFonts w:asciiTheme="minorHAnsi" w:hAnsiTheme="minorHAnsi" w:cs="Arial"/>
          <w:snapToGrid w:val="0"/>
          <w:sz w:val="24"/>
          <w:szCs w:val="24"/>
        </w:rPr>
        <w:t xml:space="preserve"> o desrespeito à reserva desta vaga constitui:</w:t>
      </w:r>
    </w:p>
    <w:p w:rsidR="002F3464" w:rsidRPr="002F3464" w:rsidRDefault="002F3464" w:rsidP="002F3464">
      <w:pPr>
        <w:ind w:left="3402" w:right="-567"/>
        <w:jc w:val="both"/>
        <w:rPr>
          <w:rFonts w:asciiTheme="minorHAnsi" w:hAnsiTheme="minorHAnsi" w:cs="Arial"/>
          <w:snapToGrid w:val="0"/>
          <w:sz w:val="24"/>
          <w:szCs w:val="24"/>
        </w:rPr>
      </w:pPr>
      <w:proofErr w:type="gramEnd"/>
      <w:r w:rsidRPr="002F3464">
        <w:rPr>
          <w:rFonts w:asciiTheme="minorHAnsi" w:hAnsiTheme="minorHAnsi" w:cs="Arial"/>
          <w:snapToGrid w:val="0"/>
          <w:sz w:val="24"/>
          <w:szCs w:val="24"/>
        </w:rPr>
        <w:t>Infração – gravíssima (</w:t>
      </w:r>
      <w:proofErr w:type="gramStart"/>
      <w:r w:rsidRPr="002F3464">
        <w:rPr>
          <w:rFonts w:asciiTheme="minorHAnsi" w:hAnsiTheme="minorHAnsi" w:cs="Arial"/>
          <w:snapToGrid w:val="0"/>
          <w:sz w:val="24"/>
          <w:szCs w:val="24"/>
        </w:rPr>
        <w:t>7</w:t>
      </w:r>
      <w:proofErr w:type="gramEnd"/>
      <w:r w:rsidRPr="002F3464">
        <w:rPr>
          <w:rFonts w:asciiTheme="minorHAnsi" w:hAnsiTheme="minorHAnsi" w:cs="Arial"/>
          <w:snapToGrid w:val="0"/>
          <w:sz w:val="24"/>
          <w:szCs w:val="24"/>
        </w:rPr>
        <w:t xml:space="preserve"> pontos)</w:t>
      </w:r>
    </w:p>
    <w:p w:rsidR="00900780" w:rsidRPr="002F3464" w:rsidRDefault="00900780" w:rsidP="00900780">
      <w:pPr>
        <w:ind w:left="3402" w:right="708"/>
        <w:jc w:val="both"/>
        <w:rPr>
          <w:rFonts w:asciiTheme="minorHAnsi" w:hAnsiTheme="minorHAnsi" w:cs="Arial"/>
          <w:snapToGrid w:val="0"/>
          <w:sz w:val="24"/>
          <w:szCs w:val="24"/>
        </w:rPr>
      </w:pPr>
      <w:r w:rsidRPr="002F3464">
        <w:rPr>
          <w:rFonts w:asciiTheme="minorHAnsi" w:hAnsiTheme="minorHAnsi" w:cs="Arial"/>
          <w:snapToGrid w:val="0"/>
          <w:sz w:val="24"/>
          <w:szCs w:val="24"/>
        </w:rPr>
        <w:t>Penalidade – multa</w:t>
      </w:r>
    </w:p>
    <w:p w:rsidR="00900780" w:rsidRPr="002F3464" w:rsidRDefault="00900780" w:rsidP="00900780">
      <w:pPr>
        <w:ind w:left="3402" w:right="708"/>
        <w:jc w:val="both"/>
        <w:rPr>
          <w:rFonts w:asciiTheme="minorHAnsi" w:hAnsiTheme="minorHAnsi" w:cs="Arial"/>
          <w:snapToGrid w:val="0"/>
          <w:sz w:val="24"/>
          <w:szCs w:val="24"/>
        </w:rPr>
      </w:pPr>
      <w:proofErr w:type="gramStart"/>
      <w:r w:rsidRPr="002F3464">
        <w:rPr>
          <w:rFonts w:asciiTheme="minorHAnsi" w:hAnsiTheme="minorHAnsi" w:cs="Arial"/>
          <w:snapToGrid w:val="0"/>
          <w:sz w:val="24"/>
          <w:szCs w:val="24"/>
        </w:rPr>
        <w:t>Medida administrativa – remoção do veículo”</w:t>
      </w:r>
      <w:proofErr w:type="gramEnd"/>
    </w:p>
    <w:p w:rsidR="00900780" w:rsidRPr="002F3464" w:rsidRDefault="00900780" w:rsidP="00900780">
      <w:pPr>
        <w:ind w:right="-567" w:firstLine="3402"/>
        <w:jc w:val="both"/>
        <w:rPr>
          <w:rFonts w:asciiTheme="minorHAnsi" w:hAnsiTheme="minorHAnsi" w:cs="Arial"/>
          <w:snapToGrid w:val="0"/>
          <w:sz w:val="24"/>
          <w:szCs w:val="24"/>
        </w:rPr>
      </w:pPr>
    </w:p>
    <w:p w:rsidR="00B16CDD" w:rsidRPr="002F3464" w:rsidRDefault="00B16CDD" w:rsidP="00B77A25">
      <w:pPr>
        <w:ind w:right="-567" w:firstLine="142"/>
        <w:jc w:val="both"/>
        <w:rPr>
          <w:rFonts w:asciiTheme="minorHAnsi" w:hAnsiTheme="minorHAnsi" w:cs="Arial"/>
          <w:color w:val="000000"/>
          <w:sz w:val="24"/>
          <w:szCs w:val="24"/>
        </w:rPr>
      </w:pPr>
      <w:r w:rsidRPr="002F3464">
        <w:rPr>
          <w:rFonts w:asciiTheme="minorHAnsi" w:hAnsiTheme="minorHAnsi" w:cs="Arial"/>
          <w:snapToGrid w:val="0"/>
          <w:sz w:val="24"/>
          <w:szCs w:val="24"/>
        </w:rPr>
        <w:tab/>
      </w:r>
      <w:r w:rsidRPr="002F3464">
        <w:rPr>
          <w:rFonts w:asciiTheme="minorHAnsi" w:hAnsiTheme="minorHAnsi" w:cs="Arial"/>
          <w:bCs/>
          <w:snapToGrid w:val="0"/>
          <w:sz w:val="24"/>
          <w:szCs w:val="24"/>
        </w:rPr>
        <w:t>Art</w:t>
      </w:r>
      <w:r w:rsidR="00D7716C" w:rsidRPr="002F3464">
        <w:rPr>
          <w:rFonts w:asciiTheme="minorHAnsi" w:hAnsiTheme="minorHAnsi" w:cs="Arial"/>
          <w:bCs/>
          <w:snapToGrid w:val="0"/>
          <w:sz w:val="24"/>
          <w:szCs w:val="24"/>
        </w:rPr>
        <w:t>.</w:t>
      </w:r>
      <w:r w:rsidRPr="002F3464">
        <w:rPr>
          <w:rFonts w:asciiTheme="minorHAnsi" w:hAnsiTheme="minorHAnsi" w:cs="Arial"/>
          <w:bCs/>
          <w:snapToGrid w:val="0"/>
          <w:sz w:val="24"/>
          <w:szCs w:val="24"/>
        </w:rPr>
        <w:t xml:space="preserve"> 2º</w:t>
      </w:r>
      <w:r w:rsidRPr="002F3464">
        <w:rPr>
          <w:rFonts w:asciiTheme="minorHAnsi" w:hAnsiTheme="minorHAnsi" w:cs="Arial"/>
          <w:color w:val="000000"/>
          <w:sz w:val="24"/>
          <w:szCs w:val="24"/>
        </w:rPr>
        <w:t xml:space="preserve"> O descumprimento desta </w:t>
      </w:r>
      <w:r w:rsidR="006840EF">
        <w:rPr>
          <w:rFonts w:asciiTheme="minorHAnsi" w:hAnsiTheme="minorHAnsi" w:cs="Arial"/>
          <w:color w:val="000000"/>
          <w:sz w:val="24"/>
          <w:szCs w:val="24"/>
        </w:rPr>
        <w:t>l</w:t>
      </w:r>
      <w:r w:rsidRPr="002F3464">
        <w:rPr>
          <w:rFonts w:asciiTheme="minorHAnsi" w:hAnsiTheme="minorHAnsi" w:cs="Arial"/>
          <w:color w:val="000000"/>
          <w:sz w:val="24"/>
          <w:szCs w:val="24"/>
        </w:rPr>
        <w:t>ei pelos estabelecimentos e instituições</w:t>
      </w:r>
      <w:r w:rsidR="002F3464" w:rsidRPr="002F3464">
        <w:rPr>
          <w:rFonts w:asciiTheme="minorHAnsi" w:hAnsiTheme="minorHAnsi" w:cs="Arial"/>
          <w:color w:val="000000"/>
          <w:sz w:val="24"/>
          <w:szCs w:val="24"/>
        </w:rPr>
        <w:t xml:space="preserve"> particulares </w:t>
      </w:r>
      <w:r w:rsidRPr="002F3464">
        <w:rPr>
          <w:rFonts w:asciiTheme="minorHAnsi" w:hAnsiTheme="minorHAnsi" w:cs="Arial"/>
          <w:color w:val="000000"/>
          <w:sz w:val="24"/>
          <w:szCs w:val="24"/>
        </w:rPr>
        <w:t>do Município ensejará a aplicação de multa na ordem de 20 (vinte) Unidades Fiscais do Município (UFM).</w:t>
      </w:r>
    </w:p>
    <w:p w:rsidR="00B16CDD" w:rsidRPr="002F3464" w:rsidRDefault="00B16CDD" w:rsidP="00B77A25">
      <w:pPr>
        <w:ind w:right="-567" w:firstLine="142"/>
        <w:jc w:val="both"/>
        <w:rPr>
          <w:rFonts w:asciiTheme="minorHAnsi" w:hAnsiTheme="minorHAnsi" w:cs="Arial"/>
          <w:snapToGrid w:val="0"/>
          <w:sz w:val="24"/>
          <w:szCs w:val="24"/>
        </w:rPr>
      </w:pPr>
    </w:p>
    <w:p w:rsidR="00D968E6" w:rsidRPr="002F3464" w:rsidRDefault="00B16CDD" w:rsidP="00B77A25">
      <w:pPr>
        <w:ind w:right="-567" w:firstLine="142"/>
        <w:jc w:val="both"/>
        <w:rPr>
          <w:rFonts w:asciiTheme="minorHAnsi" w:hAnsiTheme="minorHAnsi" w:cs="Arial"/>
          <w:color w:val="000000"/>
          <w:sz w:val="24"/>
          <w:szCs w:val="24"/>
        </w:rPr>
      </w:pPr>
      <w:r w:rsidRPr="002F3464">
        <w:rPr>
          <w:rFonts w:asciiTheme="minorHAnsi" w:hAnsiTheme="minorHAnsi" w:cs="Arial"/>
          <w:snapToGrid w:val="0"/>
          <w:sz w:val="24"/>
          <w:szCs w:val="24"/>
        </w:rPr>
        <w:tab/>
      </w:r>
      <w:r w:rsidRPr="002F3464">
        <w:rPr>
          <w:rFonts w:asciiTheme="minorHAnsi" w:hAnsiTheme="minorHAnsi" w:cs="Arial"/>
          <w:bCs/>
          <w:snapToGrid w:val="0"/>
          <w:sz w:val="24"/>
          <w:szCs w:val="24"/>
        </w:rPr>
        <w:t>Art</w:t>
      </w:r>
      <w:r w:rsidR="00D7716C" w:rsidRPr="002F3464">
        <w:rPr>
          <w:rFonts w:asciiTheme="minorHAnsi" w:hAnsiTheme="minorHAnsi" w:cs="Arial"/>
          <w:bCs/>
          <w:snapToGrid w:val="0"/>
          <w:sz w:val="24"/>
          <w:szCs w:val="24"/>
        </w:rPr>
        <w:t>.</w:t>
      </w:r>
      <w:r w:rsidRPr="002F3464">
        <w:rPr>
          <w:rFonts w:asciiTheme="minorHAnsi" w:hAnsiTheme="minorHAnsi" w:cs="Arial"/>
          <w:bCs/>
          <w:snapToGrid w:val="0"/>
          <w:sz w:val="24"/>
          <w:szCs w:val="24"/>
        </w:rPr>
        <w:t xml:space="preserve"> 3º</w:t>
      </w:r>
      <w:r w:rsidR="00792342" w:rsidRPr="002F3464">
        <w:rPr>
          <w:rFonts w:asciiTheme="minorHAnsi" w:hAnsiTheme="minorHAnsi" w:cs="Arial"/>
          <w:bCs/>
          <w:color w:val="000000"/>
          <w:sz w:val="24"/>
          <w:szCs w:val="24"/>
        </w:rPr>
        <w:t xml:space="preserve"> </w:t>
      </w:r>
      <w:r w:rsidR="00D968E6" w:rsidRPr="002F3464">
        <w:rPr>
          <w:rFonts w:asciiTheme="minorHAnsi" w:hAnsiTheme="minorHAnsi" w:cs="Arial"/>
          <w:color w:val="000000"/>
          <w:sz w:val="24"/>
          <w:szCs w:val="24"/>
        </w:rPr>
        <w:t>Para efeito desta Lei</w:t>
      </w:r>
      <w:proofErr w:type="gramStart"/>
      <w:r w:rsidR="00D968E6" w:rsidRPr="002F3464">
        <w:rPr>
          <w:rFonts w:asciiTheme="minorHAnsi" w:hAnsiTheme="minorHAnsi" w:cs="Arial"/>
          <w:color w:val="000000"/>
          <w:sz w:val="24"/>
          <w:szCs w:val="24"/>
        </w:rPr>
        <w:t>, entende-se</w:t>
      </w:r>
      <w:proofErr w:type="gramEnd"/>
      <w:r w:rsidR="00D968E6" w:rsidRPr="002F3464">
        <w:rPr>
          <w:rFonts w:asciiTheme="minorHAnsi" w:hAnsiTheme="minorHAnsi" w:cs="Arial"/>
          <w:color w:val="000000"/>
          <w:sz w:val="24"/>
          <w:szCs w:val="24"/>
        </w:rPr>
        <w:t xml:space="preserve"> por: </w:t>
      </w:r>
    </w:p>
    <w:p w:rsidR="002F3464" w:rsidRPr="002F3464" w:rsidRDefault="002F3464" w:rsidP="002F3464">
      <w:pPr>
        <w:ind w:right="-567"/>
        <w:jc w:val="both"/>
        <w:rPr>
          <w:rFonts w:asciiTheme="minorHAnsi" w:hAnsiTheme="minorHAnsi" w:cs="Arial"/>
          <w:snapToGrid w:val="0"/>
          <w:sz w:val="24"/>
          <w:szCs w:val="24"/>
        </w:rPr>
      </w:pPr>
    </w:p>
    <w:p w:rsidR="002F3464" w:rsidRPr="002F3464" w:rsidRDefault="002F3464" w:rsidP="002F3464">
      <w:pPr>
        <w:ind w:right="-567" w:firstLine="3402"/>
        <w:jc w:val="both"/>
        <w:rPr>
          <w:rFonts w:asciiTheme="minorHAnsi" w:hAnsiTheme="minorHAnsi" w:cs="Arial"/>
          <w:snapToGrid w:val="0"/>
          <w:sz w:val="24"/>
          <w:szCs w:val="24"/>
        </w:rPr>
      </w:pPr>
      <w:r w:rsidRPr="002F3464">
        <w:rPr>
          <w:rFonts w:asciiTheme="minorHAnsi" w:hAnsiTheme="minorHAnsi" w:cs="Arial"/>
          <w:snapToGrid w:val="0"/>
          <w:sz w:val="24"/>
          <w:szCs w:val="24"/>
        </w:rPr>
        <w:t>I – Gestante</w:t>
      </w:r>
      <w:r w:rsidR="006840EF">
        <w:rPr>
          <w:rFonts w:asciiTheme="minorHAnsi" w:hAnsiTheme="minorHAnsi" w:cs="Arial"/>
          <w:snapToGrid w:val="0"/>
          <w:sz w:val="24"/>
          <w:szCs w:val="24"/>
        </w:rPr>
        <w:t>:</w:t>
      </w:r>
      <w:r w:rsidRPr="002F3464">
        <w:rPr>
          <w:rFonts w:asciiTheme="minorHAnsi" w:hAnsiTheme="minorHAnsi" w:cs="Arial"/>
          <w:snapToGrid w:val="0"/>
          <w:sz w:val="24"/>
          <w:szCs w:val="24"/>
        </w:rPr>
        <w:t xml:space="preserve"> </w:t>
      </w:r>
      <w:r w:rsidR="006840EF">
        <w:rPr>
          <w:rFonts w:asciiTheme="minorHAnsi" w:hAnsiTheme="minorHAnsi" w:cs="Arial"/>
          <w:snapToGrid w:val="0"/>
          <w:sz w:val="24"/>
          <w:szCs w:val="24"/>
        </w:rPr>
        <w:t>m</w:t>
      </w:r>
      <w:r w:rsidRPr="002F3464">
        <w:rPr>
          <w:rFonts w:asciiTheme="minorHAnsi" w:hAnsiTheme="minorHAnsi" w:cs="Arial"/>
          <w:snapToGrid w:val="0"/>
          <w:sz w:val="24"/>
          <w:szCs w:val="24"/>
        </w:rPr>
        <w:t xml:space="preserve">ulher durante todo o período gestacional. </w:t>
      </w:r>
    </w:p>
    <w:p w:rsidR="002F3464" w:rsidRPr="002F3464" w:rsidRDefault="002F3464" w:rsidP="002F3464">
      <w:pPr>
        <w:ind w:right="-567" w:firstLine="3402"/>
        <w:jc w:val="both"/>
        <w:rPr>
          <w:rFonts w:asciiTheme="minorHAnsi" w:hAnsiTheme="minorHAnsi" w:cs="Arial"/>
          <w:snapToGrid w:val="0"/>
          <w:sz w:val="24"/>
          <w:szCs w:val="24"/>
        </w:rPr>
      </w:pPr>
    </w:p>
    <w:p w:rsidR="002F3464" w:rsidRPr="002F3464" w:rsidRDefault="002F3464" w:rsidP="002F3464">
      <w:pPr>
        <w:ind w:right="-567" w:firstLine="3402"/>
        <w:jc w:val="both"/>
        <w:rPr>
          <w:rFonts w:asciiTheme="minorHAnsi" w:hAnsiTheme="minorHAnsi" w:cs="Arial"/>
          <w:snapToGrid w:val="0"/>
          <w:sz w:val="24"/>
          <w:szCs w:val="24"/>
        </w:rPr>
      </w:pPr>
      <w:r w:rsidRPr="002F3464">
        <w:rPr>
          <w:rFonts w:asciiTheme="minorHAnsi" w:hAnsiTheme="minorHAnsi" w:cs="Arial"/>
          <w:snapToGrid w:val="0"/>
          <w:sz w:val="24"/>
          <w:szCs w:val="24"/>
        </w:rPr>
        <w:t>II – Pessoas com criança de colo</w:t>
      </w:r>
      <w:r w:rsidR="006840EF">
        <w:rPr>
          <w:rFonts w:asciiTheme="minorHAnsi" w:hAnsiTheme="minorHAnsi" w:cs="Arial"/>
          <w:snapToGrid w:val="0"/>
          <w:sz w:val="24"/>
          <w:szCs w:val="24"/>
        </w:rPr>
        <w:t>:</w:t>
      </w:r>
      <w:r w:rsidRPr="002F3464">
        <w:rPr>
          <w:rFonts w:asciiTheme="minorHAnsi" w:hAnsiTheme="minorHAnsi" w:cs="Arial"/>
          <w:snapToGrid w:val="0"/>
          <w:sz w:val="24"/>
          <w:szCs w:val="24"/>
        </w:rPr>
        <w:t xml:space="preserve"> </w:t>
      </w:r>
      <w:r w:rsidR="006840EF">
        <w:rPr>
          <w:rFonts w:asciiTheme="minorHAnsi" w:hAnsiTheme="minorHAnsi" w:cs="Arial"/>
          <w:snapToGrid w:val="0"/>
          <w:sz w:val="24"/>
          <w:szCs w:val="24"/>
        </w:rPr>
        <w:t>q</w:t>
      </w:r>
      <w:r w:rsidRPr="002F3464">
        <w:rPr>
          <w:rFonts w:asciiTheme="minorHAnsi" w:hAnsiTheme="minorHAnsi" w:cs="Arial"/>
          <w:snapToGrid w:val="0"/>
          <w:sz w:val="24"/>
          <w:szCs w:val="24"/>
        </w:rPr>
        <w:t xml:space="preserve">ualquer cidadão com crianças de colo com até </w:t>
      </w:r>
      <w:proofErr w:type="gramStart"/>
      <w:r w:rsidRPr="002F3464">
        <w:rPr>
          <w:rFonts w:asciiTheme="minorHAnsi" w:hAnsiTheme="minorHAnsi" w:cs="Arial"/>
          <w:snapToGrid w:val="0"/>
          <w:sz w:val="24"/>
          <w:szCs w:val="24"/>
        </w:rPr>
        <w:t>1</w:t>
      </w:r>
      <w:proofErr w:type="gramEnd"/>
      <w:r w:rsidRPr="002F3464">
        <w:rPr>
          <w:rFonts w:asciiTheme="minorHAnsi" w:hAnsiTheme="minorHAnsi" w:cs="Arial"/>
          <w:snapToGrid w:val="0"/>
          <w:sz w:val="24"/>
          <w:szCs w:val="24"/>
        </w:rPr>
        <w:t xml:space="preserve"> (um) ano e 6 (seis) meses.</w:t>
      </w:r>
    </w:p>
    <w:p w:rsidR="002F3464" w:rsidRPr="002F3464" w:rsidRDefault="002F3464" w:rsidP="002F3464">
      <w:pPr>
        <w:ind w:right="-567" w:firstLine="3402"/>
        <w:jc w:val="both"/>
        <w:rPr>
          <w:rFonts w:asciiTheme="minorHAnsi" w:hAnsiTheme="minorHAnsi" w:cs="Arial"/>
          <w:snapToGrid w:val="0"/>
          <w:sz w:val="24"/>
          <w:szCs w:val="24"/>
        </w:rPr>
      </w:pPr>
    </w:p>
    <w:p w:rsidR="002F3464" w:rsidRPr="002F3464" w:rsidRDefault="002F3464" w:rsidP="002F3464">
      <w:pPr>
        <w:ind w:right="-567" w:firstLine="3402"/>
        <w:jc w:val="both"/>
        <w:rPr>
          <w:rFonts w:asciiTheme="minorHAnsi" w:hAnsiTheme="minorHAnsi" w:cs="Arial"/>
          <w:snapToGrid w:val="0"/>
          <w:sz w:val="24"/>
          <w:szCs w:val="24"/>
        </w:rPr>
      </w:pPr>
      <w:r w:rsidRPr="002F3464">
        <w:rPr>
          <w:rFonts w:asciiTheme="minorHAnsi" w:hAnsiTheme="minorHAnsi" w:cs="Arial"/>
          <w:snapToGrid w:val="0"/>
          <w:sz w:val="24"/>
          <w:szCs w:val="24"/>
        </w:rPr>
        <w:lastRenderedPageBreak/>
        <w:t>III- Idosos</w:t>
      </w:r>
      <w:r w:rsidR="006840EF">
        <w:rPr>
          <w:rFonts w:asciiTheme="minorHAnsi" w:hAnsiTheme="minorHAnsi" w:cs="Arial"/>
          <w:snapToGrid w:val="0"/>
          <w:sz w:val="24"/>
          <w:szCs w:val="24"/>
        </w:rPr>
        <w:t>: pe</w:t>
      </w:r>
      <w:r w:rsidRPr="002F3464">
        <w:rPr>
          <w:rFonts w:asciiTheme="minorHAnsi" w:hAnsiTheme="minorHAnsi" w:cs="Arial"/>
          <w:snapToGrid w:val="0"/>
          <w:sz w:val="24"/>
          <w:szCs w:val="24"/>
        </w:rPr>
        <w:t xml:space="preserve">ssoas com idade igual ou superior a 60 (sessenta) anos (portando cartão de idoso). </w:t>
      </w:r>
    </w:p>
    <w:p w:rsidR="002F3464" w:rsidRPr="002F3464" w:rsidRDefault="002F3464" w:rsidP="002F3464">
      <w:pPr>
        <w:ind w:right="-567" w:firstLine="3402"/>
        <w:jc w:val="both"/>
        <w:rPr>
          <w:rFonts w:asciiTheme="minorHAnsi" w:hAnsiTheme="minorHAnsi" w:cs="Arial"/>
          <w:snapToGrid w:val="0"/>
          <w:sz w:val="24"/>
          <w:szCs w:val="24"/>
        </w:rPr>
      </w:pPr>
    </w:p>
    <w:p w:rsidR="002F3464" w:rsidRPr="002F3464" w:rsidRDefault="002F3464" w:rsidP="002F3464">
      <w:pPr>
        <w:ind w:right="-567" w:firstLine="3402"/>
        <w:jc w:val="both"/>
        <w:rPr>
          <w:rFonts w:asciiTheme="minorHAnsi" w:hAnsiTheme="minorHAnsi" w:cs="Arial"/>
          <w:snapToGrid w:val="0"/>
          <w:sz w:val="24"/>
          <w:szCs w:val="24"/>
        </w:rPr>
      </w:pPr>
      <w:r w:rsidRPr="002F3464">
        <w:rPr>
          <w:rFonts w:asciiTheme="minorHAnsi" w:hAnsiTheme="minorHAnsi" w:cs="Arial"/>
          <w:snapToGrid w:val="0"/>
          <w:sz w:val="24"/>
          <w:szCs w:val="24"/>
        </w:rPr>
        <w:t>IV- Deficientes</w:t>
      </w:r>
      <w:r w:rsidR="006840EF">
        <w:rPr>
          <w:rFonts w:asciiTheme="minorHAnsi" w:hAnsiTheme="minorHAnsi" w:cs="Arial"/>
          <w:snapToGrid w:val="0"/>
          <w:sz w:val="24"/>
          <w:szCs w:val="24"/>
        </w:rPr>
        <w:t>:</w:t>
      </w:r>
      <w:r w:rsidRPr="002F3464">
        <w:rPr>
          <w:rFonts w:asciiTheme="minorHAnsi" w:hAnsiTheme="minorHAnsi" w:cs="Arial"/>
          <w:snapToGrid w:val="0"/>
          <w:sz w:val="24"/>
          <w:szCs w:val="24"/>
        </w:rPr>
        <w:t xml:space="preserve"> pessoa que apresente ausência ou a disfunção de uma estrutura psíquica, fisiológica ou anatômica (portando cartão de deficiente).</w:t>
      </w:r>
    </w:p>
    <w:p w:rsidR="002F3464" w:rsidRPr="002F3464" w:rsidRDefault="002F3464" w:rsidP="002F3464">
      <w:pPr>
        <w:ind w:right="-567" w:firstLine="3402"/>
        <w:jc w:val="both"/>
        <w:rPr>
          <w:rFonts w:asciiTheme="minorHAnsi" w:hAnsiTheme="minorHAnsi" w:cs="Arial"/>
          <w:snapToGrid w:val="0"/>
          <w:sz w:val="24"/>
          <w:szCs w:val="24"/>
        </w:rPr>
      </w:pPr>
    </w:p>
    <w:p w:rsidR="00BA7464" w:rsidRPr="002F3464" w:rsidRDefault="00792342" w:rsidP="002F3464">
      <w:pPr>
        <w:ind w:right="-567" w:firstLine="3402"/>
        <w:jc w:val="both"/>
        <w:rPr>
          <w:rFonts w:asciiTheme="minorHAnsi" w:hAnsiTheme="minorHAnsi" w:cs="Arial"/>
          <w:color w:val="000000"/>
          <w:sz w:val="24"/>
          <w:szCs w:val="24"/>
        </w:rPr>
      </w:pPr>
      <w:r w:rsidRPr="002F3464">
        <w:rPr>
          <w:rFonts w:asciiTheme="minorHAnsi" w:hAnsiTheme="minorHAnsi" w:cs="Arial"/>
          <w:bCs/>
          <w:snapToGrid w:val="0"/>
          <w:sz w:val="24"/>
          <w:szCs w:val="24"/>
        </w:rPr>
        <w:t>Art</w:t>
      </w:r>
      <w:r w:rsidR="00D7716C" w:rsidRPr="002F3464">
        <w:rPr>
          <w:rFonts w:asciiTheme="minorHAnsi" w:hAnsiTheme="minorHAnsi" w:cs="Arial"/>
          <w:bCs/>
          <w:snapToGrid w:val="0"/>
          <w:sz w:val="24"/>
          <w:szCs w:val="24"/>
        </w:rPr>
        <w:t>.</w:t>
      </w:r>
      <w:r w:rsidRPr="002F3464">
        <w:rPr>
          <w:rFonts w:asciiTheme="minorHAnsi" w:hAnsiTheme="minorHAnsi" w:cs="Arial"/>
          <w:bCs/>
          <w:snapToGrid w:val="0"/>
          <w:sz w:val="24"/>
          <w:szCs w:val="24"/>
        </w:rPr>
        <w:t xml:space="preserve"> </w:t>
      </w:r>
      <w:r w:rsidR="00B77A25" w:rsidRPr="002F3464">
        <w:rPr>
          <w:rFonts w:asciiTheme="minorHAnsi" w:hAnsiTheme="minorHAnsi" w:cs="Arial"/>
          <w:bCs/>
          <w:snapToGrid w:val="0"/>
          <w:sz w:val="24"/>
          <w:szCs w:val="24"/>
        </w:rPr>
        <w:t>4</w:t>
      </w:r>
      <w:r w:rsidRPr="002F3464">
        <w:rPr>
          <w:rFonts w:asciiTheme="minorHAnsi" w:hAnsiTheme="minorHAnsi" w:cs="Arial"/>
          <w:bCs/>
          <w:snapToGrid w:val="0"/>
          <w:sz w:val="24"/>
          <w:szCs w:val="24"/>
        </w:rPr>
        <w:t>º</w:t>
      </w:r>
      <w:r w:rsidRPr="002F3464">
        <w:rPr>
          <w:rFonts w:asciiTheme="minorHAnsi" w:hAnsiTheme="minorHAnsi" w:cs="Arial"/>
          <w:color w:val="000000"/>
          <w:sz w:val="24"/>
          <w:szCs w:val="24"/>
        </w:rPr>
        <w:t xml:space="preserve"> </w:t>
      </w:r>
      <w:r w:rsidR="00BA7464" w:rsidRPr="002F3464">
        <w:rPr>
          <w:rFonts w:asciiTheme="minorHAnsi" w:hAnsiTheme="minorHAnsi" w:cs="Arial"/>
          <w:color w:val="000000"/>
          <w:sz w:val="24"/>
          <w:szCs w:val="24"/>
        </w:rPr>
        <w:t xml:space="preserve">Esta </w:t>
      </w:r>
      <w:r w:rsidR="006840EF">
        <w:rPr>
          <w:rFonts w:asciiTheme="minorHAnsi" w:hAnsiTheme="minorHAnsi" w:cs="Arial"/>
          <w:color w:val="000000"/>
          <w:sz w:val="24"/>
          <w:szCs w:val="24"/>
        </w:rPr>
        <w:t>l</w:t>
      </w:r>
      <w:r w:rsidR="00BA7464" w:rsidRPr="002F3464">
        <w:rPr>
          <w:rFonts w:asciiTheme="minorHAnsi" w:hAnsiTheme="minorHAnsi" w:cs="Arial"/>
          <w:color w:val="000000"/>
          <w:sz w:val="24"/>
          <w:szCs w:val="24"/>
        </w:rPr>
        <w:t xml:space="preserve">ei entra em </w:t>
      </w:r>
      <w:r w:rsidR="00B77A25" w:rsidRPr="002F3464">
        <w:rPr>
          <w:rFonts w:asciiTheme="minorHAnsi" w:hAnsiTheme="minorHAnsi" w:cs="Arial"/>
          <w:color w:val="000000"/>
          <w:sz w:val="24"/>
          <w:szCs w:val="24"/>
        </w:rPr>
        <w:t xml:space="preserve">vigor na data de sua publicação, produzindo efeitos a partir de 90 (noventa dias). </w:t>
      </w:r>
    </w:p>
    <w:p w:rsidR="005C6AE3" w:rsidRPr="002F3464" w:rsidRDefault="005C6AE3" w:rsidP="00BA7464">
      <w:pPr>
        <w:ind w:firstLine="3402"/>
        <w:rPr>
          <w:rFonts w:asciiTheme="minorHAnsi" w:hAnsiTheme="minorHAnsi" w:cs="Arial"/>
          <w:sz w:val="24"/>
          <w:szCs w:val="24"/>
        </w:rPr>
      </w:pPr>
    </w:p>
    <w:p w:rsidR="00BA7464" w:rsidRPr="002F3464" w:rsidRDefault="00BA7464" w:rsidP="00BA7464">
      <w:pPr>
        <w:jc w:val="center"/>
        <w:rPr>
          <w:rFonts w:asciiTheme="minorHAnsi" w:hAnsiTheme="minorHAnsi" w:cs="Arial"/>
          <w:sz w:val="24"/>
          <w:szCs w:val="24"/>
        </w:rPr>
      </w:pPr>
      <w:r w:rsidRPr="002F3464">
        <w:rPr>
          <w:rFonts w:asciiTheme="minorHAnsi" w:hAnsiTheme="minorHAnsi" w:cs="Arial"/>
          <w:sz w:val="24"/>
          <w:szCs w:val="24"/>
        </w:rPr>
        <w:t xml:space="preserve">Sala de sessões Plínio de Carvalho, </w:t>
      </w:r>
      <w:r w:rsidR="00E77613" w:rsidRPr="002F3464">
        <w:rPr>
          <w:rFonts w:asciiTheme="minorHAnsi" w:hAnsiTheme="minorHAnsi" w:cs="Arial"/>
          <w:sz w:val="24"/>
          <w:szCs w:val="24"/>
        </w:rPr>
        <w:t>30</w:t>
      </w:r>
      <w:r w:rsidRPr="002F3464">
        <w:rPr>
          <w:rFonts w:asciiTheme="minorHAnsi" w:hAnsiTheme="minorHAnsi" w:cs="Arial"/>
          <w:sz w:val="24"/>
          <w:szCs w:val="24"/>
        </w:rPr>
        <w:t xml:space="preserve"> de </w:t>
      </w:r>
      <w:r w:rsidR="000464F0" w:rsidRPr="002F3464">
        <w:rPr>
          <w:rFonts w:asciiTheme="minorHAnsi" w:hAnsiTheme="minorHAnsi" w:cs="Arial"/>
          <w:sz w:val="24"/>
          <w:szCs w:val="24"/>
        </w:rPr>
        <w:t>novembro</w:t>
      </w:r>
      <w:r w:rsidR="009639BF" w:rsidRPr="002F3464">
        <w:rPr>
          <w:rFonts w:asciiTheme="minorHAnsi" w:hAnsiTheme="minorHAnsi" w:cs="Arial"/>
          <w:sz w:val="24"/>
          <w:szCs w:val="24"/>
        </w:rPr>
        <w:t xml:space="preserve"> </w:t>
      </w:r>
      <w:r w:rsidRPr="002F3464">
        <w:rPr>
          <w:rFonts w:asciiTheme="minorHAnsi" w:hAnsiTheme="minorHAnsi" w:cs="Arial"/>
          <w:sz w:val="24"/>
          <w:szCs w:val="24"/>
        </w:rPr>
        <w:t>de 201</w:t>
      </w:r>
      <w:r w:rsidR="00B16CDD" w:rsidRPr="002F3464">
        <w:rPr>
          <w:rFonts w:asciiTheme="minorHAnsi" w:hAnsiTheme="minorHAnsi" w:cs="Arial"/>
          <w:sz w:val="24"/>
          <w:szCs w:val="24"/>
        </w:rPr>
        <w:t>6</w:t>
      </w:r>
      <w:r w:rsidRPr="002F3464">
        <w:rPr>
          <w:rFonts w:asciiTheme="minorHAnsi" w:hAnsiTheme="minorHAnsi" w:cs="Arial"/>
          <w:sz w:val="24"/>
          <w:szCs w:val="24"/>
        </w:rPr>
        <w:t>.</w:t>
      </w:r>
    </w:p>
    <w:p w:rsidR="00B16CDD" w:rsidRPr="002F3464" w:rsidRDefault="00B16CDD" w:rsidP="00BA7464">
      <w:pPr>
        <w:jc w:val="center"/>
        <w:rPr>
          <w:rFonts w:asciiTheme="minorHAnsi" w:hAnsiTheme="minorHAnsi" w:cs="Arial"/>
          <w:sz w:val="24"/>
          <w:szCs w:val="24"/>
        </w:rPr>
      </w:pPr>
    </w:p>
    <w:p w:rsidR="00B16CDD" w:rsidRPr="002F3464" w:rsidRDefault="00B16CDD" w:rsidP="00BA7464">
      <w:pPr>
        <w:jc w:val="center"/>
        <w:rPr>
          <w:rFonts w:asciiTheme="minorHAnsi" w:hAnsiTheme="minorHAnsi" w:cs="Arial"/>
          <w:sz w:val="24"/>
          <w:szCs w:val="24"/>
        </w:rPr>
      </w:pPr>
    </w:p>
    <w:p w:rsidR="005C6AE3" w:rsidRPr="002F3464" w:rsidRDefault="005C6AE3" w:rsidP="00BA7464">
      <w:pPr>
        <w:jc w:val="center"/>
        <w:rPr>
          <w:rFonts w:asciiTheme="minorHAnsi" w:hAnsiTheme="minorHAnsi" w:cs="Arial"/>
          <w:sz w:val="24"/>
          <w:szCs w:val="24"/>
        </w:rPr>
      </w:pPr>
    </w:p>
    <w:p w:rsidR="00B16CDD" w:rsidRPr="002F3464" w:rsidRDefault="00B16CDD" w:rsidP="00B16CDD">
      <w:pPr>
        <w:ind w:right="-374"/>
        <w:jc w:val="center"/>
        <w:rPr>
          <w:rFonts w:asciiTheme="minorHAnsi" w:hAnsiTheme="minorHAnsi" w:cs="Arial"/>
          <w:b/>
          <w:bCs/>
          <w:sz w:val="24"/>
          <w:szCs w:val="24"/>
        </w:rPr>
      </w:pPr>
      <w:r w:rsidRPr="002F3464">
        <w:rPr>
          <w:rFonts w:asciiTheme="minorHAnsi" w:hAnsiTheme="minorHAnsi" w:cs="Arial"/>
          <w:b/>
          <w:bCs/>
          <w:sz w:val="24"/>
          <w:szCs w:val="24"/>
        </w:rPr>
        <w:t>ROBERVAL FRAIZ</w:t>
      </w:r>
    </w:p>
    <w:p w:rsidR="00BA7464" w:rsidRPr="002F3464" w:rsidRDefault="002E28AE" w:rsidP="002E28AE">
      <w:pPr>
        <w:jc w:val="center"/>
        <w:rPr>
          <w:rFonts w:asciiTheme="minorHAnsi" w:hAnsiTheme="minorHAnsi" w:cs="Arial"/>
          <w:bCs/>
          <w:sz w:val="24"/>
          <w:szCs w:val="24"/>
        </w:rPr>
      </w:pPr>
      <w:r w:rsidRPr="002F3464">
        <w:rPr>
          <w:rFonts w:asciiTheme="minorHAnsi" w:hAnsiTheme="minorHAnsi" w:cs="Arial"/>
          <w:bCs/>
          <w:sz w:val="24"/>
          <w:szCs w:val="24"/>
        </w:rPr>
        <w:t>Vereado</w:t>
      </w:r>
      <w:r w:rsidR="00C46F64" w:rsidRPr="002F3464">
        <w:rPr>
          <w:rFonts w:asciiTheme="minorHAnsi" w:hAnsiTheme="minorHAnsi" w:cs="Arial"/>
          <w:bCs/>
          <w:sz w:val="24"/>
          <w:szCs w:val="24"/>
        </w:rPr>
        <w:t>r</w:t>
      </w:r>
    </w:p>
    <w:p w:rsidR="00C46F64" w:rsidRPr="002F3464" w:rsidRDefault="00C46F64">
      <w:pPr>
        <w:autoSpaceDE/>
        <w:autoSpaceDN/>
        <w:spacing w:after="200" w:line="276" w:lineRule="auto"/>
        <w:rPr>
          <w:rFonts w:asciiTheme="minorHAnsi" w:hAnsiTheme="minorHAnsi" w:cs="Arial"/>
          <w:bCs/>
          <w:sz w:val="24"/>
          <w:szCs w:val="24"/>
        </w:rPr>
      </w:pPr>
    </w:p>
    <w:p w:rsidR="00C46F64" w:rsidRPr="002F3464" w:rsidRDefault="00C46F64" w:rsidP="002E28AE">
      <w:pPr>
        <w:jc w:val="center"/>
        <w:rPr>
          <w:rFonts w:asciiTheme="minorHAnsi" w:hAnsiTheme="minorHAnsi" w:cs="Arial"/>
          <w:sz w:val="24"/>
          <w:szCs w:val="24"/>
        </w:rPr>
      </w:pPr>
    </w:p>
    <w:p w:rsidR="00C45160" w:rsidRPr="002F3464" w:rsidRDefault="00C45160" w:rsidP="002E28AE">
      <w:pPr>
        <w:jc w:val="center"/>
        <w:rPr>
          <w:rFonts w:asciiTheme="minorHAnsi" w:hAnsiTheme="minorHAnsi" w:cs="Arial"/>
          <w:sz w:val="24"/>
          <w:szCs w:val="24"/>
        </w:rPr>
      </w:pPr>
    </w:p>
    <w:p w:rsidR="00C45160" w:rsidRPr="002F3464" w:rsidRDefault="00C45160" w:rsidP="002E28AE">
      <w:pPr>
        <w:jc w:val="center"/>
        <w:rPr>
          <w:rFonts w:asciiTheme="minorHAnsi" w:hAnsiTheme="minorHAnsi" w:cs="Arial"/>
          <w:sz w:val="24"/>
          <w:szCs w:val="24"/>
        </w:rPr>
      </w:pPr>
    </w:p>
    <w:p w:rsidR="00C45160" w:rsidRPr="002F3464" w:rsidRDefault="00C45160" w:rsidP="002E28AE">
      <w:pPr>
        <w:jc w:val="center"/>
        <w:rPr>
          <w:rFonts w:asciiTheme="minorHAnsi" w:hAnsiTheme="minorHAnsi" w:cs="Arial"/>
          <w:sz w:val="24"/>
          <w:szCs w:val="24"/>
        </w:rPr>
      </w:pPr>
    </w:p>
    <w:p w:rsidR="00C45160" w:rsidRPr="002F3464" w:rsidRDefault="00C45160" w:rsidP="002E28AE">
      <w:pPr>
        <w:jc w:val="center"/>
        <w:rPr>
          <w:rFonts w:asciiTheme="minorHAnsi" w:hAnsiTheme="minorHAnsi" w:cs="Arial"/>
          <w:sz w:val="24"/>
          <w:szCs w:val="24"/>
        </w:rPr>
      </w:pPr>
    </w:p>
    <w:p w:rsidR="00C45160" w:rsidRPr="002F3464" w:rsidRDefault="00C45160" w:rsidP="002E28AE">
      <w:pPr>
        <w:jc w:val="center"/>
        <w:rPr>
          <w:rFonts w:asciiTheme="minorHAnsi" w:hAnsiTheme="minorHAnsi" w:cs="Arial"/>
          <w:sz w:val="24"/>
          <w:szCs w:val="24"/>
        </w:rPr>
      </w:pPr>
    </w:p>
    <w:p w:rsidR="00C45160" w:rsidRPr="002F3464" w:rsidRDefault="00C45160" w:rsidP="002E28AE">
      <w:pPr>
        <w:jc w:val="center"/>
        <w:rPr>
          <w:rFonts w:asciiTheme="minorHAnsi" w:hAnsiTheme="minorHAnsi" w:cs="Arial"/>
          <w:sz w:val="24"/>
          <w:szCs w:val="24"/>
        </w:rPr>
      </w:pPr>
    </w:p>
    <w:p w:rsidR="002F3464" w:rsidRDefault="002F3464">
      <w:pPr>
        <w:autoSpaceDE/>
        <w:autoSpaceDN/>
        <w:spacing w:after="200" w:line="276" w:lineRule="auto"/>
        <w:rPr>
          <w:rFonts w:asciiTheme="minorHAnsi" w:hAnsiTheme="minorHAnsi" w:cs="Arial"/>
          <w:b/>
          <w:bCs/>
          <w:sz w:val="24"/>
          <w:szCs w:val="24"/>
        </w:rPr>
      </w:pPr>
      <w:r>
        <w:rPr>
          <w:rFonts w:asciiTheme="minorHAnsi" w:hAnsiTheme="minorHAnsi" w:cs="Arial"/>
          <w:b/>
          <w:bCs/>
          <w:sz w:val="24"/>
          <w:szCs w:val="24"/>
        </w:rPr>
        <w:br w:type="page"/>
      </w:r>
    </w:p>
    <w:p w:rsidR="00BA7464" w:rsidRPr="002F3464" w:rsidRDefault="00BA7464" w:rsidP="002F3464">
      <w:pPr>
        <w:autoSpaceDE/>
        <w:autoSpaceDN/>
        <w:spacing w:after="200" w:line="276" w:lineRule="auto"/>
        <w:jc w:val="center"/>
        <w:rPr>
          <w:rFonts w:asciiTheme="minorHAnsi" w:hAnsiTheme="minorHAnsi" w:cs="Arial"/>
          <w:sz w:val="24"/>
          <w:szCs w:val="24"/>
        </w:rPr>
      </w:pPr>
      <w:r w:rsidRPr="002F3464">
        <w:rPr>
          <w:rFonts w:asciiTheme="minorHAnsi" w:hAnsiTheme="minorHAnsi" w:cs="Arial"/>
          <w:b/>
          <w:bCs/>
          <w:sz w:val="24"/>
          <w:szCs w:val="24"/>
        </w:rPr>
        <w:lastRenderedPageBreak/>
        <w:t>JUSTIFICATIVA</w:t>
      </w:r>
    </w:p>
    <w:p w:rsidR="00BA7464" w:rsidRPr="002F3464" w:rsidRDefault="00BA7464" w:rsidP="00BA7464">
      <w:pPr>
        <w:jc w:val="both"/>
        <w:rPr>
          <w:rFonts w:asciiTheme="minorHAnsi" w:hAnsiTheme="minorHAnsi" w:cs="Arial"/>
          <w:color w:val="000000"/>
          <w:sz w:val="24"/>
          <w:szCs w:val="24"/>
        </w:rPr>
      </w:pPr>
    </w:p>
    <w:p w:rsidR="004569D7" w:rsidRPr="002F3464" w:rsidRDefault="001E64CD" w:rsidP="00BA7464">
      <w:pPr>
        <w:spacing w:before="60" w:after="60" w:line="360" w:lineRule="auto"/>
        <w:ind w:firstLine="1701"/>
        <w:jc w:val="both"/>
        <w:rPr>
          <w:rFonts w:asciiTheme="minorHAnsi" w:hAnsiTheme="minorHAnsi" w:cs="Arial"/>
          <w:color w:val="000000"/>
          <w:sz w:val="24"/>
          <w:szCs w:val="24"/>
        </w:rPr>
      </w:pPr>
      <w:r w:rsidRPr="002F3464">
        <w:rPr>
          <w:rFonts w:asciiTheme="minorHAnsi" w:hAnsiTheme="minorHAnsi" w:cs="Arial"/>
          <w:color w:val="000000"/>
          <w:sz w:val="24"/>
          <w:szCs w:val="24"/>
        </w:rPr>
        <w:t>Tendo em vista as alterações promovidas no Código de Trânsito Brasileiro (Lei Federal nº 9.503, de 23 de setembro de 1997) pelo Estatuto da Pessoa com Deficiência (Lei Federal nº 13.146, de 06 de julho de 2015) o</w:t>
      </w:r>
      <w:r w:rsidR="004569D7" w:rsidRPr="002F3464">
        <w:rPr>
          <w:rFonts w:asciiTheme="minorHAnsi" w:hAnsiTheme="minorHAnsi" w:cs="Arial"/>
          <w:color w:val="000000"/>
          <w:sz w:val="24"/>
          <w:szCs w:val="24"/>
        </w:rPr>
        <w:t xml:space="preserve"> projeto tem por objetivo </w:t>
      </w:r>
      <w:r w:rsidR="00792342" w:rsidRPr="002F3464">
        <w:rPr>
          <w:rFonts w:asciiTheme="minorHAnsi" w:hAnsiTheme="minorHAnsi" w:cs="Arial"/>
          <w:color w:val="000000"/>
          <w:sz w:val="24"/>
          <w:szCs w:val="24"/>
        </w:rPr>
        <w:t xml:space="preserve">garantir o direito de uso das vagas, a fim de </w:t>
      </w:r>
      <w:r w:rsidR="004569D7" w:rsidRPr="002F3464">
        <w:rPr>
          <w:rFonts w:asciiTheme="minorHAnsi" w:hAnsiTheme="minorHAnsi" w:cs="Arial"/>
          <w:color w:val="000000"/>
          <w:sz w:val="24"/>
          <w:szCs w:val="24"/>
        </w:rPr>
        <w:t xml:space="preserve">facilitar o embarque e desembarque das gestantes ou pessoas com crianças de colo com até </w:t>
      </w:r>
      <w:proofErr w:type="gramStart"/>
      <w:r w:rsidR="004569D7" w:rsidRPr="002F3464">
        <w:rPr>
          <w:rFonts w:asciiTheme="minorHAnsi" w:hAnsiTheme="minorHAnsi" w:cs="Arial"/>
          <w:color w:val="000000"/>
          <w:sz w:val="24"/>
          <w:szCs w:val="24"/>
        </w:rPr>
        <w:t>1</w:t>
      </w:r>
      <w:proofErr w:type="gramEnd"/>
      <w:r w:rsidR="004569D7" w:rsidRPr="002F3464">
        <w:rPr>
          <w:rFonts w:asciiTheme="minorHAnsi" w:hAnsiTheme="minorHAnsi" w:cs="Arial"/>
          <w:color w:val="000000"/>
          <w:sz w:val="24"/>
          <w:szCs w:val="24"/>
        </w:rPr>
        <w:t xml:space="preserve"> (um) ano e 6 (seis) meses, </w:t>
      </w:r>
      <w:r w:rsidR="008F2306" w:rsidRPr="002F3464">
        <w:rPr>
          <w:rFonts w:asciiTheme="minorHAnsi" w:hAnsiTheme="minorHAnsi" w:cs="Arial"/>
          <w:color w:val="000000"/>
          <w:sz w:val="24"/>
          <w:szCs w:val="24"/>
        </w:rPr>
        <w:t>i</w:t>
      </w:r>
      <w:r w:rsidR="00792342" w:rsidRPr="002F3464">
        <w:rPr>
          <w:rFonts w:asciiTheme="minorHAnsi" w:hAnsiTheme="minorHAnsi" w:cs="Arial"/>
          <w:color w:val="000000"/>
          <w:sz w:val="24"/>
          <w:szCs w:val="24"/>
        </w:rPr>
        <w:t xml:space="preserve">dosos e </w:t>
      </w:r>
      <w:r w:rsidR="008F2306" w:rsidRPr="002F3464">
        <w:rPr>
          <w:rFonts w:asciiTheme="minorHAnsi" w:hAnsiTheme="minorHAnsi" w:cs="Arial"/>
          <w:color w:val="000000"/>
          <w:sz w:val="24"/>
          <w:szCs w:val="24"/>
        </w:rPr>
        <w:t>d</w:t>
      </w:r>
      <w:r w:rsidR="00792342" w:rsidRPr="002F3464">
        <w:rPr>
          <w:rFonts w:asciiTheme="minorHAnsi" w:hAnsiTheme="minorHAnsi" w:cs="Arial"/>
          <w:color w:val="000000"/>
          <w:sz w:val="24"/>
          <w:szCs w:val="24"/>
        </w:rPr>
        <w:t xml:space="preserve">eficientes </w:t>
      </w:r>
      <w:r w:rsidR="004569D7" w:rsidRPr="002F3464">
        <w:rPr>
          <w:rFonts w:asciiTheme="minorHAnsi" w:hAnsiTheme="minorHAnsi" w:cs="Arial"/>
          <w:color w:val="000000"/>
          <w:sz w:val="24"/>
          <w:szCs w:val="24"/>
        </w:rPr>
        <w:t>assegurando vagas preferenciais em estacionamentos comerciais e instituições</w:t>
      </w:r>
      <w:r w:rsidR="008575BA" w:rsidRPr="002F3464">
        <w:rPr>
          <w:rFonts w:asciiTheme="minorHAnsi" w:hAnsiTheme="minorHAnsi" w:cs="Arial"/>
          <w:color w:val="000000"/>
          <w:sz w:val="24"/>
          <w:szCs w:val="24"/>
        </w:rPr>
        <w:t xml:space="preserve"> privadas</w:t>
      </w:r>
      <w:r w:rsidR="004569D7" w:rsidRPr="002F3464">
        <w:rPr>
          <w:rFonts w:asciiTheme="minorHAnsi" w:hAnsiTheme="minorHAnsi" w:cs="Arial"/>
          <w:color w:val="000000"/>
          <w:sz w:val="24"/>
          <w:szCs w:val="24"/>
        </w:rPr>
        <w:t xml:space="preserve"> de ensino de Araraquara.</w:t>
      </w:r>
    </w:p>
    <w:p w:rsidR="004569D7" w:rsidRPr="002F3464" w:rsidRDefault="004569D7" w:rsidP="00BA7464">
      <w:pPr>
        <w:spacing w:before="60" w:after="60" w:line="360" w:lineRule="auto"/>
        <w:ind w:firstLine="1701"/>
        <w:jc w:val="both"/>
        <w:rPr>
          <w:rFonts w:asciiTheme="minorHAnsi" w:hAnsiTheme="minorHAnsi" w:cs="Arial"/>
          <w:color w:val="000000"/>
          <w:sz w:val="24"/>
          <w:szCs w:val="24"/>
        </w:rPr>
      </w:pPr>
      <w:r w:rsidRPr="002F3464">
        <w:rPr>
          <w:rFonts w:asciiTheme="minorHAnsi" w:hAnsiTheme="minorHAnsi" w:cs="Arial"/>
          <w:color w:val="000000"/>
          <w:sz w:val="24"/>
          <w:szCs w:val="24"/>
        </w:rPr>
        <w:t xml:space="preserve">Como é de conhecimento as gestantes ou pessoas com crianças de colo </w:t>
      </w:r>
      <w:r w:rsidR="008F2306" w:rsidRPr="002F3464">
        <w:rPr>
          <w:rFonts w:asciiTheme="minorHAnsi" w:hAnsiTheme="minorHAnsi" w:cs="Arial"/>
          <w:color w:val="000000"/>
          <w:sz w:val="24"/>
          <w:szCs w:val="24"/>
        </w:rPr>
        <w:t xml:space="preserve">e idosos </w:t>
      </w:r>
      <w:r w:rsidRPr="002F3464">
        <w:rPr>
          <w:rFonts w:asciiTheme="minorHAnsi" w:hAnsiTheme="minorHAnsi" w:cs="Arial"/>
          <w:color w:val="000000"/>
          <w:sz w:val="24"/>
          <w:szCs w:val="24"/>
        </w:rPr>
        <w:t>já tem o direito adquirido em filas, em transportes públicos, entre outros, mas não têm o mesmo direito assegurado para reserva vagas em estabelecimentos comerciais privados e instituições de ensino.</w:t>
      </w:r>
    </w:p>
    <w:p w:rsidR="00BA7464" w:rsidRPr="002F3464" w:rsidRDefault="00BA7464" w:rsidP="00BA7464">
      <w:pPr>
        <w:spacing w:before="60" w:after="60" w:line="360" w:lineRule="auto"/>
        <w:ind w:firstLine="1701"/>
        <w:jc w:val="both"/>
        <w:rPr>
          <w:rFonts w:asciiTheme="minorHAnsi" w:hAnsiTheme="minorHAnsi" w:cs="Arial"/>
          <w:color w:val="000000"/>
          <w:sz w:val="24"/>
          <w:szCs w:val="24"/>
        </w:rPr>
      </w:pPr>
      <w:r w:rsidRPr="002F3464">
        <w:rPr>
          <w:rFonts w:asciiTheme="minorHAnsi" w:hAnsiTheme="minorHAnsi" w:cs="Arial"/>
          <w:color w:val="000000"/>
          <w:sz w:val="24"/>
          <w:szCs w:val="24"/>
        </w:rPr>
        <w:t xml:space="preserve">O descumprimento da lei, caso cometido por estabelecimentos comerciais privados de Araraquara, ensejará multa de 20 Unidades Fiscais do Município (UFM), cerca de R$ </w:t>
      </w:r>
      <w:r w:rsidR="00FC7E8F" w:rsidRPr="002F3464">
        <w:rPr>
          <w:rFonts w:asciiTheme="minorHAnsi" w:hAnsiTheme="minorHAnsi" w:cs="Arial"/>
          <w:color w:val="000000"/>
          <w:sz w:val="24"/>
          <w:szCs w:val="24"/>
        </w:rPr>
        <w:t>880,20 (oitocentos e oitenta reais e vinte centavos) na data do presente projeto</w:t>
      </w:r>
      <w:r w:rsidRPr="002F3464">
        <w:rPr>
          <w:rFonts w:asciiTheme="minorHAnsi" w:hAnsiTheme="minorHAnsi" w:cs="Arial"/>
          <w:color w:val="000000"/>
          <w:sz w:val="24"/>
          <w:szCs w:val="24"/>
        </w:rPr>
        <w:t xml:space="preserve">. Por outro lado, caso o condutor de veículo descumprir a lei, será </w:t>
      </w:r>
      <w:r w:rsidR="008F2306" w:rsidRPr="002F3464">
        <w:rPr>
          <w:rFonts w:asciiTheme="minorHAnsi" w:hAnsiTheme="minorHAnsi" w:cs="Arial"/>
          <w:color w:val="000000"/>
          <w:sz w:val="24"/>
          <w:szCs w:val="24"/>
        </w:rPr>
        <w:t>submetido às punições p</w:t>
      </w:r>
      <w:r w:rsidR="00FF695F" w:rsidRPr="002F3464">
        <w:rPr>
          <w:rFonts w:asciiTheme="minorHAnsi" w:hAnsiTheme="minorHAnsi" w:cs="Arial"/>
          <w:color w:val="000000"/>
          <w:sz w:val="24"/>
          <w:szCs w:val="24"/>
        </w:rPr>
        <w:t>revistas no art. 181 inciso</w:t>
      </w:r>
      <w:r w:rsidR="005D503E" w:rsidRPr="002F3464">
        <w:rPr>
          <w:rFonts w:asciiTheme="minorHAnsi" w:hAnsiTheme="minorHAnsi" w:cs="Arial"/>
          <w:color w:val="000000"/>
          <w:sz w:val="24"/>
          <w:szCs w:val="24"/>
        </w:rPr>
        <w:t>s</w:t>
      </w:r>
      <w:r w:rsidR="00FF695F" w:rsidRPr="002F3464">
        <w:rPr>
          <w:rFonts w:asciiTheme="minorHAnsi" w:hAnsiTheme="minorHAnsi" w:cs="Arial"/>
          <w:color w:val="000000"/>
          <w:sz w:val="24"/>
          <w:szCs w:val="24"/>
        </w:rPr>
        <w:t xml:space="preserve"> XVI</w:t>
      </w:r>
      <w:r w:rsidR="008F2306" w:rsidRPr="002F3464">
        <w:rPr>
          <w:rFonts w:asciiTheme="minorHAnsi" w:hAnsiTheme="minorHAnsi" w:cs="Arial"/>
          <w:color w:val="000000"/>
          <w:sz w:val="24"/>
          <w:szCs w:val="24"/>
        </w:rPr>
        <w:t xml:space="preserve">I </w:t>
      </w:r>
      <w:r w:rsidR="005D503E" w:rsidRPr="002F3464">
        <w:rPr>
          <w:rFonts w:asciiTheme="minorHAnsi" w:hAnsiTheme="minorHAnsi" w:cs="Arial"/>
          <w:color w:val="000000"/>
          <w:sz w:val="24"/>
          <w:szCs w:val="24"/>
        </w:rPr>
        <w:t xml:space="preserve">e XX </w:t>
      </w:r>
      <w:r w:rsidR="008F2306" w:rsidRPr="002F3464">
        <w:rPr>
          <w:rFonts w:asciiTheme="minorHAnsi" w:hAnsiTheme="minorHAnsi" w:cs="Arial"/>
          <w:color w:val="000000"/>
          <w:sz w:val="24"/>
          <w:szCs w:val="24"/>
        </w:rPr>
        <w:t>do CTB (Código de Transito Brasileiro)</w:t>
      </w:r>
      <w:r w:rsidR="004569D7" w:rsidRPr="002F3464">
        <w:rPr>
          <w:rFonts w:asciiTheme="minorHAnsi" w:hAnsiTheme="minorHAnsi" w:cs="Arial"/>
          <w:color w:val="000000"/>
          <w:sz w:val="24"/>
          <w:szCs w:val="24"/>
        </w:rPr>
        <w:t xml:space="preserve">. </w:t>
      </w:r>
    </w:p>
    <w:p w:rsidR="001C1945" w:rsidRPr="002F3464" w:rsidRDefault="001C1945" w:rsidP="00BA7464">
      <w:pPr>
        <w:spacing w:before="60" w:after="60" w:line="360" w:lineRule="auto"/>
        <w:ind w:firstLine="1701"/>
        <w:jc w:val="both"/>
        <w:rPr>
          <w:rFonts w:asciiTheme="minorHAnsi" w:hAnsiTheme="minorHAnsi" w:cs="Arial"/>
          <w:color w:val="000000"/>
          <w:sz w:val="24"/>
          <w:szCs w:val="24"/>
        </w:rPr>
      </w:pPr>
      <w:r w:rsidRPr="002F3464">
        <w:rPr>
          <w:rFonts w:asciiTheme="minorHAnsi" w:hAnsiTheme="minorHAnsi" w:cs="Arial"/>
          <w:color w:val="000000"/>
          <w:sz w:val="24"/>
          <w:szCs w:val="24"/>
        </w:rPr>
        <w:t>Assim, com a regulamentação deste projeto de lei as gestantes</w:t>
      </w:r>
      <w:r w:rsidR="008F2306" w:rsidRPr="002F3464">
        <w:rPr>
          <w:rFonts w:asciiTheme="minorHAnsi" w:hAnsiTheme="minorHAnsi" w:cs="Arial"/>
          <w:color w:val="000000"/>
          <w:sz w:val="24"/>
          <w:szCs w:val="24"/>
        </w:rPr>
        <w:t>,</w:t>
      </w:r>
      <w:r w:rsidRPr="002F3464">
        <w:rPr>
          <w:rFonts w:asciiTheme="minorHAnsi" w:hAnsiTheme="minorHAnsi" w:cs="Arial"/>
          <w:color w:val="000000"/>
          <w:sz w:val="24"/>
          <w:szCs w:val="24"/>
        </w:rPr>
        <w:t xml:space="preserve"> pessoas com crianças de colo</w:t>
      </w:r>
      <w:r w:rsidR="008F2306" w:rsidRPr="002F3464">
        <w:rPr>
          <w:rFonts w:asciiTheme="minorHAnsi" w:hAnsiTheme="minorHAnsi" w:cs="Arial"/>
          <w:color w:val="000000"/>
          <w:sz w:val="24"/>
          <w:szCs w:val="24"/>
        </w:rPr>
        <w:t>, idosos e deficientes</w:t>
      </w:r>
      <w:r w:rsidRPr="002F3464">
        <w:rPr>
          <w:rFonts w:asciiTheme="minorHAnsi" w:hAnsiTheme="minorHAnsi" w:cs="Arial"/>
          <w:color w:val="000000"/>
          <w:sz w:val="24"/>
          <w:szCs w:val="24"/>
        </w:rPr>
        <w:t xml:space="preserve"> serão equiparad</w:t>
      </w:r>
      <w:r w:rsidR="008F2306" w:rsidRPr="002F3464">
        <w:rPr>
          <w:rFonts w:asciiTheme="minorHAnsi" w:hAnsiTheme="minorHAnsi" w:cs="Arial"/>
          <w:color w:val="000000"/>
          <w:sz w:val="24"/>
          <w:szCs w:val="24"/>
        </w:rPr>
        <w:t>os</w:t>
      </w:r>
      <w:r w:rsidRPr="002F3464">
        <w:rPr>
          <w:rFonts w:asciiTheme="minorHAnsi" w:hAnsiTheme="minorHAnsi" w:cs="Arial"/>
          <w:color w:val="000000"/>
          <w:sz w:val="24"/>
          <w:szCs w:val="24"/>
        </w:rPr>
        <w:t xml:space="preserve">, uma vez que se </w:t>
      </w:r>
      <w:proofErr w:type="gramStart"/>
      <w:r w:rsidRPr="002F3464">
        <w:rPr>
          <w:rFonts w:asciiTheme="minorHAnsi" w:hAnsiTheme="minorHAnsi" w:cs="Arial"/>
          <w:color w:val="000000"/>
          <w:sz w:val="24"/>
          <w:szCs w:val="24"/>
        </w:rPr>
        <w:t>encontram</w:t>
      </w:r>
      <w:proofErr w:type="gramEnd"/>
      <w:r w:rsidRPr="002F3464">
        <w:rPr>
          <w:rFonts w:asciiTheme="minorHAnsi" w:hAnsiTheme="minorHAnsi" w:cs="Arial"/>
          <w:color w:val="000000"/>
          <w:sz w:val="24"/>
          <w:szCs w:val="24"/>
        </w:rPr>
        <w:t xml:space="preserve"> </w:t>
      </w:r>
      <w:r w:rsidR="008F2306" w:rsidRPr="002F3464">
        <w:rPr>
          <w:rFonts w:asciiTheme="minorHAnsi" w:hAnsiTheme="minorHAnsi" w:cs="Arial"/>
          <w:color w:val="000000"/>
          <w:sz w:val="24"/>
          <w:szCs w:val="24"/>
        </w:rPr>
        <w:t>em situação de vulnerabilidade</w:t>
      </w:r>
      <w:r w:rsidRPr="002F3464">
        <w:rPr>
          <w:rFonts w:asciiTheme="minorHAnsi" w:hAnsiTheme="minorHAnsi" w:cs="Arial"/>
          <w:color w:val="000000"/>
          <w:sz w:val="24"/>
          <w:szCs w:val="24"/>
        </w:rPr>
        <w:t xml:space="preserve">, portanto, fazem jus ao direito </w:t>
      </w:r>
      <w:r w:rsidR="008F2306" w:rsidRPr="002F3464">
        <w:rPr>
          <w:rFonts w:asciiTheme="minorHAnsi" w:hAnsiTheme="minorHAnsi" w:cs="Arial"/>
          <w:color w:val="000000"/>
          <w:sz w:val="24"/>
          <w:szCs w:val="24"/>
        </w:rPr>
        <w:t xml:space="preserve">uso </w:t>
      </w:r>
      <w:r w:rsidRPr="002F3464">
        <w:rPr>
          <w:rFonts w:asciiTheme="minorHAnsi" w:hAnsiTheme="minorHAnsi" w:cs="Arial"/>
          <w:color w:val="000000"/>
          <w:sz w:val="24"/>
          <w:szCs w:val="24"/>
        </w:rPr>
        <w:t>de reserva de vagas em estacionamentos a eles garantidos</w:t>
      </w:r>
      <w:r w:rsidR="008F2306" w:rsidRPr="002F3464">
        <w:rPr>
          <w:rFonts w:asciiTheme="minorHAnsi" w:hAnsiTheme="minorHAnsi" w:cs="Arial"/>
          <w:color w:val="000000"/>
          <w:sz w:val="24"/>
          <w:szCs w:val="24"/>
        </w:rPr>
        <w:t xml:space="preserve">. </w:t>
      </w:r>
    </w:p>
    <w:p w:rsidR="00BA7464" w:rsidRPr="002F3464" w:rsidRDefault="00BA7464" w:rsidP="001C1945">
      <w:pPr>
        <w:pStyle w:val="SemEspaamento"/>
        <w:jc w:val="center"/>
        <w:rPr>
          <w:rFonts w:asciiTheme="minorHAnsi" w:hAnsiTheme="minorHAnsi"/>
          <w:sz w:val="24"/>
          <w:szCs w:val="24"/>
        </w:rPr>
      </w:pPr>
      <w:r w:rsidRPr="002F3464">
        <w:rPr>
          <w:rFonts w:asciiTheme="minorHAnsi" w:hAnsiTheme="minorHAnsi"/>
          <w:sz w:val="24"/>
          <w:szCs w:val="24"/>
        </w:rPr>
        <w:t xml:space="preserve">Sala de sessões Plínio de Carvalho, </w:t>
      </w:r>
      <w:r w:rsidR="00E77613" w:rsidRPr="002F3464">
        <w:rPr>
          <w:rFonts w:asciiTheme="minorHAnsi" w:hAnsiTheme="minorHAnsi"/>
          <w:sz w:val="24"/>
          <w:szCs w:val="24"/>
        </w:rPr>
        <w:t>30</w:t>
      </w:r>
      <w:r w:rsidRPr="002F3464">
        <w:rPr>
          <w:rFonts w:asciiTheme="minorHAnsi" w:hAnsiTheme="minorHAnsi"/>
          <w:sz w:val="24"/>
          <w:szCs w:val="24"/>
        </w:rPr>
        <w:t xml:space="preserve"> de</w:t>
      </w:r>
      <w:r w:rsidR="009639BF" w:rsidRPr="002F3464">
        <w:rPr>
          <w:rFonts w:asciiTheme="minorHAnsi" w:hAnsiTheme="minorHAnsi"/>
          <w:sz w:val="24"/>
          <w:szCs w:val="24"/>
        </w:rPr>
        <w:t xml:space="preserve"> </w:t>
      </w:r>
      <w:r w:rsidR="000464F0" w:rsidRPr="002F3464">
        <w:rPr>
          <w:rFonts w:asciiTheme="minorHAnsi" w:hAnsiTheme="minorHAnsi"/>
          <w:sz w:val="24"/>
          <w:szCs w:val="24"/>
        </w:rPr>
        <w:t>novembro</w:t>
      </w:r>
      <w:r w:rsidRPr="002F3464">
        <w:rPr>
          <w:rFonts w:asciiTheme="minorHAnsi" w:hAnsiTheme="minorHAnsi"/>
          <w:sz w:val="24"/>
          <w:szCs w:val="24"/>
        </w:rPr>
        <w:t xml:space="preserve"> de 201</w:t>
      </w:r>
      <w:r w:rsidR="00B16CDD" w:rsidRPr="002F3464">
        <w:rPr>
          <w:rFonts w:asciiTheme="minorHAnsi" w:hAnsiTheme="minorHAnsi"/>
          <w:sz w:val="24"/>
          <w:szCs w:val="24"/>
        </w:rPr>
        <w:t>6</w:t>
      </w:r>
      <w:r w:rsidRPr="002F3464">
        <w:rPr>
          <w:rFonts w:asciiTheme="minorHAnsi" w:hAnsiTheme="minorHAnsi"/>
          <w:sz w:val="24"/>
          <w:szCs w:val="24"/>
        </w:rPr>
        <w:t>.</w:t>
      </w:r>
    </w:p>
    <w:p w:rsidR="001C1945" w:rsidRPr="002F3464" w:rsidRDefault="001C1945" w:rsidP="001C1945">
      <w:pPr>
        <w:pStyle w:val="SemEspaamento"/>
        <w:rPr>
          <w:rFonts w:asciiTheme="minorHAnsi" w:hAnsiTheme="minorHAnsi" w:cs="Arial"/>
          <w:sz w:val="24"/>
          <w:szCs w:val="24"/>
        </w:rPr>
      </w:pPr>
    </w:p>
    <w:p w:rsidR="001C1945" w:rsidRPr="002F3464" w:rsidRDefault="001C1945" w:rsidP="001C1945">
      <w:pPr>
        <w:pStyle w:val="SemEspaamento"/>
        <w:rPr>
          <w:rFonts w:asciiTheme="minorHAnsi" w:hAnsiTheme="minorHAnsi" w:cs="Arial"/>
          <w:sz w:val="24"/>
          <w:szCs w:val="24"/>
        </w:rPr>
      </w:pPr>
    </w:p>
    <w:p w:rsidR="008F2306" w:rsidRPr="002F3464" w:rsidRDefault="008F2306" w:rsidP="001C1945">
      <w:pPr>
        <w:pStyle w:val="SemEspaamento"/>
        <w:rPr>
          <w:rFonts w:asciiTheme="minorHAnsi" w:hAnsiTheme="minorHAnsi" w:cs="Arial"/>
          <w:sz w:val="24"/>
          <w:szCs w:val="24"/>
        </w:rPr>
      </w:pPr>
    </w:p>
    <w:p w:rsidR="00FF695F" w:rsidRPr="002F3464" w:rsidRDefault="00FF695F" w:rsidP="001C1945">
      <w:pPr>
        <w:pStyle w:val="SemEspaamento"/>
        <w:rPr>
          <w:rFonts w:asciiTheme="minorHAnsi" w:hAnsiTheme="minorHAnsi" w:cs="Arial"/>
          <w:sz w:val="24"/>
          <w:szCs w:val="24"/>
        </w:rPr>
      </w:pPr>
    </w:p>
    <w:p w:rsidR="008F2306" w:rsidRPr="002F3464" w:rsidRDefault="008F2306" w:rsidP="001C1945">
      <w:pPr>
        <w:pStyle w:val="SemEspaamento"/>
        <w:rPr>
          <w:rFonts w:asciiTheme="minorHAnsi" w:hAnsiTheme="minorHAnsi" w:cs="Arial"/>
          <w:sz w:val="24"/>
          <w:szCs w:val="24"/>
        </w:rPr>
      </w:pPr>
    </w:p>
    <w:p w:rsidR="00B16CDD" w:rsidRPr="002F3464" w:rsidRDefault="00B16CDD" w:rsidP="00B16CDD">
      <w:pPr>
        <w:pStyle w:val="SemEspaamento"/>
        <w:jc w:val="center"/>
        <w:rPr>
          <w:rFonts w:asciiTheme="minorHAnsi" w:hAnsiTheme="minorHAnsi" w:cs="Arial"/>
          <w:b/>
          <w:bCs/>
          <w:sz w:val="24"/>
          <w:szCs w:val="24"/>
        </w:rPr>
      </w:pPr>
      <w:r w:rsidRPr="002F3464">
        <w:rPr>
          <w:rFonts w:asciiTheme="minorHAnsi" w:hAnsiTheme="minorHAnsi" w:cs="Arial"/>
          <w:b/>
          <w:bCs/>
          <w:sz w:val="24"/>
          <w:szCs w:val="24"/>
        </w:rPr>
        <w:t>ROBERVAL FRAIZ</w:t>
      </w:r>
    </w:p>
    <w:p w:rsidR="001C1945" w:rsidRPr="002F3464" w:rsidRDefault="00B16CDD" w:rsidP="00B16CDD">
      <w:pPr>
        <w:pStyle w:val="SemEspaamento"/>
        <w:jc w:val="center"/>
        <w:rPr>
          <w:rFonts w:asciiTheme="minorHAnsi" w:hAnsiTheme="minorHAnsi" w:cs="Arial"/>
          <w:bCs/>
          <w:sz w:val="24"/>
          <w:szCs w:val="24"/>
        </w:rPr>
      </w:pPr>
      <w:r w:rsidRPr="002F3464">
        <w:rPr>
          <w:rFonts w:asciiTheme="minorHAnsi" w:hAnsiTheme="minorHAnsi" w:cs="Arial"/>
          <w:bCs/>
          <w:sz w:val="24"/>
          <w:szCs w:val="24"/>
        </w:rPr>
        <w:t>Vereador</w:t>
      </w:r>
    </w:p>
    <w:p w:rsidR="002F3464" w:rsidRDefault="002F3464">
      <w:pPr>
        <w:autoSpaceDE/>
        <w:autoSpaceDN/>
        <w:spacing w:after="200" w:line="276" w:lineRule="auto"/>
        <w:rPr>
          <w:rFonts w:asciiTheme="minorHAnsi" w:hAnsiTheme="minorHAnsi" w:cs="Arial"/>
          <w:bCs/>
          <w:sz w:val="24"/>
          <w:szCs w:val="24"/>
        </w:rPr>
      </w:pPr>
      <w:r>
        <w:rPr>
          <w:rFonts w:asciiTheme="minorHAnsi" w:hAnsiTheme="minorHAnsi" w:cs="Arial"/>
          <w:bCs/>
          <w:sz w:val="24"/>
          <w:szCs w:val="24"/>
        </w:rPr>
        <w:br w:type="page"/>
      </w:r>
    </w:p>
    <w:p w:rsidR="002F3464" w:rsidRDefault="002F3464" w:rsidP="002F3464">
      <w:pPr>
        <w:ind w:left="3544"/>
      </w:pPr>
    </w:p>
    <w:p w:rsidR="002F3464" w:rsidRPr="00036E32" w:rsidRDefault="002F3464" w:rsidP="002F3464">
      <w:pPr>
        <w:ind w:left="3544"/>
        <w:rPr>
          <w:rFonts w:ascii="Tahoma" w:hAnsi="Tahoma" w:cs="Tahoma"/>
          <w:b/>
          <w:sz w:val="24"/>
          <w:szCs w:val="24"/>
        </w:rPr>
      </w:pPr>
      <w:r w:rsidRPr="00036E32">
        <w:rPr>
          <w:rFonts w:ascii="Tahoma" w:hAnsi="Tahoma" w:cs="Tahoma"/>
          <w:b/>
          <w:sz w:val="24"/>
          <w:szCs w:val="24"/>
        </w:rPr>
        <w:t>DESPACHOS</w:t>
      </w:r>
    </w:p>
    <w:p w:rsidR="002F3464" w:rsidRPr="00036E32" w:rsidRDefault="002F3464" w:rsidP="002F3464">
      <w:pPr>
        <w:ind w:left="3544"/>
        <w:rPr>
          <w:rFonts w:ascii="Tahoma" w:hAnsi="Tahoma" w:cs="Tahoma"/>
          <w:b/>
          <w:sz w:val="24"/>
          <w:szCs w:val="24"/>
        </w:rPr>
      </w:pPr>
    </w:p>
    <w:p w:rsidR="002F3464" w:rsidRDefault="002F3464" w:rsidP="002F3464">
      <w:pPr>
        <w:ind w:left="3544"/>
        <w:rPr>
          <w:rFonts w:ascii="Tahoma" w:hAnsi="Tahoma" w:cs="Tahoma"/>
          <w:b/>
          <w:sz w:val="24"/>
          <w:szCs w:val="24"/>
        </w:rPr>
      </w:pPr>
      <w:r>
        <w:rPr>
          <w:rFonts w:ascii="Tahoma" w:hAnsi="Tahoma" w:cs="Tahoma"/>
          <w:b/>
          <w:sz w:val="24"/>
          <w:szCs w:val="24"/>
        </w:rPr>
        <w:t>P</w:t>
      </w:r>
      <w:r w:rsidRPr="00036E32">
        <w:rPr>
          <w:rFonts w:ascii="Tahoma" w:hAnsi="Tahoma" w:cs="Tahoma"/>
          <w:b/>
          <w:sz w:val="24"/>
          <w:szCs w:val="24"/>
        </w:rPr>
        <w:t xml:space="preserve">rocesso nº          </w:t>
      </w:r>
      <w:r>
        <w:rPr>
          <w:rFonts w:ascii="Tahoma" w:hAnsi="Tahoma" w:cs="Tahoma"/>
          <w:b/>
          <w:sz w:val="24"/>
          <w:szCs w:val="24"/>
        </w:rPr>
        <w:t xml:space="preserve">     </w:t>
      </w:r>
      <w:r w:rsidRPr="00036E32">
        <w:rPr>
          <w:rFonts w:ascii="Tahoma" w:hAnsi="Tahoma" w:cs="Tahoma"/>
          <w:b/>
          <w:sz w:val="24"/>
          <w:szCs w:val="24"/>
        </w:rPr>
        <w:t xml:space="preserve">                  /</w:t>
      </w:r>
      <w:r>
        <w:rPr>
          <w:rFonts w:ascii="Tahoma" w:hAnsi="Tahoma" w:cs="Tahoma"/>
          <w:b/>
          <w:sz w:val="24"/>
          <w:szCs w:val="24"/>
        </w:rPr>
        <w:t>16</w:t>
      </w:r>
    </w:p>
    <w:p w:rsidR="002F3464" w:rsidRDefault="002F3464" w:rsidP="002F3464">
      <w:pPr>
        <w:ind w:left="3544"/>
        <w:rPr>
          <w:rFonts w:ascii="Tahoma" w:hAnsi="Tahoma" w:cs="Tahoma"/>
          <w:b/>
          <w:sz w:val="24"/>
          <w:szCs w:val="24"/>
        </w:rPr>
      </w:pPr>
    </w:p>
    <w:tbl>
      <w:tblPr>
        <w:tblpPr w:leftFromText="141" w:rightFromText="141" w:vertAnchor="text" w:horzAnchor="page" w:tblpX="4306" w:tblpY="1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tblGrid>
      <w:tr w:rsidR="002F3464" w:rsidRPr="00A42219" w:rsidTr="002F3464">
        <w:tc>
          <w:tcPr>
            <w:tcW w:w="5400" w:type="dxa"/>
            <w:shd w:val="clear" w:color="auto" w:fill="auto"/>
          </w:tcPr>
          <w:p w:rsidR="002F3464" w:rsidRPr="00A42219" w:rsidRDefault="002F3464" w:rsidP="002F3464">
            <w:pPr>
              <w:rPr>
                <w:rFonts w:ascii="Tahoma" w:hAnsi="Tahoma" w:cs="Tahoma"/>
                <w:b/>
                <w:sz w:val="16"/>
                <w:szCs w:val="16"/>
              </w:rPr>
            </w:pPr>
          </w:p>
          <w:p w:rsidR="002F3464" w:rsidRPr="00A42219" w:rsidRDefault="002F3464" w:rsidP="002F3464">
            <w:pPr>
              <w:ind w:left="72" w:right="167"/>
              <w:jc w:val="both"/>
              <w:rPr>
                <w:rFonts w:ascii="Tahoma" w:hAnsi="Tahoma" w:cs="Tahoma"/>
                <w:sz w:val="23"/>
                <w:szCs w:val="23"/>
              </w:rPr>
            </w:pPr>
            <w:r w:rsidRPr="00A42219">
              <w:rPr>
                <w:rFonts w:ascii="Tahoma" w:hAnsi="Tahoma" w:cs="Tahoma"/>
                <w:sz w:val="23"/>
                <w:szCs w:val="23"/>
              </w:rPr>
              <w:t>Julgado objeto de deliberação. Às Comissões competentes.</w:t>
            </w:r>
          </w:p>
          <w:p w:rsidR="002F3464" w:rsidRPr="00A42219" w:rsidRDefault="002F3464" w:rsidP="002F3464">
            <w:pPr>
              <w:ind w:left="72" w:right="167"/>
              <w:jc w:val="both"/>
              <w:rPr>
                <w:rFonts w:ascii="Tahoma" w:hAnsi="Tahoma" w:cs="Tahoma"/>
                <w:sz w:val="8"/>
                <w:szCs w:val="8"/>
              </w:rPr>
            </w:pPr>
          </w:p>
          <w:p w:rsidR="002F3464" w:rsidRPr="00A42219" w:rsidRDefault="002F3464" w:rsidP="002F3464">
            <w:pPr>
              <w:tabs>
                <w:tab w:val="left" w:pos="5112"/>
              </w:tabs>
              <w:ind w:left="72" w:right="167"/>
              <w:rPr>
                <w:rFonts w:ascii="Tahoma" w:hAnsi="Tahoma" w:cs="Tahoma"/>
                <w:sz w:val="23"/>
                <w:szCs w:val="23"/>
              </w:rPr>
            </w:pPr>
            <w:r w:rsidRPr="00A42219">
              <w:rPr>
                <w:rFonts w:ascii="Tahoma" w:hAnsi="Tahoma" w:cs="Tahoma"/>
                <w:sz w:val="23"/>
                <w:szCs w:val="23"/>
              </w:rPr>
              <w:t>Araraquara,</w:t>
            </w:r>
            <w:proofErr w:type="gramStart"/>
            <w:r w:rsidRPr="00A42219">
              <w:rPr>
                <w:rFonts w:ascii="Tahoma" w:hAnsi="Tahoma" w:cs="Tahoma"/>
                <w:sz w:val="23"/>
                <w:szCs w:val="23"/>
              </w:rPr>
              <w:t xml:space="preserve">  </w:t>
            </w:r>
            <w:proofErr w:type="gramEnd"/>
            <w:r w:rsidRPr="00A42219">
              <w:rPr>
                <w:rFonts w:ascii="Tahoma" w:hAnsi="Tahoma" w:cs="Tahoma"/>
                <w:sz w:val="23"/>
                <w:szCs w:val="23"/>
              </w:rPr>
              <w:t>____________________________</w:t>
            </w:r>
          </w:p>
          <w:p w:rsidR="002F3464" w:rsidRPr="00A42219" w:rsidRDefault="002F3464" w:rsidP="002F3464">
            <w:pPr>
              <w:tabs>
                <w:tab w:val="left" w:pos="5112"/>
              </w:tabs>
              <w:ind w:left="72" w:right="167"/>
              <w:rPr>
                <w:rFonts w:ascii="Tahoma" w:hAnsi="Tahoma" w:cs="Tahoma"/>
                <w:sz w:val="23"/>
                <w:szCs w:val="23"/>
              </w:rPr>
            </w:pPr>
          </w:p>
          <w:p w:rsidR="002F3464" w:rsidRPr="00A42219" w:rsidRDefault="002F3464" w:rsidP="002F3464">
            <w:pPr>
              <w:tabs>
                <w:tab w:val="left" w:pos="5112"/>
              </w:tabs>
              <w:ind w:left="72" w:right="167"/>
              <w:rPr>
                <w:rFonts w:ascii="Tahoma" w:hAnsi="Tahoma" w:cs="Tahoma"/>
                <w:sz w:val="23"/>
                <w:szCs w:val="23"/>
              </w:rPr>
            </w:pPr>
            <w:r w:rsidRPr="00A42219">
              <w:rPr>
                <w:rFonts w:ascii="Tahoma" w:hAnsi="Tahoma" w:cs="Tahoma"/>
                <w:sz w:val="23"/>
                <w:szCs w:val="23"/>
              </w:rPr>
              <w:t>_______________________________________</w:t>
            </w:r>
          </w:p>
          <w:p w:rsidR="002F3464" w:rsidRPr="00A42219" w:rsidRDefault="002F3464" w:rsidP="002F3464">
            <w:pPr>
              <w:ind w:left="426" w:right="201"/>
              <w:jc w:val="center"/>
              <w:rPr>
                <w:rFonts w:ascii="Tahoma" w:hAnsi="Tahoma" w:cs="Tahoma"/>
                <w:sz w:val="22"/>
                <w:szCs w:val="22"/>
              </w:rPr>
            </w:pPr>
            <w:r w:rsidRPr="00A42219">
              <w:rPr>
                <w:rFonts w:ascii="Tahoma" w:hAnsi="Tahoma" w:cs="Tahoma"/>
                <w:sz w:val="22"/>
                <w:szCs w:val="22"/>
              </w:rPr>
              <w:t>Presidente</w:t>
            </w:r>
          </w:p>
          <w:p w:rsidR="002F3464" w:rsidRPr="00A42219" w:rsidRDefault="002F3464" w:rsidP="002F3464">
            <w:pPr>
              <w:jc w:val="center"/>
              <w:rPr>
                <w:rFonts w:ascii="Tahoma" w:hAnsi="Tahoma" w:cs="Tahoma"/>
                <w:b/>
                <w:sz w:val="16"/>
                <w:szCs w:val="16"/>
              </w:rPr>
            </w:pPr>
          </w:p>
        </w:tc>
      </w:tr>
    </w:tbl>
    <w:p w:rsidR="002F3464" w:rsidRDefault="002F3464" w:rsidP="002F3464">
      <w:pPr>
        <w:ind w:left="349"/>
        <w:rPr>
          <w:rFonts w:ascii="Tahoma" w:hAnsi="Tahoma" w:cs="Tahoma"/>
          <w:b/>
          <w:sz w:val="24"/>
          <w:szCs w:val="24"/>
        </w:rPr>
      </w:pPr>
    </w:p>
    <w:p w:rsidR="002F3464" w:rsidRPr="00036E32" w:rsidRDefault="002F3464" w:rsidP="002F3464">
      <w:pPr>
        <w:ind w:left="349"/>
        <w:rPr>
          <w:rFonts w:ascii="Tahoma" w:hAnsi="Tahoma" w:cs="Tahoma"/>
          <w:b/>
          <w:sz w:val="24"/>
          <w:szCs w:val="24"/>
        </w:rPr>
      </w:pPr>
    </w:p>
    <w:p w:rsidR="002F3464" w:rsidRDefault="002F3464" w:rsidP="002F3464"/>
    <w:p w:rsidR="00F673D4" w:rsidRPr="002F3464" w:rsidRDefault="00F673D4" w:rsidP="00B16CDD">
      <w:pPr>
        <w:pStyle w:val="SemEspaamento"/>
        <w:jc w:val="center"/>
        <w:rPr>
          <w:rFonts w:asciiTheme="minorHAnsi" w:hAnsiTheme="minorHAnsi" w:cs="Arial"/>
          <w:bCs/>
          <w:sz w:val="24"/>
          <w:szCs w:val="24"/>
        </w:rPr>
      </w:pPr>
    </w:p>
    <w:sectPr w:rsidR="00F673D4" w:rsidRPr="002F3464" w:rsidSect="002F3464">
      <w:headerReference w:type="default" r:id="rId8"/>
      <w:pgSz w:w="11907" w:h="16840" w:code="9"/>
      <w:pgMar w:top="1985" w:right="1701" w:bottom="1417" w:left="1701" w:header="709" w:footer="709" w:gutter="0"/>
      <w:cols w:space="709"/>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780" w:rsidRDefault="00900780" w:rsidP="00900780">
      <w:r>
        <w:separator/>
      </w:r>
    </w:p>
  </w:endnote>
  <w:endnote w:type="continuationSeparator" w:id="0">
    <w:p w:rsidR="00900780" w:rsidRDefault="00900780" w:rsidP="00900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780" w:rsidRDefault="00900780" w:rsidP="00900780">
      <w:r>
        <w:separator/>
      </w:r>
    </w:p>
  </w:footnote>
  <w:footnote w:type="continuationSeparator" w:id="0">
    <w:p w:rsidR="00900780" w:rsidRDefault="00900780" w:rsidP="009007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780" w:rsidRDefault="0074529C" w:rsidP="00900780">
    <w:pPr>
      <w:pStyle w:val="Ttulo"/>
      <w:tabs>
        <w:tab w:val="left" w:pos="3402"/>
      </w:tabs>
      <w:rPr>
        <w:rFonts w:ascii="Arial" w:hAnsi="Arial" w:cs="Arial"/>
        <w:sz w:val="36"/>
        <w:szCs w:val="36"/>
      </w:rPr>
    </w:pPr>
    <w:r>
      <w:rPr>
        <w:noProof/>
      </w:rPr>
      <w:pict>
        <v:shapetype id="_x0000_t202" coordsize="21600,21600" o:spt="202" path="m,l,21600r21600,l21600,xe">
          <v:stroke joinstyle="miter"/>
          <v:path gradientshapeok="t" o:connecttype="rect"/>
        </v:shapetype>
        <v:shape id="Text Box 2" o:spid="_x0000_s2049" type="#_x0000_t202" style="position:absolute;left:0;text-align:left;margin-left:-20.25pt;margin-top:-31.8pt;width:86.3pt;height:9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" o:allowincell="f" filled="f" stroked="f">
          <v:textbox>
            <w:txbxContent>
              <w:p w:rsidR="00900780" w:rsidRDefault="00900780" w:rsidP="00900780">
                <w:r>
                  <w:rPr>
                    <w:noProof/>
                  </w:rPr>
                  <w:drawing>
                    <wp:inline distT="0" distB="0" distL="0" distR="0">
                      <wp:extent cx="914400" cy="1062990"/>
                      <wp:effectExtent l="1905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14400" cy="1062990"/>
                              </a:xfrm>
                              <a:prstGeom prst="rect">
                                <a:avLst/>
                              </a:prstGeom>
                              <a:noFill/>
                              <a:ln w="9525">
                                <a:noFill/>
                                <a:miter lim="800000"/>
                                <a:headEnd/>
                                <a:tailEnd/>
                              </a:ln>
                            </pic:spPr>
                          </pic:pic>
                        </a:graphicData>
                      </a:graphic>
                    </wp:inline>
                  </w:drawing>
                </w:r>
              </w:p>
            </w:txbxContent>
          </v:textbox>
        </v:shape>
      </w:pict>
    </w:r>
    <w:r w:rsidR="00900780">
      <w:rPr>
        <w:rFonts w:ascii="Arial" w:hAnsi="Arial" w:cs="Arial"/>
        <w:sz w:val="36"/>
        <w:szCs w:val="36"/>
      </w:rPr>
      <w:t xml:space="preserve">  CÂMARA MUNICIPAL DE ARARAQUARA</w:t>
    </w:r>
  </w:p>
  <w:p w:rsidR="00900780" w:rsidRDefault="0090078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038C9"/>
    <w:multiLevelType w:val="singleLevel"/>
    <w:tmpl w:val="8102B9BE"/>
    <w:lvl w:ilvl="0">
      <w:start w:val="3"/>
      <w:numFmt w:val="lowerLetter"/>
      <w:lvlText w:val="%1)"/>
      <w:lvlJc w:val="left"/>
      <w:pPr>
        <w:tabs>
          <w:tab w:val="num" w:pos="3762"/>
        </w:tabs>
        <w:ind w:left="3762" w:hanging="360"/>
      </w:pPr>
      <w:rPr>
        <w:rFonts w:cs="Times New Roman"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D7637"/>
    <w:rsid w:val="0000742E"/>
    <w:rsid w:val="000464F0"/>
    <w:rsid w:val="000847EC"/>
    <w:rsid w:val="00133D50"/>
    <w:rsid w:val="00151543"/>
    <w:rsid w:val="001C1945"/>
    <w:rsid w:val="001E64CD"/>
    <w:rsid w:val="002C645A"/>
    <w:rsid w:val="002E28AE"/>
    <w:rsid w:val="002F3464"/>
    <w:rsid w:val="00363A80"/>
    <w:rsid w:val="00397182"/>
    <w:rsid w:val="003A79A6"/>
    <w:rsid w:val="003C237D"/>
    <w:rsid w:val="003D5A98"/>
    <w:rsid w:val="003D7637"/>
    <w:rsid w:val="003F057E"/>
    <w:rsid w:val="004569D7"/>
    <w:rsid w:val="004E0194"/>
    <w:rsid w:val="00500914"/>
    <w:rsid w:val="00570185"/>
    <w:rsid w:val="00585212"/>
    <w:rsid w:val="005A5A1B"/>
    <w:rsid w:val="005C6AE3"/>
    <w:rsid w:val="005D503E"/>
    <w:rsid w:val="005E4367"/>
    <w:rsid w:val="0062410F"/>
    <w:rsid w:val="006840EF"/>
    <w:rsid w:val="006A3217"/>
    <w:rsid w:val="006B2529"/>
    <w:rsid w:val="006B75A7"/>
    <w:rsid w:val="006D36D8"/>
    <w:rsid w:val="006F2578"/>
    <w:rsid w:val="006F442A"/>
    <w:rsid w:val="00704962"/>
    <w:rsid w:val="0074529C"/>
    <w:rsid w:val="00752D8C"/>
    <w:rsid w:val="00776606"/>
    <w:rsid w:val="00792342"/>
    <w:rsid w:val="007944D0"/>
    <w:rsid w:val="007F4CE8"/>
    <w:rsid w:val="008575BA"/>
    <w:rsid w:val="008F2306"/>
    <w:rsid w:val="00900780"/>
    <w:rsid w:val="009639BF"/>
    <w:rsid w:val="0097465C"/>
    <w:rsid w:val="00A007FF"/>
    <w:rsid w:val="00AB3D1E"/>
    <w:rsid w:val="00AD44A3"/>
    <w:rsid w:val="00AD6EF2"/>
    <w:rsid w:val="00AF762A"/>
    <w:rsid w:val="00B16CDD"/>
    <w:rsid w:val="00B77A25"/>
    <w:rsid w:val="00BA7464"/>
    <w:rsid w:val="00BB1BF6"/>
    <w:rsid w:val="00C119BB"/>
    <w:rsid w:val="00C207D2"/>
    <w:rsid w:val="00C36F25"/>
    <w:rsid w:val="00C45160"/>
    <w:rsid w:val="00C46F64"/>
    <w:rsid w:val="00C61917"/>
    <w:rsid w:val="00C62EC2"/>
    <w:rsid w:val="00C836EA"/>
    <w:rsid w:val="00CE227D"/>
    <w:rsid w:val="00CE6C96"/>
    <w:rsid w:val="00D033D3"/>
    <w:rsid w:val="00D17824"/>
    <w:rsid w:val="00D7716C"/>
    <w:rsid w:val="00D968E6"/>
    <w:rsid w:val="00DD666C"/>
    <w:rsid w:val="00DE45B9"/>
    <w:rsid w:val="00E77613"/>
    <w:rsid w:val="00E812E0"/>
    <w:rsid w:val="00EB5D05"/>
    <w:rsid w:val="00EE1047"/>
    <w:rsid w:val="00F23DA6"/>
    <w:rsid w:val="00F66176"/>
    <w:rsid w:val="00F673D4"/>
    <w:rsid w:val="00F95A37"/>
    <w:rsid w:val="00FA1A82"/>
    <w:rsid w:val="00FC7E8F"/>
    <w:rsid w:val="00FD1FDE"/>
    <w:rsid w:val="00FF69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047"/>
    <w:pPr>
      <w:autoSpaceDE w:val="0"/>
      <w:autoSpaceDN w:val="0"/>
      <w:spacing w:after="0" w:line="240" w:lineRule="auto"/>
    </w:pPr>
    <w:rPr>
      <w:sz w:val="20"/>
      <w:szCs w:val="20"/>
    </w:rPr>
  </w:style>
  <w:style w:type="paragraph" w:styleId="Ttulo1">
    <w:name w:val="heading 1"/>
    <w:basedOn w:val="Normal"/>
    <w:next w:val="Normal"/>
    <w:link w:val="Ttulo1Char"/>
    <w:uiPriority w:val="99"/>
    <w:qFormat/>
    <w:rsid w:val="00EE1047"/>
    <w:pPr>
      <w:keepNext/>
      <w:ind w:left="567" w:right="-567" w:firstLine="2835"/>
      <w:outlineLvl w:val="0"/>
    </w:pPr>
    <w:rPr>
      <w:rFonts w:ascii="Arial" w:hAnsi="Arial" w:cs="Arial"/>
      <w:sz w:val="24"/>
      <w:szCs w:val="24"/>
    </w:rPr>
  </w:style>
  <w:style w:type="paragraph" w:styleId="Ttulo2">
    <w:name w:val="heading 2"/>
    <w:basedOn w:val="Normal"/>
    <w:next w:val="Normal"/>
    <w:link w:val="Ttulo2Char"/>
    <w:uiPriority w:val="99"/>
    <w:qFormat/>
    <w:rsid w:val="00EE1047"/>
    <w:pPr>
      <w:keepNext/>
      <w:ind w:right="-567"/>
      <w:jc w:val="center"/>
      <w:outlineLvl w:val="1"/>
    </w:pPr>
    <w:rPr>
      <w:b/>
      <w:bCs/>
      <w:sz w:val="28"/>
      <w:szCs w:val="28"/>
    </w:rPr>
  </w:style>
  <w:style w:type="paragraph" w:styleId="Ttulo3">
    <w:name w:val="heading 3"/>
    <w:basedOn w:val="Normal"/>
    <w:next w:val="Normal"/>
    <w:link w:val="Ttulo3Char"/>
    <w:uiPriority w:val="99"/>
    <w:qFormat/>
    <w:rsid w:val="00EE1047"/>
    <w:pPr>
      <w:keepNext/>
      <w:ind w:left="3402" w:right="-567" w:hanging="2835"/>
      <w:jc w:val="center"/>
      <w:outlineLvl w:val="2"/>
    </w:pPr>
    <w:rPr>
      <w:rFonts w:ascii="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EE1047"/>
    <w:rPr>
      <w:rFonts w:asciiTheme="majorHAnsi" w:eastAsiaTheme="majorEastAsia" w:hAnsiTheme="majorHAnsi" w:cs="Times New Roman"/>
      <w:b/>
      <w:bCs/>
      <w:kern w:val="32"/>
      <w:sz w:val="32"/>
      <w:szCs w:val="32"/>
    </w:rPr>
  </w:style>
  <w:style w:type="character" w:customStyle="1" w:styleId="Ttulo2Char">
    <w:name w:val="Título 2 Char"/>
    <w:basedOn w:val="Fontepargpadro"/>
    <w:link w:val="Ttulo2"/>
    <w:uiPriority w:val="9"/>
    <w:semiHidden/>
    <w:locked/>
    <w:rsid w:val="00EE1047"/>
    <w:rPr>
      <w:rFonts w:asciiTheme="majorHAnsi" w:eastAsiaTheme="majorEastAsia" w:hAnsiTheme="majorHAnsi" w:cs="Times New Roman"/>
      <w:b/>
      <w:bCs/>
      <w:i/>
      <w:iCs/>
      <w:sz w:val="28"/>
      <w:szCs w:val="28"/>
    </w:rPr>
  </w:style>
  <w:style w:type="character" w:customStyle="1" w:styleId="Ttulo3Char">
    <w:name w:val="Título 3 Char"/>
    <w:basedOn w:val="Fontepargpadro"/>
    <w:link w:val="Ttulo3"/>
    <w:uiPriority w:val="9"/>
    <w:semiHidden/>
    <w:locked/>
    <w:rsid w:val="00EE1047"/>
    <w:rPr>
      <w:rFonts w:asciiTheme="majorHAnsi" w:eastAsiaTheme="majorEastAsia" w:hAnsiTheme="majorHAnsi" w:cs="Times New Roman"/>
      <w:b/>
      <w:bCs/>
      <w:sz w:val="26"/>
      <w:szCs w:val="26"/>
    </w:rPr>
  </w:style>
  <w:style w:type="table" w:styleId="Tabelacomgrade">
    <w:name w:val="Table Grid"/>
    <w:basedOn w:val="Tabelanormal"/>
    <w:uiPriority w:val="99"/>
    <w:rsid w:val="003C237D"/>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uiPriority w:val="10"/>
    <w:qFormat/>
    <w:rsid w:val="00BA7464"/>
    <w:pPr>
      <w:ind w:left="567" w:right="-374"/>
      <w:jc w:val="center"/>
    </w:pPr>
    <w:rPr>
      <w:rFonts w:ascii="Cambria" w:hAnsi="Cambria"/>
      <w:b/>
      <w:bCs/>
      <w:kern w:val="28"/>
      <w:sz w:val="32"/>
      <w:szCs w:val="32"/>
    </w:rPr>
  </w:style>
  <w:style w:type="character" w:customStyle="1" w:styleId="TtuloChar">
    <w:name w:val="Título Char"/>
    <w:basedOn w:val="Fontepargpadro"/>
    <w:link w:val="Ttulo"/>
    <w:uiPriority w:val="10"/>
    <w:locked/>
    <w:rsid w:val="00BA7464"/>
    <w:rPr>
      <w:rFonts w:ascii="Cambria" w:hAnsi="Cambria" w:cs="Times New Roman"/>
      <w:b/>
      <w:bCs/>
      <w:kern w:val="28"/>
      <w:sz w:val="32"/>
      <w:szCs w:val="32"/>
    </w:rPr>
  </w:style>
  <w:style w:type="paragraph" w:styleId="SemEspaamento">
    <w:name w:val="No Spacing"/>
    <w:uiPriority w:val="1"/>
    <w:qFormat/>
    <w:rsid w:val="001C1945"/>
    <w:pPr>
      <w:autoSpaceDE w:val="0"/>
      <w:autoSpaceDN w:val="0"/>
      <w:spacing w:after="0" w:line="240" w:lineRule="auto"/>
    </w:pPr>
    <w:rPr>
      <w:sz w:val="20"/>
      <w:szCs w:val="20"/>
    </w:rPr>
  </w:style>
  <w:style w:type="paragraph" w:styleId="NormalWeb">
    <w:name w:val="Normal (Web)"/>
    <w:basedOn w:val="Normal"/>
    <w:uiPriority w:val="99"/>
    <w:unhideWhenUsed/>
    <w:rsid w:val="00D968E6"/>
    <w:pPr>
      <w:autoSpaceDE/>
      <w:autoSpaceDN/>
      <w:spacing w:before="100" w:beforeAutospacing="1" w:after="100" w:afterAutospacing="1"/>
    </w:pPr>
    <w:rPr>
      <w:sz w:val="24"/>
      <w:szCs w:val="24"/>
    </w:rPr>
  </w:style>
  <w:style w:type="paragraph" w:styleId="Textodebalo">
    <w:name w:val="Balloon Text"/>
    <w:basedOn w:val="Normal"/>
    <w:link w:val="TextodebaloChar"/>
    <w:uiPriority w:val="99"/>
    <w:semiHidden/>
    <w:unhideWhenUsed/>
    <w:rsid w:val="00C46F64"/>
    <w:rPr>
      <w:rFonts w:ascii="Tahoma" w:hAnsi="Tahoma" w:cs="Tahoma"/>
      <w:sz w:val="16"/>
      <w:szCs w:val="16"/>
    </w:rPr>
  </w:style>
  <w:style w:type="character" w:customStyle="1" w:styleId="TextodebaloChar">
    <w:name w:val="Texto de balão Char"/>
    <w:basedOn w:val="Fontepargpadro"/>
    <w:link w:val="Textodebalo"/>
    <w:uiPriority w:val="99"/>
    <w:semiHidden/>
    <w:rsid w:val="00C46F64"/>
    <w:rPr>
      <w:rFonts w:ascii="Tahoma" w:hAnsi="Tahoma" w:cs="Tahoma"/>
      <w:sz w:val="16"/>
      <w:szCs w:val="16"/>
    </w:rPr>
  </w:style>
  <w:style w:type="character" w:styleId="Forte">
    <w:name w:val="Strong"/>
    <w:basedOn w:val="Fontepargpadro"/>
    <w:uiPriority w:val="22"/>
    <w:qFormat/>
    <w:rsid w:val="00F673D4"/>
    <w:rPr>
      <w:b/>
      <w:bCs/>
    </w:rPr>
  </w:style>
  <w:style w:type="character" w:customStyle="1" w:styleId="apple-converted-space">
    <w:name w:val="apple-converted-space"/>
    <w:basedOn w:val="Fontepargpadro"/>
    <w:rsid w:val="00F673D4"/>
  </w:style>
  <w:style w:type="paragraph" w:styleId="Cabealho">
    <w:name w:val="header"/>
    <w:basedOn w:val="Normal"/>
    <w:link w:val="CabealhoChar"/>
    <w:uiPriority w:val="99"/>
    <w:unhideWhenUsed/>
    <w:rsid w:val="00900780"/>
    <w:pPr>
      <w:tabs>
        <w:tab w:val="center" w:pos="4252"/>
        <w:tab w:val="right" w:pos="8504"/>
      </w:tabs>
    </w:pPr>
  </w:style>
  <w:style w:type="character" w:customStyle="1" w:styleId="CabealhoChar">
    <w:name w:val="Cabeçalho Char"/>
    <w:basedOn w:val="Fontepargpadro"/>
    <w:link w:val="Cabealho"/>
    <w:uiPriority w:val="99"/>
    <w:rsid w:val="00900780"/>
    <w:rPr>
      <w:sz w:val="20"/>
      <w:szCs w:val="20"/>
    </w:rPr>
  </w:style>
  <w:style w:type="paragraph" w:styleId="Rodap">
    <w:name w:val="footer"/>
    <w:basedOn w:val="Normal"/>
    <w:link w:val="RodapChar"/>
    <w:uiPriority w:val="99"/>
    <w:unhideWhenUsed/>
    <w:rsid w:val="00900780"/>
    <w:pPr>
      <w:tabs>
        <w:tab w:val="center" w:pos="4252"/>
        <w:tab w:val="right" w:pos="8504"/>
      </w:tabs>
    </w:pPr>
  </w:style>
  <w:style w:type="character" w:customStyle="1" w:styleId="RodapChar">
    <w:name w:val="Rodapé Char"/>
    <w:basedOn w:val="Fontepargpadro"/>
    <w:link w:val="Rodap"/>
    <w:uiPriority w:val="99"/>
    <w:rsid w:val="0090078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240" w:lineRule="auto"/>
    </w:pPr>
    <w:rPr>
      <w:sz w:val="20"/>
      <w:szCs w:val="20"/>
    </w:rPr>
  </w:style>
  <w:style w:type="paragraph" w:styleId="Ttulo1">
    <w:name w:val="heading 1"/>
    <w:basedOn w:val="Normal"/>
    <w:next w:val="Normal"/>
    <w:link w:val="Ttulo1Char"/>
    <w:uiPriority w:val="99"/>
    <w:qFormat/>
    <w:pPr>
      <w:keepNext/>
      <w:ind w:left="567" w:right="-567" w:firstLine="2835"/>
      <w:outlineLvl w:val="0"/>
    </w:pPr>
    <w:rPr>
      <w:rFonts w:ascii="Arial" w:hAnsi="Arial" w:cs="Arial"/>
      <w:sz w:val="24"/>
      <w:szCs w:val="24"/>
    </w:rPr>
  </w:style>
  <w:style w:type="paragraph" w:styleId="Ttulo2">
    <w:name w:val="heading 2"/>
    <w:basedOn w:val="Normal"/>
    <w:next w:val="Normal"/>
    <w:link w:val="Ttulo2Char"/>
    <w:uiPriority w:val="99"/>
    <w:qFormat/>
    <w:pPr>
      <w:keepNext/>
      <w:ind w:right="-567"/>
      <w:jc w:val="center"/>
      <w:outlineLvl w:val="1"/>
    </w:pPr>
    <w:rPr>
      <w:b/>
      <w:bCs/>
      <w:sz w:val="28"/>
      <w:szCs w:val="28"/>
    </w:rPr>
  </w:style>
  <w:style w:type="paragraph" w:styleId="Ttulo3">
    <w:name w:val="heading 3"/>
    <w:basedOn w:val="Normal"/>
    <w:next w:val="Normal"/>
    <w:link w:val="Ttulo3Char"/>
    <w:uiPriority w:val="99"/>
    <w:qFormat/>
    <w:pPr>
      <w:keepNext/>
      <w:ind w:left="3402" w:right="-567" w:hanging="2835"/>
      <w:jc w:val="center"/>
      <w:outlineLvl w:val="2"/>
    </w:pPr>
    <w:rPr>
      <w:rFonts w:ascii="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Pr>
      <w:rFonts w:asciiTheme="majorHAnsi" w:eastAsiaTheme="majorEastAsia" w:hAnsiTheme="majorHAnsi" w:cs="Times New Roman"/>
      <w:b/>
      <w:bCs/>
      <w:kern w:val="32"/>
      <w:sz w:val="32"/>
      <w:szCs w:val="32"/>
    </w:rPr>
  </w:style>
  <w:style w:type="character" w:customStyle="1" w:styleId="Ttulo2Char">
    <w:name w:val="Título 2 Char"/>
    <w:basedOn w:val="Fontepargpadro"/>
    <w:link w:val="Ttulo2"/>
    <w:uiPriority w:val="9"/>
    <w:semiHidden/>
    <w:locked/>
    <w:rPr>
      <w:rFonts w:asciiTheme="majorHAnsi" w:eastAsiaTheme="majorEastAsia" w:hAnsiTheme="majorHAnsi" w:cs="Times New Roman"/>
      <w:b/>
      <w:bCs/>
      <w:i/>
      <w:iCs/>
      <w:sz w:val="28"/>
      <w:szCs w:val="28"/>
    </w:rPr>
  </w:style>
  <w:style w:type="character" w:customStyle="1" w:styleId="Ttulo3Char">
    <w:name w:val="Título 3 Char"/>
    <w:basedOn w:val="Fontepargpadro"/>
    <w:link w:val="Ttulo3"/>
    <w:uiPriority w:val="9"/>
    <w:semiHidden/>
    <w:locked/>
    <w:rPr>
      <w:rFonts w:asciiTheme="majorHAnsi" w:eastAsiaTheme="majorEastAsia" w:hAnsiTheme="majorHAnsi" w:cs="Times New Roman"/>
      <w:b/>
      <w:bCs/>
      <w:sz w:val="26"/>
      <w:szCs w:val="26"/>
    </w:rPr>
  </w:style>
  <w:style w:type="table" w:styleId="Tabelacomgrade">
    <w:name w:val="Table Grid"/>
    <w:basedOn w:val="Tabelanormal"/>
    <w:uiPriority w:val="99"/>
    <w:rsid w:val="003C237D"/>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uiPriority w:val="10"/>
    <w:qFormat/>
    <w:rsid w:val="00BA7464"/>
    <w:pPr>
      <w:ind w:left="567" w:right="-374"/>
      <w:jc w:val="center"/>
    </w:pPr>
    <w:rPr>
      <w:rFonts w:ascii="Cambria" w:hAnsi="Cambria"/>
      <w:b/>
      <w:bCs/>
      <w:kern w:val="28"/>
      <w:sz w:val="32"/>
      <w:szCs w:val="32"/>
    </w:rPr>
  </w:style>
  <w:style w:type="character" w:customStyle="1" w:styleId="TtuloChar">
    <w:name w:val="Título Char"/>
    <w:basedOn w:val="Fontepargpadro"/>
    <w:link w:val="Ttulo"/>
    <w:uiPriority w:val="10"/>
    <w:locked/>
    <w:rsid w:val="00BA7464"/>
    <w:rPr>
      <w:rFonts w:ascii="Cambria" w:hAnsi="Cambria" w:cs="Times New Roman"/>
      <w:b/>
      <w:bCs/>
      <w:kern w:val="28"/>
      <w:sz w:val="32"/>
      <w:szCs w:val="32"/>
    </w:rPr>
  </w:style>
  <w:style w:type="paragraph" w:styleId="SemEspaamento">
    <w:name w:val="No Spacing"/>
    <w:uiPriority w:val="1"/>
    <w:qFormat/>
    <w:rsid w:val="001C1945"/>
    <w:pPr>
      <w:autoSpaceDE w:val="0"/>
      <w:autoSpaceDN w:val="0"/>
      <w:spacing w:after="0" w:line="240" w:lineRule="auto"/>
    </w:pPr>
    <w:rPr>
      <w:sz w:val="20"/>
      <w:szCs w:val="20"/>
    </w:rPr>
  </w:style>
  <w:style w:type="paragraph" w:styleId="NormalWeb">
    <w:name w:val="Normal (Web)"/>
    <w:basedOn w:val="Normal"/>
    <w:uiPriority w:val="99"/>
    <w:unhideWhenUsed/>
    <w:rsid w:val="00D968E6"/>
    <w:pPr>
      <w:autoSpaceDE/>
      <w:autoSpaceDN/>
      <w:spacing w:before="100" w:beforeAutospacing="1" w:after="100" w:afterAutospacing="1"/>
    </w:pPr>
    <w:rPr>
      <w:sz w:val="24"/>
      <w:szCs w:val="24"/>
    </w:rPr>
  </w:style>
  <w:style w:type="paragraph" w:styleId="Textodebalo">
    <w:name w:val="Balloon Text"/>
    <w:basedOn w:val="Normal"/>
    <w:link w:val="TextodebaloChar"/>
    <w:uiPriority w:val="99"/>
    <w:semiHidden/>
    <w:unhideWhenUsed/>
    <w:rsid w:val="00C46F64"/>
    <w:rPr>
      <w:rFonts w:ascii="Tahoma" w:hAnsi="Tahoma" w:cs="Tahoma"/>
      <w:sz w:val="16"/>
      <w:szCs w:val="16"/>
    </w:rPr>
  </w:style>
  <w:style w:type="character" w:customStyle="1" w:styleId="TextodebaloChar">
    <w:name w:val="Texto de balão Char"/>
    <w:basedOn w:val="Fontepargpadro"/>
    <w:link w:val="Textodebalo"/>
    <w:uiPriority w:val="99"/>
    <w:semiHidden/>
    <w:rsid w:val="00C46F64"/>
    <w:rPr>
      <w:rFonts w:ascii="Tahoma" w:hAnsi="Tahoma" w:cs="Tahoma"/>
      <w:sz w:val="16"/>
      <w:szCs w:val="16"/>
    </w:rPr>
  </w:style>
  <w:style w:type="character" w:styleId="Forte">
    <w:name w:val="Strong"/>
    <w:basedOn w:val="Fontepargpadro"/>
    <w:uiPriority w:val="22"/>
    <w:qFormat/>
    <w:rsid w:val="00F673D4"/>
    <w:rPr>
      <w:b/>
      <w:bCs/>
    </w:rPr>
  </w:style>
  <w:style w:type="character" w:customStyle="1" w:styleId="apple-converted-space">
    <w:name w:val="apple-converted-space"/>
    <w:basedOn w:val="Fontepargpadro"/>
    <w:rsid w:val="00F673D4"/>
  </w:style>
  <w:style w:type="paragraph" w:styleId="Cabealho">
    <w:name w:val="header"/>
    <w:basedOn w:val="Normal"/>
    <w:link w:val="CabealhoChar"/>
    <w:uiPriority w:val="99"/>
    <w:unhideWhenUsed/>
    <w:rsid w:val="00900780"/>
    <w:pPr>
      <w:tabs>
        <w:tab w:val="center" w:pos="4252"/>
        <w:tab w:val="right" w:pos="8504"/>
      </w:tabs>
    </w:pPr>
  </w:style>
  <w:style w:type="character" w:customStyle="1" w:styleId="CabealhoChar">
    <w:name w:val="Cabeçalho Char"/>
    <w:basedOn w:val="Fontepargpadro"/>
    <w:link w:val="Cabealho"/>
    <w:uiPriority w:val="99"/>
    <w:rsid w:val="00900780"/>
    <w:rPr>
      <w:sz w:val="20"/>
      <w:szCs w:val="20"/>
    </w:rPr>
  </w:style>
  <w:style w:type="paragraph" w:styleId="Rodap">
    <w:name w:val="footer"/>
    <w:basedOn w:val="Normal"/>
    <w:link w:val="RodapChar"/>
    <w:uiPriority w:val="99"/>
    <w:unhideWhenUsed/>
    <w:rsid w:val="00900780"/>
    <w:pPr>
      <w:tabs>
        <w:tab w:val="center" w:pos="4252"/>
        <w:tab w:val="right" w:pos="8504"/>
      </w:tabs>
    </w:pPr>
  </w:style>
  <w:style w:type="character" w:customStyle="1" w:styleId="RodapChar">
    <w:name w:val="Rodapé Char"/>
    <w:basedOn w:val="Fontepargpadro"/>
    <w:link w:val="Rodap"/>
    <w:uiPriority w:val="99"/>
    <w:rsid w:val="0090078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33936">
      <w:bodyDiv w:val="1"/>
      <w:marLeft w:val="0"/>
      <w:marRight w:val="0"/>
      <w:marTop w:val="0"/>
      <w:marBottom w:val="0"/>
      <w:divBdr>
        <w:top w:val="none" w:sz="0" w:space="0" w:color="auto"/>
        <w:left w:val="none" w:sz="0" w:space="0" w:color="auto"/>
        <w:bottom w:val="none" w:sz="0" w:space="0" w:color="auto"/>
        <w:right w:val="none" w:sz="0" w:space="0" w:color="auto"/>
      </w:divBdr>
    </w:div>
    <w:div w:id="1944147370">
      <w:marLeft w:val="0"/>
      <w:marRight w:val="0"/>
      <w:marTop w:val="0"/>
      <w:marBottom w:val="0"/>
      <w:divBdr>
        <w:top w:val="none" w:sz="0" w:space="0" w:color="auto"/>
        <w:left w:val="none" w:sz="0" w:space="0" w:color="auto"/>
        <w:bottom w:val="none" w:sz="0" w:space="0" w:color="auto"/>
        <w:right w:val="none" w:sz="0" w:space="0" w:color="auto"/>
      </w:divBdr>
    </w:div>
    <w:div w:id="1944147371">
      <w:marLeft w:val="0"/>
      <w:marRight w:val="0"/>
      <w:marTop w:val="0"/>
      <w:marBottom w:val="0"/>
      <w:divBdr>
        <w:top w:val="none" w:sz="0" w:space="0" w:color="auto"/>
        <w:left w:val="none" w:sz="0" w:space="0" w:color="auto"/>
        <w:bottom w:val="none" w:sz="0" w:space="0" w:color="auto"/>
        <w:right w:val="none" w:sz="0" w:space="0" w:color="auto"/>
      </w:divBdr>
    </w:div>
    <w:div w:id="19441473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544</Words>
  <Characters>3156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Daniel L. O. Mattosinho</cp:lastModifiedBy>
  <cp:revision>4</cp:revision>
  <cp:lastPrinted>2016-11-07T16:53:00Z</cp:lastPrinted>
  <dcterms:created xsi:type="dcterms:W3CDTF">2016-11-30T16:26:00Z</dcterms:created>
  <dcterms:modified xsi:type="dcterms:W3CDTF">2016-11-30T16:34:00Z</dcterms:modified>
</cp:coreProperties>
</file>