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1C" w:rsidRDefault="00F05C1C" w:rsidP="00754D9B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F05C1C" w:rsidRDefault="00F05C1C" w:rsidP="00754D9B">
      <w:pPr>
        <w:ind w:right="-376"/>
        <w:jc w:val="both"/>
        <w:rPr>
          <w:color w:val="000000"/>
          <w:sz w:val="24"/>
          <w:szCs w:val="24"/>
        </w:rPr>
      </w:pPr>
    </w:p>
    <w:p w:rsidR="00F05C1C" w:rsidRDefault="00F05C1C" w:rsidP="00754D9B">
      <w:pPr>
        <w:ind w:right="-376"/>
        <w:jc w:val="both"/>
        <w:rPr>
          <w:color w:val="000000"/>
          <w:sz w:val="24"/>
          <w:szCs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F05C1C" w:rsidRPr="00F05C1C" w:rsidTr="00F05C1C">
        <w:tc>
          <w:tcPr>
            <w:tcW w:w="3260" w:type="dxa"/>
            <w:hideMark/>
          </w:tcPr>
          <w:p w:rsidR="00F05C1C" w:rsidRDefault="00F05C1C">
            <w:pPr>
              <w:spacing w:line="276" w:lineRule="auto"/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EMENDA Nº  </w:t>
            </w:r>
          </w:p>
        </w:tc>
        <w:tc>
          <w:tcPr>
            <w:tcW w:w="2693" w:type="dxa"/>
            <w:hideMark/>
          </w:tcPr>
          <w:p w:rsidR="00F05C1C" w:rsidRPr="00F05C1C" w:rsidRDefault="006F474D" w:rsidP="00F05C1C">
            <w:pPr>
              <w:autoSpaceDE/>
              <w:autoSpaceDN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012</w:t>
            </w:r>
          </w:p>
        </w:tc>
      </w:tr>
    </w:tbl>
    <w:p w:rsidR="00F05C1C" w:rsidRDefault="00F05C1C" w:rsidP="00946516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p w:rsidR="00F05C1C" w:rsidRDefault="00F05C1C" w:rsidP="00946516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p w:rsidR="00F05C1C" w:rsidRDefault="00F05C1C" w:rsidP="00946516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4678"/>
        <w:gridCol w:w="2126"/>
        <w:gridCol w:w="709"/>
      </w:tblGrid>
      <w:tr w:rsidR="00F05C1C" w:rsidTr="00946516">
        <w:tc>
          <w:tcPr>
            <w:tcW w:w="4678" w:type="dxa"/>
            <w:hideMark/>
          </w:tcPr>
          <w:p w:rsidR="00F05C1C" w:rsidRDefault="00F05C1C">
            <w:pPr>
              <w:spacing w:line="276" w:lineRule="auto"/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 </w:t>
            </w:r>
          </w:p>
        </w:tc>
        <w:tc>
          <w:tcPr>
            <w:tcW w:w="2126" w:type="dxa"/>
            <w:hideMark/>
          </w:tcPr>
          <w:p w:rsidR="00F05C1C" w:rsidRDefault="007877B8">
            <w:pPr>
              <w:spacing w:line="276" w:lineRule="auto"/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189</w:t>
            </w:r>
          </w:p>
        </w:tc>
        <w:tc>
          <w:tcPr>
            <w:tcW w:w="709" w:type="dxa"/>
          </w:tcPr>
          <w:p w:rsidR="00F05C1C" w:rsidRDefault="00032BB4">
            <w:pPr>
              <w:spacing w:line="276" w:lineRule="auto"/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/16</w:t>
            </w:r>
            <w:bookmarkStart w:id="0" w:name="_GoBack"/>
            <w:bookmarkEnd w:id="0"/>
            <w:r w:rsidR="00F05C1C">
              <w:rPr>
                <w:b/>
                <w:bCs/>
                <w:sz w:val="32"/>
                <w:szCs w:val="32"/>
              </w:rPr>
              <w:t>.</w:t>
            </w:r>
          </w:p>
          <w:p w:rsidR="00F05C1C" w:rsidRDefault="00F05C1C">
            <w:pPr>
              <w:spacing w:line="276" w:lineRule="auto"/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F05C1C" w:rsidRDefault="00F05C1C" w:rsidP="00754D9B">
      <w:pPr>
        <w:ind w:left="426" w:right="-234"/>
        <w:jc w:val="center"/>
        <w:rPr>
          <w:b/>
          <w:sz w:val="32"/>
        </w:rPr>
      </w:pPr>
    </w:p>
    <w:p w:rsidR="00F05C1C" w:rsidRDefault="00F05C1C" w:rsidP="00754D9B">
      <w:pPr>
        <w:ind w:left="426" w:right="-2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Remaneja Dotação</w:t>
      </w:r>
    </w:p>
    <w:p w:rsidR="00F05C1C" w:rsidRDefault="00D536E5" w:rsidP="00754D9B">
      <w:pPr>
        <w:ind w:left="426" w:right="-2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Serviço de Manutenção e conservação do Sistema Viário</w:t>
      </w:r>
    </w:p>
    <w:p w:rsidR="00F05C1C" w:rsidRDefault="00F05C1C" w:rsidP="00754D9B">
      <w:pPr>
        <w:ind w:left="426" w:right="-2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Anula: R$ </w:t>
      </w:r>
      <w:r w:rsidR="00D536E5">
        <w:rPr>
          <w:rFonts w:ascii="Arial" w:hAnsi="Arial" w:cs="Arial"/>
          <w:sz w:val="24"/>
          <w:szCs w:val="24"/>
        </w:rPr>
        <w:t>700.000,00</w:t>
      </w:r>
    </w:p>
    <w:p w:rsidR="00F05C1C" w:rsidRDefault="00F05C1C" w:rsidP="00754D9B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689"/>
      </w:tblGrid>
      <w:tr w:rsidR="00F05C1C" w:rsidTr="00754D9B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C1C" w:rsidRDefault="00F05C1C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- 02-PODER EXECUTIVO</w:t>
            </w:r>
          </w:p>
        </w:tc>
      </w:tr>
      <w:tr w:rsidR="00F05C1C" w:rsidTr="00754D9B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C1C" w:rsidRDefault="00F05C1C" w:rsidP="00D536E5">
            <w:pPr>
              <w:spacing w:line="276" w:lineRule="auto"/>
              <w:rPr>
                <w:sz w:val="24"/>
                <w:szCs w:val="24"/>
              </w:rPr>
            </w:pPr>
            <w:r>
              <w:t xml:space="preserve">UNIDADE ORÇAMENTÁRIA       - </w:t>
            </w:r>
            <w:r w:rsidR="002853CB">
              <w:t>1</w:t>
            </w:r>
            <w:r w:rsidR="00D536E5">
              <w:t>2</w:t>
            </w:r>
            <w:r>
              <w:t xml:space="preserve">-SECRETARIA </w:t>
            </w:r>
            <w:r w:rsidR="002853CB">
              <w:t xml:space="preserve">MUNICIPAL DE </w:t>
            </w:r>
            <w:r w:rsidR="00D536E5">
              <w:t>OBRAS PÚBLICAS</w:t>
            </w:r>
          </w:p>
        </w:tc>
      </w:tr>
      <w:tr w:rsidR="00F05C1C" w:rsidTr="00754D9B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C1C" w:rsidRDefault="00F05C1C" w:rsidP="00D536E5">
            <w:pPr>
              <w:spacing w:line="276" w:lineRule="auto"/>
              <w:rPr>
                <w:sz w:val="24"/>
                <w:szCs w:val="24"/>
              </w:rPr>
            </w:pPr>
            <w:r>
              <w:t xml:space="preserve">UNIDADE EXECUTORA                - </w:t>
            </w:r>
            <w:r w:rsidR="002853CB">
              <w:t xml:space="preserve">01 – COORD. EXECITIVA DE </w:t>
            </w:r>
            <w:r w:rsidR="00D536E5">
              <w:t>OBRAS</w:t>
            </w:r>
            <w:r w:rsidR="002853CB">
              <w:t xml:space="preserve"> PÚBLIC</w:t>
            </w:r>
            <w:r w:rsidR="00D536E5">
              <w:t>A</w:t>
            </w:r>
            <w:r w:rsidR="002853CB">
              <w:t>S</w:t>
            </w:r>
          </w:p>
        </w:tc>
      </w:tr>
      <w:tr w:rsidR="00F05C1C" w:rsidTr="00754D9B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C1C" w:rsidRDefault="00D536E5" w:rsidP="00D536E5">
            <w:pPr>
              <w:spacing w:line="276" w:lineRule="auto"/>
              <w:rPr>
                <w:sz w:val="24"/>
                <w:szCs w:val="24"/>
              </w:rPr>
            </w:pPr>
            <w:r>
              <w:t>FUNCIONAL PROGRAMATICA</w:t>
            </w:r>
            <w:r w:rsidR="00F05C1C">
              <w:t xml:space="preserve">      </w:t>
            </w:r>
            <w:r>
              <w:t>12.01.26.782.0067.2095</w:t>
            </w:r>
            <w:r w:rsidR="002853CB">
              <w:t xml:space="preserve"> </w:t>
            </w:r>
          </w:p>
        </w:tc>
      </w:tr>
      <w:tr w:rsidR="00F05C1C" w:rsidTr="00754D9B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C1C" w:rsidRPr="007A20C3" w:rsidRDefault="00F05C1C">
            <w:pPr>
              <w:autoSpaceDE/>
              <w:autoSpaceDN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05C1C" w:rsidTr="00754D9B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C1C" w:rsidRDefault="00F05C1C">
            <w:pPr>
              <w:pStyle w:val="NormalWeb"/>
              <w:spacing w:line="276" w:lineRule="auto"/>
            </w:pPr>
            <w:r>
              <w:rPr>
                <w:sz w:val="20"/>
                <w:szCs w:val="20"/>
              </w:rPr>
              <w:t>CATEGORIA ECONÔMICA:</w:t>
            </w:r>
          </w:p>
        </w:tc>
      </w:tr>
      <w:tr w:rsidR="00F05C1C" w:rsidTr="00754D9B">
        <w:trPr>
          <w:trHeight w:val="255"/>
        </w:trPr>
        <w:tc>
          <w:tcPr>
            <w:tcW w:w="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05C1C" w:rsidRDefault="00F05C1C">
            <w:pPr>
              <w:spacing w:line="276" w:lineRule="auto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1C" w:rsidRPr="007A20C3" w:rsidRDefault="00F05C1C">
            <w:pPr>
              <w:autoSpaceDE/>
              <w:autoSpaceDN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05C1C" w:rsidTr="00754D9B">
        <w:trPr>
          <w:trHeight w:val="255"/>
        </w:trPr>
        <w:tc>
          <w:tcPr>
            <w:tcW w:w="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1C" w:rsidRDefault="00F05C1C">
            <w:pPr>
              <w:spacing w:line="276" w:lineRule="auto"/>
              <w:rPr>
                <w:sz w:val="24"/>
                <w:szCs w:val="24"/>
              </w:rPr>
            </w:pPr>
            <w:r w:rsidRPr="007A20C3">
              <w:rPr>
                <w:rStyle w:val="Forte"/>
              </w:rPr>
              <w:t> </w:t>
            </w:r>
          </w:p>
        </w:tc>
        <w:tc>
          <w:tcPr>
            <w:tcW w:w="8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1C" w:rsidRDefault="002853CB" w:rsidP="002853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Forte"/>
              </w:rPr>
              <w:t>3.3.90</w:t>
            </w:r>
            <w:r w:rsidR="00F05C1C" w:rsidRPr="007A20C3">
              <w:rPr>
                <w:rStyle w:val="Forte"/>
              </w:rPr>
              <w:t xml:space="preserve"> </w:t>
            </w:r>
            <w:r>
              <w:rPr>
                <w:rStyle w:val="Forte"/>
              </w:rPr>
              <w:t>–</w:t>
            </w:r>
            <w:r w:rsidR="00F05C1C" w:rsidRPr="007A20C3">
              <w:rPr>
                <w:rStyle w:val="Forte"/>
              </w:rPr>
              <w:t xml:space="preserve"> </w:t>
            </w:r>
            <w:r>
              <w:rPr>
                <w:rStyle w:val="Forte"/>
              </w:rPr>
              <w:t>APLICAÇÃO DIRETA</w:t>
            </w:r>
          </w:p>
        </w:tc>
      </w:tr>
      <w:tr w:rsidR="00F05C1C" w:rsidTr="00754D9B">
        <w:trPr>
          <w:trHeight w:val="255"/>
        </w:trPr>
        <w:tc>
          <w:tcPr>
            <w:tcW w:w="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1C" w:rsidRDefault="00F05C1C">
            <w:pPr>
              <w:spacing w:line="276" w:lineRule="auto"/>
              <w:rPr>
                <w:sz w:val="24"/>
                <w:szCs w:val="24"/>
              </w:rPr>
            </w:pPr>
            <w:r w:rsidRPr="007A20C3">
              <w:rPr>
                <w:rStyle w:val="Forte"/>
              </w:rPr>
              <w:t> </w:t>
            </w:r>
          </w:p>
        </w:tc>
        <w:tc>
          <w:tcPr>
            <w:tcW w:w="8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1C" w:rsidRDefault="002853CB">
            <w:pPr>
              <w:spacing w:line="276" w:lineRule="auto"/>
              <w:rPr>
                <w:sz w:val="24"/>
                <w:szCs w:val="24"/>
              </w:rPr>
            </w:pPr>
            <w:r>
              <w:t>3.3.90.39 – OUTROS SERVIÇOS TERCEIROS – PESSOA JURÍDICA</w:t>
            </w:r>
          </w:p>
        </w:tc>
      </w:tr>
    </w:tbl>
    <w:p w:rsidR="00F05C1C" w:rsidRDefault="00F05C1C" w:rsidP="00754D9B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p w:rsidR="00F05C1C" w:rsidRDefault="00F05C1C" w:rsidP="00754D9B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p w:rsidR="00F05C1C" w:rsidRDefault="00F05C1C" w:rsidP="00754D9B">
      <w:pPr>
        <w:ind w:left="426" w:right="-2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Credita Dotação</w:t>
      </w:r>
    </w:p>
    <w:p w:rsidR="00F05C1C" w:rsidRDefault="00F05C1C" w:rsidP="00754D9B">
      <w:pPr>
        <w:ind w:left="426" w:right="-2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 d</w:t>
      </w:r>
      <w:r w:rsidR="00D536E5">
        <w:rPr>
          <w:rFonts w:ascii="Arial" w:hAnsi="Arial" w:cs="Arial"/>
          <w:sz w:val="24"/>
          <w:szCs w:val="24"/>
        </w:rPr>
        <w:t>a Fazenda</w:t>
      </w:r>
    </w:p>
    <w:p w:rsidR="00F05C1C" w:rsidRDefault="00F05C1C" w:rsidP="00754D9B">
      <w:pPr>
        <w:ind w:left="426" w:right="-2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Credita: R$ </w:t>
      </w:r>
      <w:r w:rsidR="00D536E5">
        <w:rPr>
          <w:rFonts w:ascii="Arial" w:hAnsi="Arial" w:cs="Arial"/>
          <w:sz w:val="24"/>
          <w:szCs w:val="24"/>
        </w:rPr>
        <w:t>700.000,00</w:t>
      </w:r>
    </w:p>
    <w:p w:rsidR="00F05C1C" w:rsidRDefault="00F05C1C" w:rsidP="00754D9B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62"/>
      </w:tblGrid>
      <w:tr w:rsidR="002853CB" w:rsidTr="00754D9B">
        <w:tc>
          <w:tcPr>
            <w:tcW w:w="2093" w:type="dxa"/>
            <w:hideMark/>
          </w:tcPr>
          <w:p w:rsidR="00F05C1C" w:rsidRDefault="00F05C1C">
            <w:pPr>
              <w:spacing w:line="276" w:lineRule="auto"/>
              <w:ind w:right="-2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Referente:</w:t>
            </w:r>
          </w:p>
        </w:tc>
        <w:tc>
          <w:tcPr>
            <w:tcW w:w="6662" w:type="dxa"/>
            <w:hideMark/>
          </w:tcPr>
          <w:p w:rsidR="00F05C1C" w:rsidRDefault="00D536E5" w:rsidP="007877B8">
            <w:pPr>
              <w:spacing w:line="276" w:lineRule="auto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Assunção da CTA</w:t>
            </w:r>
            <w:r w:rsidR="002853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853CB" w:rsidRDefault="002853CB" w:rsidP="007877B8">
            <w:pPr>
              <w:spacing w:line="276" w:lineRule="auto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Funcional: </w:t>
            </w:r>
            <w:r w:rsidR="00D536E5">
              <w:rPr>
                <w:rFonts w:ascii="Arial" w:hAnsi="Arial" w:cs="Arial"/>
                <w:sz w:val="24"/>
                <w:szCs w:val="24"/>
              </w:rPr>
              <w:t>05.02.04.123.0019.1509</w:t>
            </w:r>
          </w:p>
          <w:p w:rsidR="002853CB" w:rsidRDefault="002853CB" w:rsidP="00D536E5">
            <w:pPr>
              <w:spacing w:line="276" w:lineRule="auto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Categoria econômica: </w:t>
            </w:r>
            <w:r w:rsidR="00D536E5">
              <w:rPr>
                <w:rFonts w:ascii="Arial" w:hAnsi="Arial" w:cs="Arial"/>
                <w:sz w:val="24"/>
                <w:szCs w:val="24"/>
              </w:rPr>
              <w:t>469093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536E5">
              <w:rPr>
                <w:rFonts w:ascii="Arial" w:hAnsi="Arial" w:cs="Arial"/>
                <w:sz w:val="24"/>
                <w:szCs w:val="24"/>
              </w:rPr>
              <w:t>Indenizações e Restituições</w:t>
            </w:r>
          </w:p>
        </w:tc>
      </w:tr>
    </w:tbl>
    <w:p w:rsidR="00F05C1C" w:rsidRDefault="00F05C1C" w:rsidP="00754D9B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p w:rsidR="00F05C1C" w:rsidRDefault="00F05C1C" w:rsidP="00754D9B">
      <w:pPr>
        <w:ind w:left="567" w:right="-234"/>
        <w:jc w:val="both"/>
        <w:rPr>
          <w:b/>
          <w:sz w:val="32"/>
        </w:rPr>
      </w:pPr>
    </w:p>
    <w:p w:rsidR="00F05C1C" w:rsidRDefault="00F05C1C" w:rsidP="00754D9B">
      <w:pPr>
        <w:pStyle w:val="Textoembloco"/>
      </w:pPr>
      <w:r>
        <w:tab/>
      </w:r>
      <w:r>
        <w:tab/>
      </w:r>
      <w:r>
        <w:tab/>
        <w:t xml:space="preserve"> </w:t>
      </w:r>
    </w:p>
    <w:p w:rsidR="009950BA" w:rsidRDefault="009950BA" w:rsidP="009950BA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Sala de sessões Plínio de Carvalho, 03 de novembro de 2016.</w:t>
      </w:r>
    </w:p>
    <w:p w:rsidR="009950BA" w:rsidRDefault="009950BA" w:rsidP="009950BA">
      <w:pPr>
        <w:ind w:left="567" w:right="-567"/>
        <w:rPr>
          <w:rFonts w:ascii="Arial" w:hAnsi="Arial"/>
          <w:sz w:val="16"/>
        </w:rPr>
      </w:pPr>
      <w:r>
        <w:rPr>
          <w:rFonts w:ascii="Arial" w:hAnsi="Arial"/>
          <w:b/>
          <w:sz w:val="24"/>
        </w:rPr>
        <w:tab/>
      </w:r>
    </w:p>
    <w:p w:rsidR="009950BA" w:rsidRDefault="009950BA" w:rsidP="009950BA">
      <w:pPr>
        <w:ind w:left="567" w:right="-567"/>
        <w:jc w:val="both"/>
        <w:rPr>
          <w:rFonts w:ascii="Arial" w:hAnsi="Arial"/>
          <w:sz w:val="24"/>
        </w:rPr>
      </w:pPr>
    </w:p>
    <w:p w:rsidR="009950BA" w:rsidRDefault="009950BA" w:rsidP="009950BA">
      <w:pPr>
        <w:ind w:left="567" w:right="-567"/>
        <w:rPr>
          <w:rFonts w:ascii="Arial" w:hAnsi="Arial"/>
          <w:sz w:val="24"/>
        </w:rPr>
      </w:pPr>
    </w:p>
    <w:p w:rsidR="009950BA" w:rsidRDefault="009950BA" w:rsidP="009950BA">
      <w:pPr>
        <w:ind w:left="567"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ALUISIO BRAZ</w:t>
      </w:r>
    </w:p>
    <w:p w:rsidR="00F05C1C" w:rsidRDefault="009950BA" w:rsidP="009950BA">
      <w:pPr>
        <w:ind w:left="567" w:righ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Vereador</w:t>
      </w:r>
    </w:p>
    <w:sectPr w:rsidR="00F05C1C" w:rsidSect="0008402E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82C"/>
    <w:rsid w:val="00032BB4"/>
    <w:rsid w:val="0008402E"/>
    <w:rsid w:val="002853CB"/>
    <w:rsid w:val="0045142E"/>
    <w:rsid w:val="006F474D"/>
    <w:rsid w:val="00754D9B"/>
    <w:rsid w:val="007877B8"/>
    <w:rsid w:val="007A20C3"/>
    <w:rsid w:val="00946516"/>
    <w:rsid w:val="00973373"/>
    <w:rsid w:val="009950BA"/>
    <w:rsid w:val="00D536E5"/>
    <w:rsid w:val="00DD782C"/>
    <w:rsid w:val="00F0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688</Characters>
  <Application>Microsoft Office Word</Application>
  <DocSecurity>0</DocSecurity>
  <Lines>5</Lines>
  <Paragraphs>1</Paragraphs>
  <ScaleCrop>false</ScaleCrop>
  <Company>Camara Municipal Araraquara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Marcelo R. D. Cavalcanti</cp:lastModifiedBy>
  <cp:revision>7</cp:revision>
  <cp:lastPrinted>2016-11-03T16:48:00Z</cp:lastPrinted>
  <dcterms:created xsi:type="dcterms:W3CDTF">2016-11-03T16:08:00Z</dcterms:created>
  <dcterms:modified xsi:type="dcterms:W3CDTF">2016-11-03T21:36:00Z</dcterms:modified>
</cp:coreProperties>
</file>