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75" w:rsidRDefault="00930390" w:rsidP="000F7375">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8.85pt;margin-top:-46.85pt;width:86.4pt;height:86.4pt;z-index:-251658752" o:allowincell="f">
            <v:imagedata r:id="rId8" o:title="brasaoJPG"/>
          </v:shape>
        </w:pict>
      </w:r>
    </w:p>
    <w:p w:rsidR="000F7375" w:rsidRDefault="000F7375" w:rsidP="000F7375">
      <w:pPr>
        <w:jc w:val="center"/>
        <w:rPr>
          <w:b/>
          <w:sz w:val="36"/>
        </w:rPr>
      </w:pPr>
    </w:p>
    <w:p w:rsidR="000F7375" w:rsidRDefault="000F7375" w:rsidP="000F7375">
      <w:pPr>
        <w:jc w:val="center"/>
        <w:rPr>
          <w:b/>
          <w:sz w:val="36"/>
        </w:rPr>
      </w:pPr>
      <w:r>
        <w:rPr>
          <w:b/>
          <w:sz w:val="36"/>
        </w:rPr>
        <w:t>CÂMARA MUNICIPAL DE ARARAQUARA</w:t>
      </w:r>
    </w:p>
    <w:p w:rsidR="000F7375" w:rsidRPr="00D47EAB" w:rsidRDefault="000F7375" w:rsidP="000F7375">
      <w:pPr>
        <w:jc w:val="center"/>
        <w:rPr>
          <w:rFonts w:ascii="Tahoma" w:hAnsi="Tahoma" w:cs="Tahoma"/>
          <w:b/>
          <w:sz w:val="32"/>
          <w:szCs w:val="32"/>
          <w:u w:val="single"/>
        </w:rPr>
      </w:pPr>
      <w:r w:rsidRPr="00D47EAB">
        <w:rPr>
          <w:rFonts w:ascii="Tahoma" w:hAnsi="Tahoma" w:cs="Tahoma"/>
          <w:b/>
          <w:sz w:val="32"/>
          <w:szCs w:val="32"/>
          <w:u w:val="single"/>
        </w:rPr>
        <w:t>AUTÓGRAFO NÚMERO</w:t>
      </w:r>
      <w:r>
        <w:rPr>
          <w:rFonts w:ascii="Tahoma" w:hAnsi="Tahoma" w:cs="Tahoma"/>
          <w:b/>
          <w:sz w:val="32"/>
          <w:szCs w:val="32"/>
          <w:u w:val="single"/>
        </w:rPr>
        <w:t xml:space="preserve"> 202/16</w:t>
      </w:r>
    </w:p>
    <w:p w:rsidR="000F7375" w:rsidRDefault="000F7375" w:rsidP="000F7375">
      <w:pPr>
        <w:jc w:val="center"/>
        <w:rPr>
          <w:rFonts w:ascii="Tahoma" w:hAnsi="Tahoma" w:cs="Tahoma"/>
          <w:b/>
          <w:sz w:val="32"/>
          <w:szCs w:val="32"/>
          <w:u w:val="single"/>
        </w:rPr>
      </w:pPr>
      <w:r w:rsidRPr="00D47EAB">
        <w:rPr>
          <w:rFonts w:ascii="Tahoma" w:hAnsi="Tahoma" w:cs="Tahoma"/>
          <w:b/>
          <w:sz w:val="32"/>
          <w:szCs w:val="32"/>
          <w:u w:val="single"/>
        </w:rPr>
        <w:t>PROJETO DE LEI</w:t>
      </w:r>
      <w:r>
        <w:rPr>
          <w:rFonts w:ascii="Tahoma" w:hAnsi="Tahoma" w:cs="Tahoma"/>
          <w:b/>
          <w:sz w:val="32"/>
          <w:szCs w:val="32"/>
          <w:u w:val="single"/>
        </w:rPr>
        <w:t xml:space="preserve"> </w:t>
      </w:r>
      <w:r w:rsidRPr="00D47EAB">
        <w:rPr>
          <w:rFonts w:ascii="Tahoma" w:hAnsi="Tahoma" w:cs="Tahoma"/>
          <w:b/>
          <w:sz w:val="32"/>
          <w:szCs w:val="32"/>
          <w:u w:val="single"/>
        </w:rPr>
        <w:t xml:space="preserve">NÚMERO </w:t>
      </w:r>
      <w:r>
        <w:rPr>
          <w:rFonts w:ascii="Tahoma" w:hAnsi="Tahoma" w:cs="Tahoma"/>
          <w:b/>
          <w:sz w:val="32"/>
          <w:szCs w:val="32"/>
          <w:u w:val="single"/>
        </w:rPr>
        <w:t>20</w:t>
      </w:r>
      <w:r w:rsidR="00930390">
        <w:rPr>
          <w:rFonts w:ascii="Tahoma" w:hAnsi="Tahoma" w:cs="Tahoma"/>
          <w:b/>
          <w:sz w:val="32"/>
          <w:szCs w:val="32"/>
          <w:u w:val="single"/>
        </w:rPr>
        <w:t>9</w:t>
      </w:r>
      <w:r w:rsidRPr="00D47EAB">
        <w:rPr>
          <w:rFonts w:ascii="Tahoma" w:hAnsi="Tahoma" w:cs="Tahoma"/>
          <w:b/>
          <w:sz w:val="32"/>
          <w:szCs w:val="32"/>
          <w:u w:val="single"/>
        </w:rPr>
        <w:t>/1</w:t>
      </w:r>
      <w:r>
        <w:rPr>
          <w:rFonts w:ascii="Tahoma" w:hAnsi="Tahoma" w:cs="Tahoma"/>
          <w:b/>
          <w:sz w:val="32"/>
          <w:szCs w:val="32"/>
          <w:u w:val="single"/>
        </w:rPr>
        <w:t>6</w:t>
      </w:r>
    </w:p>
    <w:p w:rsidR="000F7375" w:rsidRPr="000F7375" w:rsidRDefault="000F7375" w:rsidP="000F7375">
      <w:pPr>
        <w:jc w:val="center"/>
        <w:rPr>
          <w:rFonts w:ascii="Tahoma" w:hAnsi="Tahoma" w:cs="Tahoma"/>
          <w:b/>
          <w:sz w:val="32"/>
          <w:szCs w:val="32"/>
        </w:rPr>
      </w:pPr>
      <w:r w:rsidRPr="000F7375">
        <w:rPr>
          <w:rFonts w:ascii="Tahoma" w:hAnsi="Tahoma" w:cs="Tahoma"/>
          <w:b/>
          <w:sz w:val="32"/>
          <w:szCs w:val="32"/>
        </w:rPr>
        <w:t>INICIATIVA: MESA DA CÂMARA MUNICIPAL DE ARARAQUARA</w:t>
      </w:r>
    </w:p>
    <w:p w:rsidR="0037006C" w:rsidRPr="007C07DA" w:rsidRDefault="0037006C" w:rsidP="0037006C">
      <w:pPr>
        <w:ind w:left="5103" w:right="-567"/>
        <w:jc w:val="both"/>
        <w:rPr>
          <w:rFonts w:ascii="Calibri" w:hAnsi="Calibri" w:cs="Arial"/>
        </w:rPr>
      </w:pPr>
    </w:p>
    <w:p w:rsidR="0037006C" w:rsidRPr="007C07DA" w:rsidRDefault="002B2711" w:rsidP="00012E89">
      <w:pPr>
        <w:ind w:left="7230" w:right="-567"/>
        <w:jc w:val="both"/>
        <w:rPr>
          <w:rFonts w:ascii="Calibri" w:hAnsi="Calibri"/>
          <w:sz w:val="24"/>
          <w:szCs w:val="24"/>
        </w:rPr>
      </w:pPr>
      <w:r w:rsidRPr="007C07DA">
        <w:rPr>
          <w:rFonts w:ascii="Calibri" w:hAnsi="Calibri"/>
          <w:sz w:val="24"/>
          <w:szCs w:val="24"/>
        </w:rPr>
        <w:t xml:space="preserve">Dá nova redação a </w:t>
      </w:r>
      <w:r w:rsidR="00012E89" w:rsidRPr="007C07DA">
        <w:rPr>
          <w:rFonts w:ascii="Calibri" w:hAnsi="Calibri"/>
          <w:sz w:val="24"/>
          <w:szCs w:val="24"/>
        </w:rPr>
        <w:t xml:space="preserve">itens do Anexo I </w:t>
      </w:r>
      <w:r w:rsidR="0037006C" w:rsidRPr="007C07DA">
        <w:rPr>
          <w:rFonts w:ascii="Calibri" w:hAnsi="Calibri"/>
          <w:sz w:val="24"/>
          <w:szCs w:val="24"/>
        </w:rPr>
        <w:t>da Lei nº 6</w:t>
      </w:r>
      <w:r w:rsidR="00012E89" w:rsidRPr="007C07DA">
        <w:rPr>
          <w:rFonts w:ascii="Calibri" w:hAnsi="Calibri"/>
          <w:sz w:val="24"/>
          <w:szCs w:val="24"/>
        </w:rPr>
        <w:t>.</w:t>
      </w:r>
      <w:r w:rsidR="0037006C" w:rsidRPr="007C07DA">
        <w:rPr>
          <w:rFonts w:ascii="Calibri" w:hAnsi="Calibri"/>
          <w:sz w:val="24"/>
          <w:szCs w:val="24"/>
        </w:rPr>
        <w:t>646, de 31 de outubro de 2007, alterada por leis posteriores, que dispõe sobre a Organização, altera o Quadro Espec</w:t>
      </w:r>
      <w:bookmarkStart w:id="0" w:name="_GoBack"/>
      <w:bookmarkEnd w:id="0"/>
      <w:r w:rsidR="0037006C" w:rsidRPr="007C07DA">
        <w:rPr>
          <w:rFonts w:ascii="Calibri" w:hAnsi="Calibri"/>
          <w:sz w:val="24"/>
          <w:szCs w:val="24"/>
        </w:rPr>
        <w:t>ial dos Servidores e institui o Plano de Cargos e Salários do Legislativo do Município de Araraquara-SP e dá outras providências.</w:t>
      </w:r>
    </w:p>
    <w:p w:rsidR="0037006C" w:rsidRPr="007C07DA" w:rsidRDefault="0037006C" w:rsidP="0037006C">
      <w:pPr>
        <w:ind w:left="567" w:right="-567"/>
        <w:jc w:val="both"/>
        <w:rPr>
          <w:rFonts w:ascii="Calibri" w:hAnsi="Calibri"/>
          <w:sz w:val="24"/>
          <w:szCs w:val="24"/>
        </w:rPr>
      </w:pPr>
    </w:p>
    <w:p w:rsidR="006044AD" w:rsidRPr="007C07DA" w:rsidRDefault="0037006C" w:rsidP="00F11EE4">
      <w:pPr>
        <w:ind w:left="567" w:right="-567" w:firstLine="2835"/>
        <w:jc w:val="both"/>
        <w:rPr>
          <w:rFonts w:ascii="Calibri" w:hAnsi="Calibri"/>
          <w:b/>
          <w:bCs/>
          <w:sz w:val="24"/>
          <w:szCs w:val="24"/>
        </w:rPr>
      </w:pPr>
      <w:r w:rsidRPr="007C07DA">
        <w:rPr>
          <w:rFonts w:ascii="Calibri" w:hAnsi="Calibri"/>
          <w:b/>
          <w:bCs/>
          <w:sz w:val="24"/>
          <w:szCs w:val="24"/>
        </w:rPr>
        <w:t>Art. 1º</w:t>
      </w:r>
      <w:r w:rsidRPr="007C07DA">
        <w:rPr>
          <w:rFonts w:ascii="Calibri" w:hAnsi="Calibri"/>
          <w:sz w:val="24"/>
          <w:szCs w:val="24"/>
        </w:rPr>
        <w:t xml:space="preserve"> </w:t>
      </w:r>
      <w:r w:rsidR="00F11EE4" w:rsidRPr="007C07DA">
        <w:rPr>
          <w:rFonts w:ascii="Calibri" w:hAnsi="Calibri"/>
          <w:bCs/>
          <w:sz w:val="24"/>
          <w:szCs w:val="24"/>
        </w:rPr>
        <w:t>No Anexo I da</w:t>
      </w:r>
      <w:r w:rsidRPr="007C07DA">
        <w:rPr>
          <w:rFonts w:ascii="Calibri" w:hAnsi="Calibri"/>
          <w:sz w:val="24"/>
          <w:szCs w:val="24"/>
        </w:rPr>
        <w:t xml:space="preserve"> Lei nº 6646, de 31 de outubro de 2007, que dispõe sobre a Organização, altera o Quadro Especial dos Servidores e institui o Plano de Cargos e Salários do Legislativo do Município de Araraquara-SP e dá outras providências, </w:t>
      </w:r>
      <w:r w:rsidR="009A58BA" w:rsidRPr="007C07DA">
        <w:rPr>
          <w:rFonts w:ascii="Calibri" w:hAnsi="Calibri"/>
          <w:bCs/>
          <w:sz w:val="24"/>
          <w:szCs w:val="24"/>
        </w:rPr>
        <w:t>ficam alterados e acrescidos itens, nomenclaturas, padrão, tipo de posto e descrição de atribuições, mantidas as demais:</w:t>
      </w:r>
      <w:r w:rsidR="0067588C" w:rsidRPr="007C07DA">
        <w:rPr>
          <w:rFonts w:ascii="Calibri" w:hAnsi="Calibri"/>
          <w:bCs/>
          <w:sz w:val="24"/>
          <w:szCs w:val="24"/>
        </w:rPr>
        <w:t xml:space="preserve"> </w:t>
      </w:r>
    </w:p>
    <w:p w:rsidR="00933DD8" w:rsidRPr="007C07DA" w:rsidRDefault="00933DD8" w:rsidP="009A58BA">
      <w:pPr>
        <w:ind w:left="567"/>
        <w:jc w:val="center"/>
        <w:rPr>
          <w:rFonts w:ascii="Calibri" w:hAnsi="Calibri" w:cs="Tahoma"/>
          <w:b/>
          <w:bCs/>
          <w:sz w:val="28"/>
          <w:szCs w:val="28"/>
        </w:rPr>
      </w:pPr>
    </w:p>
    <w:p w:rsidR="00ED2EAE" w:rsidRPr="007C07DA" w:rsidRDefault="00ED2EAE" w:rsidP="009A58BA">
      <w:pPr>
        <w:ind w:left="567"/>
        <w:jc w:val="center"/>
        <w:rPr>
          <w:rFonts w:ascii="Calibri" w:hAnsi="Calibri" w:cs="Tahoma"/>
          <w:b/>
          <w:bCs/>
          <w:sz w:val="28"/>
          <w:szCs w:val="28"/>
        </w:rPr>
      </w:pPr>
    </w:p>
    <w:p w:rsidR="009A58BA" w:rsidRPr="007C07DA" w:rsidRDefault="009A58BA" w:rsidP="009A58BA">
      <w:pPr>
        <w:ind w:left="567"/>
        <w:jc w:val="center"/>
        <w:rPr>
          <w:rFonts w:ascii="Calibri" w:hAnsi="Calibri" w:cs="Tahoma"/>
          <w:b/>
          <w:bCs/>
          <w:sz w:val="28"/>
          <w:szCs w:val="28"/>
        </w:rPr>
      </w:pPr>
      <w:r w:rsidRPr="007C07DA">
        <w:rPr>
          <w:rFonts w:ascii="Calibri" w:hAnsi="Calibri" w:cs="Tahoma"/>
          <w:b/>
          <w:bCs/>
          <w:sz w:val="28"/>
          <w:szCs w:val="28"/>
        </w:rPr>
        <w:t>ANEXO I</w:t>
      </w:r>
    </w:p>
    <w:p w:rsidR="009A58BA" w:rsidRPr="007C07DA" w:rsidRDefault="009A58BA" w:rsidP="009A58BA">
      <w:pPr>
        <w:ind w:left="567"/>
        <w:jc w:val="center"/>
        <w:rPr>
          <w:rFonts w:ascii="Calibri" w:hAnsi="Calibri" w:cs="Tahoma"/>
          <w:b/>
          <w:bCs/>
          <w:sz w:val="28"/>
          <w:szCs w:val="28"/>
        </w:rPr>
      </w:pPr>
      <w:r w:rsidRPr="007C07DA">
        <w:rPr>
          <w:rFonts w:ascii="Calibri" w:hAnsi="Calibri" w:cs="Tahoma"/>
          <w:b/>
          <w:bCs/>
          <w:sz w:val="28"/>
          <w:szCs w:val="28"/>
        </w:rPr>
        <w:t>NOMENCLATURA, REFERÊNCIA, PROVIMENTO E ATRIBUIÇÕES DOS CARGOS</w:t>
      </w:r>
    </w:p>
    <w:p w:rsidR="009A58BA" w:rsidRPr="007C07DA" w:rsidRDefault="009A58BA" w:rsidP="009A58BA">
      <w:pPr>
        <w:jc w:val="center"/>
        <w:rPr>
          <w:rFonts w:ascii="Calibri" w:hAnsi="Calibri" w:cs="Tahoma"/>
          <w:b/>
          <w:bCs/>
          <w:sz w:val="16"/>
          <w:szCs w:val="16"/>
        </w:rPr>
      </w:pPr>
    </w:p>
    <w:p w:rsidR="009A58BA" w:rsidRPr="007C07DA" w:rsidRDefault="009A58BA" w:rsidP="009A58BA">
      <w:pPr>
        <w:jc w:val="center"/>
        <w:rPr>
          <w:rFonts w:ascii="Calibri" w:hAnsi="Calibri" w:cs="Tahoma"/>
          <w:b/>
          <w:bCs/>
          <w:sz w:val="16"/>
          <w:szCs w:val="16"/>
        </w:rPr>
      </w:pPr>
    </w:p>
    <w:tbl>
      <w:tblPr>
        <w:tblW w:w="147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1967"/>
        <w:gridCol w:w="18"/>
        <w:gridCol w:w="1134"/>
        <w:gridCol w:w="10772"/>
      </w:tblGrid>
      <w:tr w:rsidR="009A58BA" w:rsidRPr="00012E89" w:rsidTr="009A58BA">
        <w:trPr>
          <w:cantSplit/>
          <w:tblHeader/>
        </w:trPr>
        <w:tc>
          <w:tcPr>
            <w:tcW w:w="852" w:type="dxa"/>
            <w:hideMark/>
          </w:tcPr>
          <w:p w:rsidR="009A58BA" w:rsidRPr="007C07DA" w:rsidRDefault="009A58BA" w:rsidP="00897807">
            <w:pPr>
              <w:spacing w:line="276" w:lineRule="auto"/>
              <w:jc w:val="center"/>
              <w:rPr>
                <w:rFonts w:ascii="Calibri" w:hAnsi="Calibri" w:cs="Tahoma"/>
                <w:b/>
              </w:rPr>
            </w:pPr>
            <w:r w:rsidRPr="007C07DA">
              <w:rPr>
                <w:rFonts w:ascii="Calibri" w:hAnsi="Calibri" w:cs="Tahoma"/>
                <w:b/>
              </w:rPr>
              <w:t>Item</w:t>
            </w:r>
          </w:p>
        </w:tc>
        <w:tc>
          <w:tcPr>
            <w:tcW w:w="1967" w:type="dxa"/>
            <w:hideMark/>
          </w:tcPr>
          <w:p w:rsidR="009A58BA" w:rsidRPr="007C07DA" w:rsidRDefault="009A58BA" w:rsidP="00897807">
            <w:pPr>
              <w:spacing w:line="276" w:lineRule="auto"/>
              <w:jc w:val="center"/>
              <w:rPr>
                <w:rFonts w:ascii="Calibri" w:hAnsi="Calibri" w:cs="Tahoma"/>
                <w:b/>
              </w:rPr>
            </w:pPr>
            <w:r w:rsidRPr="007C07DA">
              <w:rPr>
                <w:rFonts w:ascii="Calibri" w:hAnsi="Calibri" w:cs="Tahoma"/>
                <w:b/>
              </w:rPr>
              <w:t>NOMENCLATURA PROPOSTA</w:t>
            </w:r>
          </w:p>
        </w:tc>
        <w:tc>
          <w:tcPr>
            <w:tcW w:w="1152" w:type="dxa"/>
            <w:gridSpan w:val="2"/>
            <w:hideMark/>
          </w:tcPr>
          <w:p w:rsidR="009A58BA" w:rsidRPr="007C07DA" w:rsidRDefault="009A58BA" w:rsidP="00897807">
            <w:pPr>
              <w:spacing w:line="276" w:lineRule="auto"/>
              <w:jc w:val="center"/>
              <w:rPr>
                <w:rFonts w:ascii="Calibri" w:hAnsi="Calibri" w:cs="Tahoma"/>
                <w:b/>
              </w:rPr>
            </w:pPr>
            <w:r w:rsidRPr="007C07DA">
              <w:rPr>
                <w:rFonts w:ascii="Calibri" w:hAnsi="Calibri" w:cs="Tahoma"/>
                <w:b/>
              </w:rPr>
              <w:t xml:space="preserve">Padrão </w:t>
            </w:r>
          </w:p>
        </w:tc>
        <w:tc>
          <w:tcPr>
            <w:tcW w:w="10772" w:type="dxa"/>
            <w:hideMark/>
          </w:tcPr>
          <w:p w:rsidR="009A58BA" w:rsidRPr="007C07DA" w:rsidRDefault="009A58BA" w:rsidP="00897807">
            <w:pPr>
              <w:spacing w:line="276" w:lineRule="auto"/>
              <w:jc w:val="center"/>
              <w:rPr>
                <w:rFonts w:ascii="Calibri" w:hAnsi="Calibri" w:cs="Tahoma"/>
                <w:b/>
              </w:rPr>
            </w:pPr>
            <w:r w:rsidRPr="007C07DA">
              <w:rPr>
                <w:rFonts w:ascii="Calibri" w:hAnsi="Calibri" w:cs="Tahoma"/>
                <w:b/>
              </w:rPr>
              <w:t>Tipo do Posto e Descrição de Atribuições</w:t>
            </w:r>
          </w:p>
        </w:tc>
      </w:tr>
      <w:tr w:rsidR="002B2711" w:rsidRPr="00012E89" w:rsidTr="000274BD">
        <w:trPr>
          <w:cantSplit/>
        </w:trPr>
        <w:tc>
          <w:tcPr>
            <w:tcW w:w="852" w:type="dxa"/>
            <w:vAlign w:val="center"/>
            <w:hideMark/>
          </w:tcPr>
          <w:p w:rsidR="002B2711" w:rsidRPr="007C07DA" w:rsidRDefault="002B2711">
            <w:pPr>
              <w:rPr>
                <w:rFonts w:ascii="Calibri" w:hAnsi="Calibri"/>
                <w:sz w:val="24"/>
                <w:szCs w:val="24"/>
              </w:rPr>
            </w:pPr>
            <w:r w:rsidRPr="007C07DA">
              <w:rPr>
                <w:rFonts w:ascii="Calibri" w:hAnsi="Calibri" w:cs="Arial"/>
              </w:rPr>
              <w:lastRenderedPageBreak/>
              <w:t>5.</w:t>
            </w:r>
          </w:p>
        </w:tc>
        <w:tc>
          <w:tcPr>
            <w:tcW w:w="1985" w:type="dxa"/>
            <w:gridSpan w:val="2"/>
            <w:vAlign w:val="center"/>
          </w:tcPr>
          <w:p w:rsidR="002B2711" w:rsidRPr="007C07DA" w:rsidRDefault="002B2711">
            <w:pPr>
              <w:rPr>
                <w:rFonts w:ascii="Calibri" w:hAnsi="Calibri"/>
                <w:sz w:val="24"/>
                <w:szCs w:val="24"/>
              </w:rPr>
            </w:pPr>
            <w:r w:rsidRPr="007C07DA">
              <w:rPr>
                <w:rFonts w:ascii="Calibri" w:hAnsi="Calibri" w:cs="Arial"/>
              </w:rPr>
              <w:t>Assistente de Comunicação</w:t>
            </w:r>
          </w:p>
        </w:tc>
        <w:tc>
          <w:tcPr>
            <w:tcW w:w="1134" w:type="dxa"/>
            <w:vAlign w:val="center"/>
          </w:tcPr>
          <w:p w:rsidR="002B2711" w:rsidRPr="007C07DA" w:rsidRDefault="002B2711">
            <w:pPr>
              <w:rPr>
                <w:rFonts w:ascii="Calibri" w:hAnsi="Calibri"/>
                <w:sz w:val="24"/>
                <w:szCs w:val="24"/>
              </w:rPr>
            </w:pPr>
            <w:r w:rsidRPr="007C07DA">
              <w:rPr>
                <w:rFonts w:ascii="Calibri" w:hAnsi="Calibri" w:cs="Arial"/>
              </w:rPr>
              <w:t>07</w:t>
            </w:r>
          </w:p>
        </w:tc>
        <w:tc>
          <w:tcPr>
            <w:tcW w:w="10772" w:type="dxa"/>
            <w:vAlign w:val="center"/>
            <w:hideMark/>
          </w:tcPr>
          <w:p w:rsidR="002B2711" w:rsidRPr="007C07DA" w:rsidRDefault="002B2711">
            <w:pPr>
              <w:rPr>
                <w:rFonts w:ascii="Calibri" w:hAnsi="Calibri"/>
                <w:sz w:val="18"/>
              </w:rPr>
            </w:pPr>
            <w:r w:rsidRPr="007C07DA">
              <w:rPr>
                <w:rFonts w:ascii="Calibri" w:hAnsi="Calibri" w:cs="Arial"/>
                <w:sz w:val="18"/>
              </w:rPr>
              <w:t>Cargo efetivo, passível de subordinação ao Chefe da TV Câmara, ao Chefe da Assessoria de Imprensa e Fotografia ou ao Chefe de Cerimonial, Eventos, Internet e Mídias Sociais, tendo como pré-requisito ensino médio completo e registro profissional (MTB, DRT ou SRT) na forma do Decreto Federal nº 83.284, de 13 de março de 1979, ou na forma da Lei Federal nº 6.533, de 24 de maio 1978.</w:t>
            </w:r>
          </w:p>
          <w:p w:rsidR="002B2711" w:rsidRPr="007C07DA" w:rsidRDefault="002B2711">
            <w:pPr>
              <w:rPr>
                <w:rFonts w:ascii="Calibri" w:hAnsi="Calibri"/>
                <w:sz w:val="18"/>
              </w:rPr>
            </w:pPr>
            <w:r w:rsidRPr="007C07DA">
              <w:rPr>
                <w:rFonts w:ascii="Calibri" w:hAnsi="Calibri" w:cs="Arial"/>
                <w:sz w:val="18"/>
              </w:rPr>
              <w:t>Ao Assistente de Comunicação compete:</w:t>
            </w:r>
          </w:p>
          <w:p w:rsidR="002B2711" w:rsidRPr="007C07DA" w:rsidRDefault="002B2711">
            <w:pPr>
              <w:rPr>
                <w:rFonts w:ascii="Calibri" w:hAnsi="Calibri"/>
                <w:sz w:val="18"/>
              </w:rPr>
            </w:pPr>
            <w:r w:rsidRPr="007C07DA">
              <w:rPr>
                <w:rFonts w:ascii="Calibri" w:hAnsi="Calibri" w:cs="Arial"/>
                <w:sz w:val="18"/>
              </w:rPr>
              <w:t>- Elaborar matérias oficiais da Câmara a serem encaminhadas aos veículos de comunicação em geral, considerando o papel do Legislativo perante a sociedade;</w:t>
            </w:r>
          </w:p>
          <w:p w:rsidR="002B2711" w:rsidRPr="007C07DA" w:rsidRDefault="002B2711">
            <w:pPr>
              <w:rPr>
                <w:rFonts w:ascii="Calibri" w:hAnsi="Calibri"/>
                <w:sz w:val="18"/>
              </w:rPr>
            </w:pPr>
            <w:r w:rsidRPr="007C07DA">
              <w:rPr>
                <w:rFonts w:ascii="Calibri" w:hAnsi="Calibri" w:cs="Arial"/>
                <w:sz w:val="18"/>
              </w:rPr>
              <w:t>- Produzir e propor pautas jornalísticas com temas de interesse público, da instituição e dos mandatos individuais de cada Parlamentar, a serem desenvolvidas e utilizadas junto Assessoria de Comunicação da Câmara Municipal.</w:t>
            </w:r>
          </w:p>
          <w:p w:rsidR="002B2711" w:rsidRPr="007C07DA" w:rsidRDefault="002B2711">
            <w:pPr>
              <w:rPr>
                <w:rFonts w:ascii="Calibri" w:hAnsi="Calibri"/>
                <w:sz w:val="18"/>
              </w:rPr>
            </w:pPr>
            <w:r w:rsidRPr="007C07DA">
              <w:rPr>
                <w:rFonts w:ascii="Calibri" w:hAnsi="Calibri" w:cs="Arial"/>
                <w:sz w:val="18"/>
              </w:rPr>
              <w:t>- Mediante designação do superior hierárquico, elaborar discursos e pronunciamentos; orientar a fala para as matérias e reportagens, em texto e vídeo; elaborar matérias jornalísticas e notas para os Vereadores, considerando suas propostas para o mandato e linha de pensamento individual;</w:t>
            </w:r>
          </w:p>
          <w:p w:rsidR="002B2711" w:rsidRPr="007C07DA" w:rsidRDefault="002B2711">
            <w:pPr>
              <w:rPr>
                <w:rFonts w:ascii="Calibri" w:hAnsi="Calibri"/>
                <w:sz w:val="18"/>
              </w:rPr>
            </w:pPr>
            <w:r w:rsidRPr="007C07DA">
              <w:rPr>
                <w:rFonts w:ascii="Calibri" w:hAnsi="Calibri" w:cs="Arial"/>
                <w:sz w:val="18"/>
              </w:rPr>
              <w:t>- Assistir e preparar os Vereadores, mediante designação do superior hierárquico, para entrevistas nos veículos de comunicação, em eventos públicos ou privados, prestando-lhe informações sobre o evento, pessoas envolvidas e tema abordado e preparando protocolo com lista de nomes necessários para seu pronunciamento ou discurso;</w:t>
            </w:r>
          </w:p>
          <w:p w:rsidR="002B2711" w:rsidRPr="007C07DA" w:rsidRDefault="002B2711">
            <w:pPr>
              <w:rPr>
                <w:rFonts w:ascii="Calibri" w:hAnsi="Calibri"/>
                <w:sz w:val="18"/>
              </w:rPr>
            </w:pPr>
            <w:r w:rsidRPr="007C07DA">
              <w:rPr>
                <w:rFonts w:ascii="Calibri" w:hAnsi="Calibri" w:cs="Arial"/>
                <w:sz w:val="18"/>
              </w:rPr>
              <w:t>- Efetuar o acompanhamento das publicações que se referem à Câmara Municipal ou aos Vereadores, informando ao superior hierárquico ou aos gabinetes dos Vereadores, respectivamente, sobre as publicações;</w:t>
            </w:r>
          </w:p>
          <w:p w:rsidR="002B2711" w:rsidRPr="007C07DA" w:rsidRDefault="002B2711">
            <w:pPr>
              <w:rPr>
                <w:rFonts w:ascii="Calibri" w:hAnsi="Calibri"/>
                <w:sz w:val="18"/>
              </w:rPr>
            </w:pPr>
            <w:r w:rsidRPr="007C07DA">
              <w:rPr>
                <w:rFonts w:ascii="Calibri" w:hAnsi="Calibri" w:cs="Arial"/>
                <w:sz w:val="18"/>
              </w:rPr>
              <w:t>- Acompanhar, mediante designação do superior hierárquico, os Vereadores em eventos públicos ou privados, elaborando matérias jornalísticas e fotos a serem disponibilizadas aos veículos de comunicação, aos sítios eletrônicos e redes sociais da Câmara Municipal, aos gabinetes dos Vereadores envolvidos;</w:t>
            </w:r>
          </w:p>
          <w:p w:rsidR="002B2711" w:rsidRPr="007C07DA" w:rsidRDefault="002B2711">
            <w:pPr>
              <w:rPr>
                <w:rFonts w:ascii="Calibri" w:hAnsi="Calibri"/>
                <w:sz w:val="18"/>
              </w:rPr>
            </w:pPr>
            <w:r w:rsidRPr="007C07DA">
              <w:rPr>
                <w:rFonts w:ascii="Calibri" w:hAnsi="Calibri" w:cs="Arial"/>
                <w:sz w:val="18"/>
              </w:rPr>
              <w:t>- Produzir pautas para matérias da Assessoria de Comunicação da Câmara Municipal, considerando as necessidades da Instituição, dos mandatos de cada Vereador e de temas de interesse público;</w:t>
            </w:r>
          </w:p>
          <w:p w:rsidR="002B2711" w:rsidRPr="007C07DA" w:rsidRDefault="002B2711">
            <w:pPr>
              <w:rPr>
                <w:rFonts w:ascii="Calibri" w:hAnsi="Calibri"/>
                <w:sz w:val="18"/>
              </w:rPr>
            </w:pPr>
            <w:r w:rsidRPr="007C07DA">
              <w:rPr>
                <w:rFonts w:ascii="Calibri" w:hAnsi="Calibri" w:cs="Arial"/>
                <w:sz w:val="18"/>
              </w:rPr>
              <w:t>- Atuar, mediante designação do superior hierárquico, como repórter, apresentador e entrevistador em matérias e programas a serem desenvolvidos pela Assessoria de Comunicação da Câmara Municipal;</w:t>
            </w:r>
          </w:p>
          <w:p w:rsidR="002B2711" w:rsidRPr="007C07DA" w:rsidRDefault="002B2711">
            <w:pPr>
              <w:rPr>
                <w:rFonts w:ascii="Calibri" w:hAnsi="Calibri"/>
                <w:sz w:val="18"/>
              </w:rPr>
            </w:pPr>
            <w:r w:rsidRPr="007C07DA">
              <w:rPr>
                <w:rFonts w:ascii="Calibri" w:hAnsi="Calibri" w:cs="Arial"/>
                <w:sz w:val="18"/>
              </w:rPr>
              <w:t>- Atuar como produtor de matérias jornalísticas para a Assessoria de Comunicação da Câmara Municipal, orientando os cinegrafistas na captação de imagens;</w:t>
            </w:r>
          </w:p>
          <w:p w:rsidR="002B2711" w:rsidRPr="007C07DA" w:rsidRDefault="002B2711">
            <w:pPr>
              <w:rPr>
                <w:rFonts w:ascii="Calibri" w:hAnsi="Calibri"/>
                <w:sz w:val="18"/>
              </w:rPr>
            </w:pPr>
            <w:r w:rsidRPr="007C07DA">
              <w:rPr>
                <w:rFonts w:ascii="Calibri" w:hAnsi="Calibri" w:cs="Arial"/>
                <w:sz w:val="18"/>
              </w:rPr>
              <w:t>- Atualizar diariamente as matérias inerentes à área de comunicação no sítio eletrônico oficial da Câmara Municipal, em redes sociais ou</w:t>
            </w:r>
            <w:r w:rsidRPr="007C07DA">
              <w:rPr>
                <w:rStyle w:val="apple-converted-space"/>
                <w:rFonts w:ascii="Calibri" w:hAnsi="Calibri" w:cs="Arial"/>
                <w:sz w:val="18"/>
              </w:rPr>
              <w:t> </w:t>
            </w:r>
            <w:r w:rsidRPr="007C07DA">
              <w:rPr>
                <w:rStyle w:val="grame"/>
                <w:rFonts w:ascii="Calibri" w:hAnsi="Calibri" w:cs="Arial"/>
                <w:sz w:val="18"/>
              </w:rPr>
              <w:t>outras possibilidade</w:t>
            </w:r>
            <w:r w:rsidRPr="007C07DA">
              <w:rPr>
                <w:rStyle w:val="apple-converted-space"/>
                <w:rFonts w:ascii="Calibri" w:hAnsi="Calibri" w:cs="Arial"/>
                <w:sz w:val="18"/>
              </w:rPr>
              <w:t> </w:t>
            </w:r>
            <w:r w:rsidRPr="007C07DA">
              <w:rPr>
                <w:rFonts w:ascii="Calibri" w:hAnsi="Calibri" w:cs="Arial"/>
                <w:sz w:val="18"/>
              </w:rPr>
              <w:t>de relacionamento com a sociedade, através da internet ou outras redes;</w:t>
            </w:r>
          </w:p>
          <w:p w:rsidR="002B2711" w:rsidRPr="007C07DA" w:rsidRDefault="002B2711">
            <w:pPr>
              <w:rPr>
                <w:rFonts w:ascii="Calibri" w:hAnsi="Calibri"/>
                <w:sz w:val="18"/>
              </w:rPr>
            </w:pPr>
            <w:r w:rsidRPr="007C07DA">
              <w:rPr>
                <w:rFonts w:ascii="Calibri" w:hAnsi="Calibri" w:cs="Arial"/>
                <w:sz w:val="18"/>
              </w:rPr>
              <w:t>- Mediante designação do superior hierárquico, elaborar texto, produzir vídeos e matérias para as Sessões Solenes indicadas pelos Vereadores apresentando a história que levou o homenageado a receber a honraria, em conformidade com o Assistente de Cerimonial ou organizador de eventos da Câmara;</w:t>
            </w:r>
          </w:p>
          <w:p w:rsidR="002B2711" w:rsidRPr="007C07DA" w:rsidRDefault="002B2711">
            <w:pPr>
              <w:rPr>
                <w:rFonts w:ascii="Calibri" w:hAnsi="Calibri"/>
                <w:sz w:val="18"/>
              </w:rPr>
            </w:pPr>
            <w:r w:rsidRPr="007C07DA">
              <w:rPr>
                <w:rFonts w:ascii="Calibri" w:hAnsi="Calibri" w:cs="Arial"/>
                <w:sz w:val="18"/>
              </w:rPr>
              <w:t>- Acompanhar, mediante designação do superior hierárquico, as sessões legislativas, solenidades, audiências públicas, reuniões e outros eventos e atividades realizados ou desenvolvidos no âmbito da Câmara Municipal, elaborando as matérias jornalísticas ou fotos a serem veiculadas;</w:t>
            </w:r>
          </w:p>
          <w:p w:rsidR="002B2711" w:rsidRPr="007C07DA" w:rsidRDefault="002B2711">
            <w:pPr>
              <w:rPr>
                <w:rFonts w:ascii="Calibri" w:hAnsi="Calibri"/>
                <w:sz w:val="18"/>
              </w:rPr>
            </w:pPr>
            <w:r w:rsidRPr="007C07DA">
              <w:rPr>
                <w:rFonts w:ascii="Calibri" w:hAnsi="Calibri" w:cs="Arial"/>
                <w:sz w:val="18"/>
              </w:rPr>
              <w:t>- Divulgar aos meios de comunicação a Ordem do Dia;</w:t>
            </w:r>
          </w:p>
          <w:p w:rsidR="002B2711" w:rsidRPr="007C07DA" w:rsidRDefault="002B2711">
            <w:pPr>
              <w:rPr>
                <w:rFonts w:ascii="Calibri" w:hAnsi="Calibri"/>
                <w:sz w:val="18"/>
              </w:rPr>
            </w:pPr>
            <w:r w:rsidRPr="007C07DA">
              <w:rPr>
                <w:rFonts w:ascii="Calibri" w:hAnsi="Calibri" w:cs="Arial"/>
                <w:sz w:val="18"/>
              </w:rPr>
              <w:t>- Elaborar e formatar informativo impresso da Câmara;</w:t>
            </w:r>
          </w:p>
          <w:p w:rsidR="002B2711" w:rsidRPr="007C07DA" w:rsidRDefault="002B2711">
            <w:pPr>
              <w:rPr>
                <w:rFonts w:ascii="Calibri" w:hAnsi="Calibri"/>
                <w:sz w:val="18"/>
              </w:rPr>
            </w:pPr>
            <w:r w:rsidRPr="007C07DA">
              <w:rPr>
                <w:rFonts w:ascii="Calibri" w:hAnsi="Calibri" w:cs="Arial"/>
                <w:sz w:val="18"/>
              </w:rPr>
              <w:t>- Preparar convites, ofícios e outros, para os eventos realizados pela Câmara Municipal;</w:t>
            </w:r>
          </w:p>
          <w:p w:rsidR="002B2711" w:rsidRPr="007C07DA" w:rsidRDefault="002B2711">
            <w:pPr>
              <w:rPr>
                <w:rFonts w:ascii="Calibri" w:hAnsi="Calibri"/>
                <w:sz w:val="18"/>
              </w:rPr>
            </w:pPr>
            <w:r w:rsidRPr="007C07DA">
              <w:rPr>
                <w:rFonts w:ascii="Calibri" w:hAnsi="Calibri" w:cs="Arial"/>
                <w:sz w:val="18"/>
              </w:rPr>
              <w:t>- Fazer, mediante designação do superior hierárquico, vistoria prévia dos locais onde serão realizados eventos, inclusive aqueles programados para ocorrerem fora da sede da Câmara.</w:t>
            </w:r>
          </w:p>
          <w:p w:rsidR="002B2711" w:rsidRPr="007C07DA" w:rsidRDefault="002B2711">
            <w:pPr>
              <w:rPr>
                <w:rFonts w:ascii="Calibri" w:hAnsi="Calibri"/>
                <w:sz w:val="24"/>
                <w:szCs w:val="24"/>
              </w:rPr>
            </w:pPr>
            <w:r w:rsidRPr="007C07DA">
              <w:rPr>
                <w:rFonts w:ascii="Calibri" w:hAnsi="Calibri" w:cs="Arial"/>
                <w:sz w:val="18"/>
              </w:rPr>
              <w:t>- Realizar outras tarefas pertinentes à atividade de Assistente de Comunicação, de interesse do Legislativo, designadas pelo superior imediato.</w:t>
            </w:r>
          </w:p>
        </w:tc>
      </w:tr>
      <w:tr w:rsidR="002B2711" w:rsidRPr="00012E89" w:rsidTr="00E45DB5">
        <w:trPr>
          <w:cantSplit/>
        </w:trPr>
        <w:tc>
          <w:tcPr>
            <w:tcW w:w="852" w:type="dxa"/>
            <w:vAlign w:val="center"/>
            <w:hideMark/>
          </w:tcPr>
          <w:p w:rsidR="002B2711" w:rsidRPr="007C07DA" w:rsidRDefault="002B2711">
            <w:pPr>
              <w:jc w:val="center"/>
              <w:rPr>
                <w:rFonts w:ascii="Calibri" w:hAnsi="Calibri"/>
                <w:sz w:val="24"/>
                <w:szCs w:val="24"/>
              </w:rPr>
            </w:pPr>
            <w:r w:rsidRPr="007C07DA">
              <w:rPr>
                <w:rFonts w:ascii="Calibri" w:hAnsi="Calibri" w:cs="Arial"/>
              </w:rPr>
              <w:lastRenderedPageBreak/>
              <w:t>18</w:t>
            </w:r>
          </w:p>
        </w:tc>
        <w:tc>
          <w:tcPr>
            <w:tcW w:w="1985" w:type="dxa"/>
            <w:gridSpan w:val="2"/>
            <w:vAlign w:val="center"/>
          </w:tcPr>
          <w:p w:rsidR="002B2711" w:rsidRPr="007C07DA" w:rsidRDefault="002B2711">
            <w:pPr>
              <w:jc w:val="both"/>
              <w:rPr>
                <w:rFonts w:ascii="Calibri" w:hAnsi="Calibri"/>
                <w:sz w:val="24"/>
                <w:szCs w:val="24"/>
              </w:rPr>
            </w:pPr>
            <w:r w:rsidRPr="007C07DA">
              <w:rPr>
                <w:rFonts w:ascii="Calibri" w:hAnsi="Calibri" w:cs="Arial"/>
              </w:rPr>
              <w:t>Produtor Audiovisual</w:t>
            </w:r>
          </w:p>
        </w:tc>
        <w:tc>
          <w:tcPr>
            <w:tcW w:w="1134" w:type="dxa"/>
            <w:vAlign w:val="center"/>
          </w:tcPr>
          <w:p w:rsidR="002B2711" w:rsidRPr="007C07DA" w:rsidRDefault="002B2711">
            <w:pPr>
              <w:jc w:val="center"/>
              <w:rPr>
                <w:rFonts w:ascii="Calibri" w:hAnsi="Calibri"/>
                <w:sz w:val="24"/>
                <w:szCs w:val="24"/>
              </w:rPr>
            </w:pPr>
            <w:r w:rsidRPr="007C07DA">
              <w:rPr>
                <w:rFonts w:ascii="Calibri" w:hAnsi="Calibri" w:cs="Arial"/>
              </w:rPr>
              <w:t>07</w:t>
            </w:r>
          </w:p>
        </w:tc>
        <w:tc>
          <w:tcPr>
            <w:tcW w:w="10772" w:type="dxa"/>
            <w:vAlign w:val="center"/>
          </w:tcPr>
          <w:p w:rsidR="002B2711" w:rsidRPr="007C07DA" w:rsidRDefault="002B2711">
            <w:pPr>
              <w:jc w:val="both"/>
              <w:rPr>
                <w:rFonts w:ascii="Calibri" w:hAnsi="Calibri"/>
              </w:rPr>
            </w:pPr>
            <w:r w:rsidRPr="007C07DA">
              <w:rPr>
                <w:rFonts w:ascii="Calibri" w:hAnsi="Calibri" w:cs="Arial"/>
              </w:rPr>
              <w:t>Cargo Efetivo, subordinado ao Chefe da TV Câmara, tendo como pré-requisito formação superior em Rádio e TV ou imagem e som, conhecimento de softwares de edição não linear, conhecimento em edição de documentários ou material</w:t>
            </w:r>
            <w:r w:rsidRPr="007C07DA">
              <w:rPr>
                <w:rStyle w:val="apple-converted-space"/>
                <w:rFonts w:ascii="Calibri" w:hAnsi="Calibri" w:cs="Arial"/>
              </w:rPr>
              <w:t> </w:t>
            </w:r>
            <w:r w:rsidRPr="007C07DA">
              <w:rPr>
                <w:rStyle w:val="grame"/>
                <w:rFonts w:ascii="Calibri" w:hAnsi="Calibri" w:cs="Arial"/>
              </w:rPr>
              <w:t>institucional Compete-lhe</w:t>
            </w:r>
            <w:r w:rsidRPr="007C07DA">
              <w:rPr>
                <w:rFonts w:ascii="Calibri" w:hAnsi="Calibri" w:cs="Arial"/>
              </w:rPr>
              <w:t>:</w:t>
            </w:r>
          </w:p>
          <w:p w:rsidR="002B2711" w:rsidRPr="007C07DA" w:rsidRDefault="002B2711">
            <w:pPr>
              <w:jc w:val="both"/>
              <w:rPr>
                <w:rFonts w:ascii="Calibri" w:hAnsi="Calibri"/>
              </w:rPr>
            </w:pPr>
            <w:r w:rsidRPr="007C07DA">
              <w:rPr>
                <w:rFonts w:ascii="Calibri" w:hAnsi="Calibri" w:cs="Arial"/>
              </w:rPr>
              <w:t>- Edição e Finalização de programas de TV, Sessões Solenes, boletins informativos aos órgãos de imprensa do município, vídeos-homenagem a serem apresentados em Sessões Solenes e demais eventos da Câmara Municipal;</w:t>
            </w:r>
          </w:p>
          <w:p w:rsidR="002B2711" w:rsidRPr="007C07DA" w:rsidRDefault="002B2711">
            <w:pPr>
              <w:jc w:val="both"/>
              <w:rPr>
                <w:rFonts w:ascii="Calibri" w:hAnsi="Calibri"/>
              </w:rPr>
            </w:pPr>
            <w:r w:rsidRPr="007C07DA">
              <w:rPr>
                <w:rFonts w:ascii="Calibri" w:hAnsi="Calibri" w:cs="Arial"/>
              </w:rPr>
              <w:t>- Operação e direção de imagem em transmissões ao vivo pela IV Câmara;</w:t>
            </w:r>
          </w:p>
          <w:p w:rsidR="002B2711" w:rsidRPr="007C07DA" w:rsidRDefault="002B2711">
            <w:pPr>
              <w:jc w:val="both"/>
              <w:rPr>
                <w:rFonts w:ascii="Calibri" w:hAnsi="Calibri"/>
              </w:rPr>
            </w:pPr>
            <w:r w:rsidRPr="007C07DA">
              <w:rPr>
                <w:rFonts w:ascii="Calibri" w:hAnsi="Calibri" w:cs="Arial"/>
              </w:rPr>
              <w:t>- Garantir a excelência da transmissão do sinal ao vivo da TV Câmara pela internet e pela TV;</w:t>
            </w:r>
          </w:p>
          <w:p w:rsidR="002B2711" w:rsidRPr="007C07DA" w:rsidRDefault="002B2711">
            <w:pPr>
              <w:jc w:val="both"/>
              <w:rPr>
                <w:rFonts w:ascii="Calibri" w:hAnsi="Calibri"/>
              </w:rPr>
            </w:pPr>
            <w:r w:rsidRPr="007C07DA">
              <w:rPr>
                <w:rFonts w:ascii="Calibri" w:hAnsi="Calibri" w:cs="Arial"/>
              </w:rPr>
              <w:t>- Elaboração e veiculação da grade de programação da TV câmara;</w:t>
            </w:r>
          </w:p>
          <w:p w:rsidR="002B2711" w:rsidRPr="007C07DA" w:rsidRDefault="002B2711">
            <w:pPr>
              <w:jc w:val="both"/>
              <w:rPr>
                <w:rFonts w:ascii="Calibri" w:hAnsi="Calibri"/>
              </w:rPr>
            </w:pPr>
            <w:r w:rsidRPr="007C07DA">
              <w:rPr>
                <w:rFonts w:ascii="Calibri" w:hAnsi="Calibri" w:cs="Arial"/>
              </w:rPr>
              <w:t>- Criação da arte de cenários, vinhetas e logos dos programas de TV;</w:t>
            </w:r>
          </w:p>
          <w:p w:rsidR="002B2711" w:rsidRPr="007C07DA" w:rsidRDefault="002B2711">
            <w:pPr>
              <w:jc w:val="both"/>
              <w:rPr>
                <w:rFonts w:ascii="Calibri" w:hAnsi="Calibri"/>
              </w:rPr>
            </w:pPr>
            <w:r w:rsidRPr="007C07DA">
              <w:rPr>
                <w:rFonts w:ascii="Calibri" w:hAnsi="Calibri" w:cs="Arial"/>
              </w:rPr>
              <w:t>-</w:t>
            </w:r>
            <w:r w:rsidRPr="007C07DA">
              <w:rPr>
                <w:rStyle w:val="apple-converted-space"/>
                <w:rFonts w:ascii="Calibri" w:hAnsi="Calibri" w:cs="Arial"/>
              </w:rPr>
              <w:t> </w:t>
            </w:r>
            <w:proofErr w:type="spellStart"/>
            <w:r w:rsidRPr="007C07DA">
              <w:rPr>
                <w:rStyle w:val="spelle"/>
                <w:rFonts w:ascii="Calibri" w:hAnsi="Calibri" w:cs="Arial"/>
              </w:rPr>
              <w:t>Autoração</w:t>
            </w:r>
            <w:proofErr w:type="spellEnd"/>
            <w:r w:rsidRPr="007C07DA">
              <w:rPr>
                <w:rStyle w:val="apple-converted-space"/>
                <w:rFonts w:ascii="Calibri" w:hAnsi="Calibri" w:cs="Arial"/>
              </w:rPr>
              <w:t> </w:t>
            </w:r>
            <w:r w:rsidRPr="007C07DA">
              <w:rPr>
                <w:rFonts w:ascii="Calibri" w:hAnsi="Calibri" w:cs="Arial"/>
              </w:rPr>
              <w:t>de DVD;</w:t>
            </w:r>
          </w:p>
          <w:p w:rsidR="002B2711" w:rsidRPr="007C07DA" w:rsidRDefault="002B2711" w:rsidP="002B2711">
            <w:pPr>
              <w:jc w:val="both"/>
              <w:rPr>
                <w:rFonts w:ascii="Calibri" w:hAnsi="Calibri"/>
                <w:sz w:val="24"/>
                <w:szCs w:val="24"/>
              </w:rPr>
            </w:pPr>
            <w:r w:rsidRPr="007C07DA">
              <w:rPr>
                <w:rFonts w:ascii="Calibri" w:hAnsi="Calibri" w:cs="Arial"/>
              </w:rPr>
              <w:t xml:space="preserve">- Coordenar, executar e gerenciar os trabalhos de som, imagens, gravação e efeitos e arquivo oficiai da câmara municipal, supervisionando e dirigindo toda a equipe operacional durante os </w:t>
            </w:r>
            <w:proofErr w:type="gramStart"/>
            <w:r w:rsidRPr="007C07DA">
              <w:rPr>
                <w:rFonts w:ascii="Calibri" w:hAnsi="Calibri" w:cs="Arial"/>
              </w:rPr>
              <w:t>trabalhos;</w:t>
            </w:r>
            <w:r w:rsidRPr="007C07DA">
              <w:rPr>
                <w:rStyle w:val="apple-converted-space"/>
                <w:rFonts w:ascii="Calibri" w:hAnsi="Calibri" w:cs="Arial"/>
              </w:rPr>
              <w:t> </w:t>
            </w:r>
            <w:r w:rsidRPr="007C07DA">
              <w:rPr>
                <w:rFonts w:ascii="Calibri" w:hAnsi="Calibri"/>
                <w:sz w:val="24"/>
                <w:szCs w:val="24"/>
              </w:rPr>
              <w:t xml:space="preserve"> </w:t>
            </w:r>
            <w:proofErr w:type="gramEnd"/>
          </w:p>
        </w:tc>
      </w:tr>
      <w:tr w:rsidR="002B2711" w:rsidRPr="00012E89" w:rsidTr="006E2BF9">
        <w:trPr>
          <w:cantSplit/>
        </w:trPr>
        <w:tc>
          <w:tcPr>
            <w:tcW w:w="852" w:type="dxa"/>
            <w:vAlign w:val="center"/>
          </w:tcPr>
          <w:p w:rsidR="002B2711" w:rsidRPr="007C07DA" w:rsidRDefault="002B2711">
            <w:pPr>
              <w:rPr>
                <w:rFonts w:ascii="Calibri" w:hAnsi="Calibri"/>
                <w:sz w:val="24"/>
                <w:szCs w:val="24"/>
              </w:rPr>
            </w:pPr>
            <w:r w:rsidRPr="007C07DA">
              <w:rPr>
                <w:rFonts w:ascii="Calibri" w:hAnsi="Calibri" w:cs="Arial"/>
              </w:rPr>
              <w:t>33.</w:t>
            </w:r>
          </w:p>
        </w:tc>
        <w:tc>
          <w:tcPr>
            <w:tcW w:w="1985" w:type="dxa"/>
            <w:gridSpan w:val="2"/>
            <w:vAlign w:val="center"/>
          </w:tcPr>
          <w:p w:rsidR="002B2711" w:rsidRPr="007C07DA" w:rsidRDefault="002B2711">
            <w:pPr>
              <w:rPr>
                <w:rFonts w:ascii="Calibri" w:hAnsi="Calibri"/>
                <w:sz w:val="24"/>
                <w:szCs w:val="24"/>
              </w:rPr>
            </w:pPr>
            <w:r w:rsidRPr="007C07DA">
              <w:rPr>
                <w:rFonts w:ascii="Calibri" w:hAnsi="Calibri" w:cs="Arial"/>
              </w:rPr>
              <w:t>Técnico Audiovisual</w:t>
            </w:r>
          </w:p>
        </w:tc>
        <w:tc>
          <w:tcPr>
            <w:tcW w:w="1134" w:type="dxa"/>
            <w:vAlign w:val="center"/>
          </w:tcPr>
          <w:p w:rsidR="002B2711" w:rsidRPr="007C07DA" w:rsidRDefault="002B2711">
            <w:pPr>
              <w:rPr>
                <w:rFonts w:ascii="Calibri" w:hAnsi="Calibri"/>
                <w:sz w:val="24"/>
                <w:szCs w:val="24"/>
              </w:rPr>
            </w:pPr>
            <w:r w:rsidRPr="007C07DA">
              <w:rPr>
                <w:rFonts w:ascii="Calibri" w:hAnsi="Calibri" w:cs="Arial"/>
              </w:rPr>
              <w:t>05</w:t>
            </w:r>
          </w:p>
        </w:tc>
        <w:tc>
          <w:tcPr>
            <w:tcW w:w="10772" w:type="dxa"/>
            <w:vAlign w:val="center"/>
          </w:tcPr>
          <w:p w:rsidR="002B2711" w:rsidRPr="007C07DA" w:rsidRDefault="002B2711">
            <w:pPr>
              <w:jc w:val="both"/>
              <w:rPr>
                <w:rFonts w:ascii="Calibri" w:hAnsi="Calibri"/>
              </w:rPr>
            </w:pPr>
            <w:r w:rsidRPr="007C07DA">
              <w:rPr>
                <w:rFonts w:ascii="Calibri" w:hAnsi="Calibri" w:cs="Arial"/>
              </w:rPr>
              <w:t>Cargo Efetivo, subordinado ao Chefe da TV Câmara, tendo como pré-requisito formação Superior em Rádio e TV ou Imagem e Som; ou DRT (registro na carteira de trabalho) na área de audiovisual; ou experiência comprovada na carteira de trabalho na área de audiovisual de, no mínimo, 03 anos;</w:t>
            </w:r>
          </w:p>
          <w:p w:rsidR="002B2711" w:rsidRPr="007C07DA" w:rsidRDefault="002B2711">
            <w:pPr>
              <w:jc w:val="both"/>
              <w:rPr>
                <w:rFonts w:ascii="Calibri" w:hAnsi="Calibri"/>
              </w:rPr>
            </w:pPr>
            <w:r w:rsidRPr="007C07DA">
              <w:rPr>
                <w:rFonts w:ascii="Calibri" w:hAnsi="Calibri" w:cs="Arial"/>
              </w:rPr>
              <w:t>Subordinado diretamente ao Chefe de Comunicação, compete-lhe:</w:t>
            </w:r>
          </w:p>
          <w:p w:rsidR="002B2711" w:rsidRPr="007C07DA" w:rsidRDefault="002B2711">
            <w:pPr>
              <w:jc w:val="both"/>
              <w:rPr>
                <w:rFonts w:ascii="Calibri" w:hAnsi="Calibri"/>
              </w:rPr>
            </w:pPr>
            <w:r w:rsidRPr="007C07DA">
              <w:rPr>
                <w:rFonts w:ascii="Calibri" w:hAnsi="Calibri" w:cs="Arial"/>
              </w:rPr>
              <w:t>- Operação de Câmera em gravações externas e internas a serem exibidas pela TV e em Sessões ordinárias, solenes, audiências públicas e eventos correlatos;</w:t>
            </w:r>
          </w:p>
          <w:p w:rsidR="002B2711" w:rsidRPr="007C07DA" w:rsidRDefault="002B2711">
            <w:pPr>
              <w:jc w:val="both"/>
              <w:rPr>
                <w:rFonts w:ascii="Calibri" w:hAnsi="Calibri"/>
              </w:rPr>
            </w:pPr>
            <w:r w:rsidRPr="007C07DA">
              <w:rPr>
                <w:rFonts w:ascii="Calibri" w:hAnsi="Calibri" w:cs="Arial"/>
              </w:rPr>
              <w:t>- Montagem e operação da Iluminação e equipamentos;</w:t>
            </w:r>
          </w:p>
          <w:p w:rsidR="002B2711" w:rsidRPr="007C07DA" w:rsidRDefault="002B2711">
            <w:pPr>
              <w:jc w:val="both"/>
              <w:rPr>
                <w:rFonts w:ascii="Calibri" w:hAnsi="Calibri"/>
              </w:rPr>
            </w:pPr>
            <w:r w:rsidRPr="007C07DA">
              <w:rPr>
                <w:rFonts w:ascii="Calibri" w:hAnsi="Calibri" w:cs="Arial"/>
              </w:rPr>
              <w:t>- Montagem e operação de sistema de som nas dependências internas e em outros locais quando solicitados;</w:t>
            </w:r>
          </w:p>
          <w:p w:rsidR="002B2711" w:rsidRPr="007C07DA" w:rsidRDefault="002B2711">
            <w:pPr>
              <w:jc w:val="both"/>
              <w:rPr>
                <w:rFonts w:ascii="Calibri" w:hAnsi="Calibri"/>
              </w:rPr>
            </w:pPr>
            <w:r w:rsidRPr="007C07DA">
              <w:rPr>
                <w:rFonts w:ascii="Calibri" w:hAnsi="Calibri" w:cs="Arial"/>
              </w:rPr>
              <w:t>- Gravação do áudio de vinhetas de rádio e TV;</w:t>
            </w:r>
          </w:p>
          <w:p w:rsidR="002B2711" w:rsidRPr="007C07DA" w:rsidRDefault="002B2711">
            <w:pPr>
              <w:jc w:val="both"/>
              <w:rPr>
                <w:rFonts w:ascii="Calibri" w:hAnsi="Calibri"/>
              </w:rPr>
            </w:pPr>
            <w:r w:rsidRPr="007C07DA">
              <w:rPr>
                <w:rFonts w:ascii="Calibri" w:hAnsi="Calibri" w:cs="Arial"/>
              </w:rPr>
              <w:t>- Assistência de edição não linear por meio de softwares de manipulação de vídeo e áudio;</w:t>
            </w:r>
          </w:p>
          <w:p w:rsidR="002B2711" w:rsidRPr="007C07DA" w:rsidRDefault="002B2711">
            <w:pPr>
              <w:jc w:val="both"/>
              <w:rPr>
                <w:rFonts w:ascii="Calibri" w:hAnsi="Calibri"/>
              </w:rPr>
            </w:pPr>
            <w:r w:rsidRPr="007C07DA">
              <w:rPr>
                <w:rFonts w:ascii="Calibri" w:hAnsi="Calibri" w:cs="Arial"/>
              </w:rPr>
              <w:t>-</w:t>
            </w:r>
            <w:r w:rsidRPr="007C07DA">
              <w:rPr>
                <w:rStyle w:val="apple-converted-space"/>
                <w:rFonts w:ascii="Calibri" w:hAnsi="Calibri" w:cs="Arial"/>
              </w:rPr>
              <w:t> </w:t>
            </w:r>
            <w:r w:rsidRPr="007C07DA">
              <w:rPr>
                <w:rStyle w:val="grame"/>
                <w:rFonts w:ascii="Calibri" w:hAnsi="Calibri" w:cs="Arial"/>
              </w:rPr>
              <w:t>Montagem, desmontagem e preparação</w:t>
            </w:r>
            <w:r w:rsidRPr="007C07DA">
              <w:rPr>
                <w:rStyle w:val="apple-converted-space"/>
                <w:rFonts w:ascii="Calibri" w:hAnsi="Calibri" w:cs="Arial"/>
              </w:rPr>
              <w:t> </w:t>
            </w:r>
            <w:r w:rsidRPr="007C07DA">
              <w:rPr>
                <w:rFonts w:ascii="Calibri" w:hAnsi="Calibri" w:cs="Arial"/>
              </w:rPr>
              <w:t>de cenários em estúdio e gravações externas;</w:t>
            </w:r>
          </w:p>
          <w:p w:rsidR="002B2711" w:rsidRPr="007C07DA" w:rsidRDefault="002B2711">
            <w:pPr>
              <w:jc w:val="both"/>
              <w:rPr>
                <w:rFonts w:ascii="Calibri" w:hAnsi="Calibri"/>
              </w:rPr>
            </w:pPr>
            <w:r w:rsidRPr="007C07DA">
              <w:rPr>
                <w:rFonts w:ascii="Calibri" w:hAnsi="Calibri" w:cs="Arial"/>
              </w:rPr>
              <w:t>- Operar e conhecer todos os equipamentos necessários ao exercício do cargo;</w:t>
            </w:r>
          </w:p>
          <w:p w:rsidR="002B2711" w:rsidRPr="007C07DA" w:rsidRDefault="002B2711">
            <w:pPr>
              <w:jc w:val="both"/>
              <w:rPr>
                <w:rFonts w:ascii="Calibri" w:hAnsi="Calibri"/>
              </w:rPr>
            </w:pPr>
            <w:r w:rsidRPr="007C07DA">
              <w:rPr>
                <w:rFonts w:ascii="Calibri" w:hAnsi="Calibri" w:cs="Arial"/>
              </w:rPr>
              <w:t>- Zelar e guardar todos os equipamentos utilizados no exercício do cargo;</w:t>
            </w:r>
          </w:p>
          <w:p w:rsidR="002B2711" w:rsidRPr="007C07DA" w:rsidRDefault="002B2711" w:rsidP="00F11EE4">
            <w:pPr>
              <w:jc w:val="both"/>
              <w:rPr>
                <w:rFonts w:ascii="Calibri" w:hAnsi="Calibri"/>
                <w:sz w:val="24"/>
                <w:szCs w:val="24"/>
              </w:rPr>
            </w:pPr>
            <w:r w:rsidRPr="007C07DA">
              <w:rPr>
                <w:rFonts w:ascii="Calibri" w:hAnsi="Calibri" w:cs="Arial"/>
              </w:rPr>
              <w:t xml:space="preserve">Auxiliar nas demais atividades </w:t>
            </w:r>
            <w:proofErr w:type="gramStart"/>
            <w:r w:rsidRPr="007C07DA">
              <w:rPr>
                <w:rFonts w:ascii="Calibri" w:hAnsi="Calibri" w:cs="Arial"/>
              </w:rPr>
              <w:t>correlatas.</w:t>
            </w:r>
            <w:r w:rsidRPr="007C07DA">
              <w:rPr>
                <w:rStyle w:val="apple-converted-space"/>
                <w:rFonts w:ascii="Calibri" w:hAnsi="Calibri" w:cs="Arial"/>
              </w:rPr>
              <w:t> </w:t>
            </w:r>
            <w:r w:rsidR="00F11EE4" w:rsidRPr="007C07DA">
              <w:rPr>
                <w:rFonts w:ascii="Calibri" w:hAnsi="Calibri"/>
                <w:sz w:val="24"/>
                <w:szCs w:val="24"/>
              </w:rPr>
              <w:t xml:space="preserve"> </w:t>
            </w:r>
            <w:proofErr w:type="gramEnd"/>
          </w:p>
        </w:tc>
      </w:tr>
      <w:tr w:rsidR="002B2711" w:rsidRPr="00012E89" w:rsidTr="006E2BF9">
        <w:trPr>
          <w:cantSplit/>
        </w:trPr>
        <w:tc>
          <w:tcPr>
            <w:tcW w:w="852" w:type="dxa"/>
            <w:vAlign w:val="center"/>
          </w:tcPr>
          <w:p w:rsidR="002B2711" w:rsidRPr="007C07DA" w:rsidRDefault="002B2711">
            <w:pPr>
              <w:rPr>
                <w:rFonts w:ascii="Calibri" w:hAnsi="Calibri"/>
                <w:sz w:val="24"/>
                <w:szCs w:val="24"/>
              </w:rPr>
            </w:pPr>
            <w:r w:rsidRPr="007C07DA">
              <w:rPr>
                <w:rFonts w:ascii="Calibri" w:hAnsi="Calibri" w:cs="Arial"/>
              </w:rPr>
              <w:lastRenderedPageBreak/>
              <w:t>34.</w:t>
            </w:r>
          </w:p>
        </w:tc>
        <w:tc>
          <w:tcPr>
            <w:tcW w:w="1985" w:type="dxa"/>
            <w:gridSpan w:val="2"/>
            <w:vAlign w:val="center"/>
          </w:tcPr>
          <w:p w:rsidR="002B2711" w:rsidRPr="007C07DA" w:rsidRDefault="002B2711">
            <w:pPr>
              <w:rPr>
                <w:rFonts w:ascii="Calibri" w:hAnsi="Calibri"/>
                <w:sz w:val="24"/>
                <w:szCs w:val="24"/>
              </w:rPr>
            </w:pPr>
            <w:r w:rsidRPr="007C07DA">
              <w:rPr>
                <w:rFonts w:ascii="Calibri" w:hAnsi="Calibri" w:cs="Arial"/>
              </w:rPr>
              <w:t>Assistente de tradução e interpretação - libras</w:t>
            </w:r>
          </w:p>
        </w:tc>
        <w:tc>
          <w:tcPr>
            <w:tcW w:w="1134" w:type="dxa"/>
            <w:vAlign w:val="center"/>
          </w:tcPr>
          <w:p w:rsidR="002B2711" w:rsidRPr="007C07DA" w:rsidRDefault="002B2711">
            <w:pPr>
              <w:rPr>
                <w:rFonts w:ascii="Calibri" w:hAnsi="Calibri"/>
                <w:sz w:val="24"/>
                <w:szCs w:val="24"/>
              </w:rPr>
            </w:pPr>
            <w:r w:rsidRPr="007C07DA">
              <w:rPr>
                <w:rFonts w:ascii="Calibri" w:hAnsi="Calibri" w:cs="Arial"/>
              </w:rPr>
              <w:t>07</w:t>
            </w:r>
          </w:p>
        </w:tc>
        <w:tc>
          <w:tcPr>
            <w:tcW w:w="10772" w:type="dxa"/>
            <w:vAlign w:val="center"/>
          </w:tcPr>
          <w:p w:rsidR="002B2711" w:rsidRPr="007C07DA" w:rsidRDefault="002B2711">
            <w:pPr>
              <w:jc w:val="both"/>
              <w:rPr>
                <w:rFonts w:ascii="Calibri" w:hAnsi="Calibri"/>
              </w:rPr>
            </w:pPr>
            <w:r w:rsidRPr="007C07DA">
              <w:rPr>
                <w:rFonts w:ascii="Calibri" w:hAnsi="Calibri" w:cs="Arial"/>
              </w:rPr>
              <w:t>Cargo efetivo, subordinado ao Chefe da TV Câmara, tendo como pré-requisito ensino superior e comprovadas habilidades no uso da LIBRAS - Língua Brasileira de Sinais, atestadas por meio:</w:t>
            </w:r>
          </w:p>
          <w:p w:rsidR="002B2711" w:rsidRPr="007C07DA" w:rsidRDefault="002B2711">
            <w:pPr>
              <w:jc w:val="both"/>
              <w:rPr>
                <w:rFonts w:ascii="Calibri" w:hAnsi="Calibri"/>
              </w:rPr>
            </w:pPr>
            <w:r w:rsidRPr="007C07DA">
              <w:rPr>
                <w:rFonts w:ascii="Calibri" w:hAnsi="Calibri" w:cs="Arial"/>
              </w:rPr>
              <w:t>1) de certificados de cursos de educação profissional reconhecidos pelo Sistema que os credenciou, cursos de extensão universitária e cursos de formação continuada promovidos por instituições de ensino superior e instituições credenciadas por Secretarias de Educação, ou de processos de certificação profissional, realizados por instituições certificadoras, nos termos do art. 41 da Lei 9.394/1996 e da Portaria Interministerial MEC-MTE nº 05/2014; ou</w:t>
            </w:r>
          </w:p>
          <w:p w:rsidR="002B2711" w:rsidRPr="007C07DA" w:rsidRDefault="002B2711">
            <w:pPr>
              <w:jc w:val="both"/>
              <w:rPr>
                <w:rFonts w:ascii="Calibri" w:hAnsi="Calibri"/>
              </w:rPr>
            </w:pPr>
            <w:r w:rsidRPr="007C07DA">
              <w:rPr>
                <w:rFonts w:ascii="Calibri" w:hAnsi="Calibri" w:cs="Arial"/>
              </w:rPr>
              <w:t>2) de formação junto a organizações da sociedade civil representativas da comunidade deficiente auditiva, desde que o certificado seja convalidado por uma instituição competente credenciada por Secretarias de Educação.</w:t>
            </w:r>
          </w:p>
          <w:p w:rsidR="002B2711" w:rsidRPr="007C07DA" w:rsidRDefault="002B2711">
            <w:pPr>
              <w:jc w:val="both"/>
              <w:rPr>
                <w:rFonts w:ascii="Calibri" w:hAnsi="Calibri"/>
              </w:rPr>
            </w:pPr>
            <w:r w:rsidRPr="007C07DA">
              <w:rPr>
                <w:rFonts w:ascii="Calibri" w:hAnsi="Calibri" w:cs="Arial"/>
              </w:rPr>
              <w:t>Ao Assistente de Tradução e Interpretação da LIBRAS compete:</w:t>
            </w:r>
          </w:p>
          <w:p w:rsidR="002B2711" w:rsidRPr="007C07DA" w:rsidRDefault="002B2711">
            <w:pPr>
              <w:jc w:val="both"/>
              <w:rPr>
                <w:rFonts w:ascii="Calibri" w:hAnsi="Calibri"/>
              </w:rPr>
            </w:pPr>
            <w:r w:rsidRPr="007C07DA">
              <w:rPr>
                <w:rFonts w:ascii="Calibri" w:hAnsi="Calibri" w:cs="Arial"/>
              </w:rPr>
              <w:t>- Traduzir, na forma escrita ou oral, textos e imagens de qualquer natureza, da linguagem falada para LIBRAS e vice-versa, considerando as variáveis culturais, bem como os aspectos terminológicos e estilísticos, tendo em vista um público-alvo específico;</w:t>
            </w:r>
          </w:p>
          <w:p w:rsidR="002B2711" w:rsidRPr="007C07DA" w:rsidRDefault="002B2711">
            <w:pPr>
              <w:jc w:val="both"/>
              <w:rPr>
                <w:rFonts w:ascii="Calibri" w:hAnsi="Calibri"/>
              </w:rPr>
            </w:pPr>
            <w:r w:rsidRPr="007C07DA">
              <w:rPr>
                <w:rFonts w:ascii="Calibri" w:hAnsi="Calibri" w:cs="Arial"/>
              </w:rPr>
              <w:t>- Interpretar oralmente ou em LIBRAS, de forma simultânea ou consecutiva, discursos, debates, textos, formas de comunicação eletrônica, respeitando o respectivo contexto e as características culturais das partes;</w:t>
            </w:r>
          </w:p>
          <w:p w:rsidR="002B2711" w:rsidRPr="007C07DA" w:rsidRDefault="002B2711">
            <w:pPr>
              <w:jc w:val="both"/>
              <w:rPr>
                <w:rFonts w:ascii="Calibri" w:hAnsi="Calibri"/>
              </w:rPr>
            </w:pPr>
            <w:r w:rsidRPr="007C07DA">
              <w:rPr>
                <w:rFonts w:ascii="Calibri" w:hAnsi="Calibri" w:cs="Arial"/>
              </w:rPr>
              <w:t>- De forma simultânea ou consecutiva, interpretar ou traduzir da linguagem falada para LIBRAS e vice-versa, respeitando o respectivo contexto e as características culturais das partes, matérias jornalísticas, documentários, quadros informativos, entrevistas e outros conteúdos produzidos junto à Assessoria de Comunicação da Câmara Municipal.</w:t>
            </w:r>
          </w:p>
          <w:p w:rsidR="002B2711" w:rsidRPr="007C07DA" w:rsidRDefault="002B2711" w:rsidP="00F11EE4">
            <w:pPr>
              <w:jc w:val="both"/>
              <w:rPr>
                <w:rFonts w:ascii="Calibri" w:hAnsi="Calibri"/>
                <w:sz w:val="24"/>
                <w:szCs w:val="24"/>
              </w:rPr>
            </w:pPr>
            <w:r w:rsidRPr="007C07DA">
              <w:rPr>
                <w:rFonts w:ascii="Calibri" w:hAnsi="Calibri" w:cs="Arial"/>
              </w:rPr>
              <w:t xml:space="preserve">- Atuar no apoio à acessibilidade aos serviços e às atividades fins da Câmara </w:t>
            </w:r>
            <w:proofErr w:type="gramStart"/>
            <w:r w:rsidRPr="007C07DA">
              <w:rPr>
                <w:rFonts w:ascii="Calibri" w:hAnsi="Calibri" w:cs="Arial"/>
              </w:rPr>
              <w:t>Municipal.</w:t>
            </w:r>
            <w:r w:rsidRPr="007C07DA">
              <w:rPr>
                <w:rStyle w:val="apple-converted-space"/>
                <w:rFonts w:ascii="Calibri" w:hAnsi="Calibri" w:cs="Arial"/>
              </w:rPr>
              <w:t> </w:t>
            </w:r>
            <w:r w:rsidR="00F11EE4" w:rsidRPr="007C07DA">
              <w:rPr>
                <w:rFonts w:ascii="Calibri" w:hAnsi="Calibri"/>
                <w:sz w:val="24"/>
                <w:szCs w:val="24"/>
              </w:rPr>
              <w:t xml:space="preserve"> </w:t>
            </w:r>
            <w:proofErr w:type="gramEnd"/>
          </w:p>
        </w:tc>
      </w:tr>
      <w:tr w:rsidR="002B2711" w:rsidRPr="00012E89" w:rsidTr="006E2BF9">
        <w:trPr>
          <w:cantSplit/>
        </w:trPr>
        <w:tc>
          <w:tcPr>
            <w:tcW w:w="852" w:type="dxa"/>
            <w:vAlign w:val="center"/>
          </w:tcPr>
          <w:p w:rsidR="002B2711" w:rsidRPr="007C07DA" w:rsidRDefault="002B2711">
            <w:pPr>
              <w:rPr>
                <w:rFonts w:ascii="Calibri" w:hAnsi="Calibri"/>
                <w:sz w:val="24"/>
                <w:szCs w:val="24"/>
              </w:rPr>
            </w:pPr>
            <w:r w:rsidRPr="007C07DA">
              <w:rPr>
                <w:rFonts w:ascii="Calibri" w:hAnsi="Calibri" w:cs="Arial"/>
              </w:rPr>
              <w:lastRenderedPageBreak/>
              <w:t>38.</w:t>
            </w:r>
          </w:p>
        </w:tc>
        <w:tc>
          <w:tcPr>
            <w:tcW w:w="1985" w:type="dxa"/>
            <w:gridSpan w:val="2"/>
            <w:vAlign w:val="center"/>
          </w:tcPr>
          <w:p w:rsidR="002B2711" w:rsidRPr="007C07DA" w:rsidRDefault="002B2711">
            <w:pPr>
              <w:rPr>
                <w:rFonts w:ascii="Calibri" w:hAnsi="Calibri"/>
                <w:sz w:val="24"/>
                <w:szCs w:val="24"/>
              </w:rPr>
            </w:pPr>
            <w:r w:rsidRPr="007C07DA">
              <w:rPr>
                <w:rFonts w:ascii="Calibri" w:hAnsi="Calibri" w:cs="Arial"/>
              </w:rPr>
              <w:t>Assistente de Cerimonial</w:t>
            </w:r>
          </w:p>
        </w:tc>
        <w:tc>
          <w:tcPr>
            <w:tcW w:w="1134" w:type="dxa"/>
            <w:vAlign w:val="center"/>
          </w:tcPr>
          <w:p w:rsidR="002B2711" w:rsidRPr="007C07DA" w:rsidRDefault="002B2711">
            <w:pPr>
              <w:rPr>
                <w:rFonts w:ascii="Calibri" w:hAnsi="Calibri"/>
                <w:sz w:val="24"/>
                <w:szCs w:val="24"/>
              </w:rPr>
            </w:pPr>
            <w:r w:rsidRPr="007C07DA">
              <w:rPr>
                <w:rFonts w:ascii="Calibri" w:hAnsi="Calibri" w:cs="Arial"/>
              </w:rPr>
              <w:t>07</w:t>
            </w:r>
          </w:p>
        </w:tc>
        <w:tc>
          <w:tcPr>
            <w:tcW w:w="10772" w:type="dxa"/>
            <w:vAlign w:val="center"/>
          </w:tcPr>
          <w:p w:rsidR="002B2711" w:rsidRPr="007C07DA" w:rsidRDefault="002B2711">
            <w:pPr>
              <w:jc w:val="both"/>
              <w:rPr>
                <w:rFonts w:ascii="Calibri" w:hAnsi="Calibri"/>
              </w:rPr>
            </w:pPr>
            <w:r w:rsidRPr="007C07DA">
              <w:rPr>
                <w:rFonts w:ascii="Calibri" w:hAnsi="Calibri" w:cs="Arial"/>
              </w:rPr>
              <w:t>Cargo efetivo,</w:t>
            </w:r>
            <w:r w:rsidR="00F11EE4" w:rsidRPr="007C07DA">
              <w:rPr>
                <w:rFonts w:ascii="Calibri" w:hAnsi="Calibri" w:cs="Arial"/>
              </w:rPr>
              <w:t xml:space="preserve"> subordinado ao Chefe de Cerimonial, Eventos, Internet e Mídias Sociais</w:t>
            </w:r>
            <w:r w:rsidRPr="007C07DA">
              <w:rPr>
                <w:rFonts w:ascii="Calibri" w:hAnsi="Calibri" w:cs="Arial"/>
              </w:rPr>
              <w:t>, tendo como pré-requisito graduação em comunicação social ou bacharelado em turismo, bem como comprovadas habilidades em cerimoniais públicos, atestadas por meio de certificado de conclusão de curso de Cerimonial Público, oferecidos sob a forma de:</w:t>
            </w:r>
          </w:p>
          <w:p w:rsidR="002B2711" w:rsidRPr="007C07DA" w:rsidRDefault="002B2711">
            <w:pPr>
              <w:jc w:val="both"/>
              <w:rPr>
                <w:rFonts w:ascii="Calibri" w:hAnsi="Calibri"/>
              </w:rPr>
            </w:pPr>
            <w:r w:rsidRPr="007C07DA">
              <w:rPr>
                <w:rFonts w:ascii="Calibri" w:hAnsi="Calibri" w:cs="Arial"/>
              </w:rPr>
              <w:t>1) cursos de extensão universitária;</w:t>
            </w:r>
          </w:p>
          <w:p w:rsidR="002B2711" w:rsidRPr="007C07DA" w:rsidRDefault="002B2711">
            <w:pPr>
              <w:jc w:val="both"/>
              <w:rPr>
                <w:rFonts w:ascii="Calibri" w:hAnsi="Calibri"/>
              </w:rPr>
            </w:pPr>
            <w:r w:rsidRPr="007C07DA">
              <w:rPr>
                <w:rFonts w:ascii="Calibri" w:hAnsi="Calibri" w:cs="Arial"/>
              </w:rPr>
              <w:t>2) cursos de formação continuada promovidos por instituições de ensino superior;</w:t>
            </w:r>
          </w:p>
          <w:p w:rsidR="002B2711" w:rsidRPr="007C07DA" w:rsidRDefault="002B2711">
            <w:pPr>
              <w:jc w:val="both"/>
              <w:rPr>
                <w:rFonts w:ascii="Calibri" w:hAnsi="Calibri"/>
              </w:rPr>
            </w:pPr>
            <w:r w:rsidRPr="007C07DA">
              <w:rPr>
                <w:rFonts w:ascii="Calibri" w:hAnsi="Calibri" w:cs="Arial"/>
              </w:rPr>
              <w:t>3) cursos de capacitação promovidos por entidades públicas ou privadas.</w:t>
            </w:r>
          </w:p>
          <w:p w:rsidR="002B2711" w:rsidRPr="007C07DA" w:rsidRDefault="002B2711">
            <w:pPr>
              <w:jc w:val="both"/>
              <w:rPr>
                <w:rFonts w:ascii="Calibri" w:hAnsi="Calibri"/>
              </w:rPr>
            </w:pPr>
            <w:r w:rsidRPr="007C07DA">
              <w:rPr>
                <w:rFonts w:ascii="Calibri" w:hAnsi="Calibri" w:cs="Arial"/>
              </w:rPr>
              <w:t>Ao Assistente de Cerimonial compete:</w:t>
            </w:r>
          </w:p>
          <w:p w:rsidR="002B2711" w:rsidRPr="007C07DA" w:rsidRDefault="002B2711">
            <w:pPr>
              <w:jc w:val="both"/>
              <w:rPr>
                <w:rFonts w:ascii="Calibri" w:hAnsi="Calibri"/>
              </w:rPr>
            </w:pPr>
            <w:r w:rsidRPr="007C07DA">
              <w:rPr>
                <w:rFonts w:ascii="Calibri" w:hAnsi="Calibri" w:cs="Arial"/>
              </w:rPr>
              <w:t>- Preparar e organizar todas as atividades relacionadas a atos, sessões ordinárias, sessões solenes, audiências públicas, recepções, visitas de autoridades e demais eventos ou atividades desenvolvidas no âmbito da Câmara Municipal, em seu espaço físico ou como fora dele;</w:t>
            </w:r>
          </w:p>
          <w:p w:rsidR="002B2711" w:rsidRPr="007C07DA" w:rsidRDefault="002B2711">
            <w:pPr>
              <w:jc w:val="both"/>
              <w:rPr>
                <w:rFonts w:ascii="Calibri" w:hAnsi="Calibri"/>
              </w:rPr>
            </w:pPr>
            <w:r w:rsidRPr="007C07DA">
              <w:rPr>
                <w:rFonts w:ascii="Calibri" w:hAnsi="Calibri" w:cs="Arial"/>
              </w:rPr>
              <w:t>- Elaborar a relação de autoridades em eventos realizados no recinto da Câmara ou fora dele;</w:t>
            </w:r>
          </w:p>
          <w:p w:rsidR="002B2711" w:rsidRPr="007C07DA" w:rsidRDefault="002B2711">
            <w:pPr>
              <w:jc w:val="both"/>
              <w:rPr>
                <w:rFonts w:ascii="Calibri" w:hAnsi="Calibri"/>
              </w:rPr>
            </w:pPr>
            <w:r w:rsidRPr="007C07DA">
              <w:rPr>
                <w:rFonts w:ascii="Calibri" w:hAnsi="Calibri" w:cs="Arial"/>
              </w:rPr>
              <w:t>- Mediante designação do superior hierárquico, elaborar a relação de autoridades em eventos de terceiros realizados no âmbito da Câmara Municipal;</w:t>
            </w:r>
          </w:p>
          <w:p w:rsidR="002B2711" w:rsidRPr="007C07DA" w:rsidRDefault="002B2711">
            <w:pPr>
              <w:jc w:val="both"/>
              <w:rPr>
                <w:rFonts w:ascii="Calibri" w:hAnsi="Calibri"/>
              </w:rPr>
            </w:pPr>
            <w:r w:rsidRPr="007C07DA">
              <w:rPr>
                <w:rFonts w:ascii="Calibri" w:hAnsi="Calibri" w:cs="Arial"/>
              </w:rPr>
              <w:t>- Organizar o Protocolo e a relação de autoridades nas cerimônias oficiais, seguindo-se a ordem de precedência do Município de Araraquara;</w:t>
            </w:r>
          </w:p>
          <w:p w:rsidR="002B2711" w:rsidRPr="007C07DA" w:rsidRDefault="002B2711">
            <w:pPr>
              <w:jc w:val="both"/>
              <w:rPr>
                <w:rFonts w:ascii="Calibri" w:hAnsi="Calibri"/>
              </w:rPr>
            </w:pPr>
            <w:r w:rsidRPr="007C07DA">
              <w:rPr>
                <w:rFonts w:ascii="Calibri" w:hAnsi="Calibri" w:cs="Arial"/>
              </w:rPr>
              <w:t>- Organizar as exposições culturais a serem realizadas no âmbito Câmara Municipal;</w:t>
            </w:r>
          </w:p>
          <w:p w:rsidR="002B2711" w:rsidRPr="007C07DA" w:rsidRDefault="002B2711">
            <w:pPr>
              <w:jc w:val="both"/>
              <w:rPr>
                <w:rFonts w:ascii="Calibri" w:hAnsi="Calibri"/>
              </w:rPr>
            </w:pPr>
            <w:r w:rsidRPr="007C07DA">
              <w:rPr>
                <w:rFonts w:ascii="Calibri" w:hAnsi="Calibri" w:cs="Arial"/>
              </w:rPr>
              <w:t>- Preparar cerimônias de entronização de fotografias, descerramento de placas e visita de autoridades, cafés da manhã e outros, utilizando os princípios do Cerimonial Público;</w:t>
            </w:r>
          </w:p>
          <w:p w:rsidR="002B2711" w:rsidRPr="007C07DA" w:rsidRDefault="002B2711">
            <w:pPr>
              <w:jc w:val="both"/>
              <w:rPr>
                <w:rFonts w:ascii="Calibri" w:hAnsi="Calibri"/>
              </w:rPr>
            </w:pPr>
            <w:r w:rsidRPr="007C07DA">
              <w:rPr>
                <w:rFonts w:ascii="Calibri" w:hAnsi="Calibri" w:cs="Arial"/>
              </w:rPr>
              <w:t>- Dar ciência de seus atos a seu superior hierárquico,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(l) certificados, (m) cartão de prata e outras providências;</w:t>
            </w:r>
          </w:p>
          <w:p w:rsidR="002B2711" w:rsidRPr="007C07DA" w:rsidRDefault="002B2711">
            <w:pPr>
              <w:jc w:val="both"/>
              <w:rPr>
                <w:rFonts w:ascii="Calibri" w:hAnsi="Calibri"/>
              </w:rPr>
            </w:pPr>
            <w:r w:rsidRPr="007C07DA">
              <w:rPr>
                <w:rFonts w:ascii="Calibri" w:hAnsi="Calibri" w:cs="Arial"/>
              </w:rPr>
              <w:t>- Preparar, mediante designação do superior hierárquico, o roteiro das sessões legislativas, atos solenes e outras atividades, para orientação do titular da Presidência;</w:t>
            </w:r>
          </w:p>
          <w:p w:rsidR="002B2711" w:rsidRPr="007C07DA" w:rsidRDefault="002B2711">
            <w:pPr>
              <w:jc w:val="both"/>
              <w:rPr>
                <w:rFonts w:ascii="Calibri" w:hAnsi="Calibri"/>
              </w:rPr>
            </w:pPr>
            <w:r w:rsidRPr="007C07DA">
              <w:rPr>
                <w:rFonts w:ascii="Calibri" w:hAnsi="Calibri" w:cs="Arial"/>
              </w:rPr>
              <w:t>- Mediante designação do superior hierárquico, contatar homenageados junto a eventos e atividades desenvolvidas no âmbito da Câmara Municipal, para orientação de como transcorre a cerimônia, tratando com ele sobre detalhes da homenagem;</w:t>
            </w:r>
          </w:p>
          <w:p w:rsidR="002B2711" w:rsidRPr="007C07DA" w:rsidRDefault="002B2711">
            <w:pPr>
              <w:jc w:val="both"/>
              <w:rPr>
                <w:rFonts w:ascii="Calibri" w:hAnsi="Calibri"/>
              </w:rPr>
            </w:pPr>
            <w:r w:rsidRPr="007C07DA">
              <w:rPr>
                <w:rFonts w:ascii="Calibri" w:hAnsi="Calibri" w:cs="Arial"/>
              </w:rPr>
              <w:t>- Mediante designação do superior hierárquico, orientar os servidores Assessoria de Comunicação da Câmara Municipal, sobre qual deve ser a função a ser desempenhada por cada um deles no momento das solenidades, considerando-se suas diversas naturezas;</w:t>
            </w:r>
          </w:p>
          <w:p w:rsidR="002B2711" w:rsidRPr="007C07DA" w:rsidRDefault="002B2711">
            <w:pPr>
              <w:jc w:val="both"/>
              <w:rPr>
                <w:rFonts w:ascii="Calibri" w:hAnsi="Calibri"/>
              </w:rPr>
            </w:pPr>
            <w:r w:rsidRPr="007C07DA">
              <w:rPr>
                <w:rFonts w:ascii="Calibri" w:hAnsi="Calibri" w:cs="Arial"/>
              </w:rPr>
              <w:t>- Assessorar e orientar, mediante designação do superior hierárquico, o titular da Presidência ou demais Vereadores dentro do Plenário ou em atividades externas durante a realização de eventos;</w:t>
            </w:r>
          </w:p>
          <w:p w:rsidR="002B2711" w:rsidRPr="007C07DA" w:rsidRDefault="002B2711">
            <w:pPr>
              <w:jc w:val="both"/>
              <w:rPr>
                <w:rFonts w:ascii="Calibri" w:hAnsi="Calibri"/>
              </w:rPr>
            </w:pPr>
            <w:r w:rsidRPr="007C07DA">
              <w:rPr>
                <w:rFonts w:ascii="Calibri" w:hAnsi="Calibri" w:cs="Arial"/>
              </w:rPr>
              <w:t>- Elaborar e manter atualizada relação das homenagens efetuadas pela Câmara, para consulta pelos Vereadores e Munícipes;</w:t>
            </w:r>
          </w:p>
          <w:p w:rsidR="002B2711" w:rsidRPr="007C07DA" w:rsidRDefault="002B2711">
            <w:pPr>
              <w:jc w:val="both"/>
              <w:rPr>
                <w:rFonts w:ascii="Calibri" w:hAnsi="Calibri"/>
              </w:rPr>
            </w:pPr>
            <w:r w:rsidRPr="007C07DA">
              <w:rPr>
                <w:rFonts w:ascii="Calibri" w:hAnsi="Calibri" w:cs="Arial"/>
              </w:rPr>
              <w:t>- Manter atualizado o Cadastro de Autoridades e Entidades dentro das necessidades do Legislativo;</w:t>
            </w:r>
          </w:p>
          <w:p w:rsidR="002B2711" w:rsidRPr="007C07DA" w:rsidRDefault="002B2711">
            <w:pPr>
              <w:jc w:val="both"/>
              <w:rPr>
                <w:rFonts w:ascii="Calibri" w:hAnsi="Calibri"/>
              </w:rPr>
            </w:pPr>
            <w:r w:rsidRPr="007C07DA">
              <w:rPr>
                <w:rFonts w:ascii="Calibri" w:hAnsi="Calibri" w:cs="Arial"/>
              </w:rPr>
              <w:t>- Trabalhar sempre de forma integrada à Assessoria de Comunicação ou seu equivalente, na divulgação e promoção dos eventos oficiais;</w:t>
            </w:r>
          </w:p>
          <w:p w:rsidR="002B2711" w:rsidRPr="007C07DA" w:rsidRDefault="002B2711">
            <w:pPr>
              <w:jc w:val="both"/>
              <w:rPr>
                <w:rFonts w:ascii="Calibri" w:hAnsi="Calibri"/>
              </w:rPr>
            </w:pPr>
            <w:r w:rsidRPr="007C07DA">
              <w:rPr>
                <w:rFonts w:ascii="Calibri" w:hAnsi="Calibri" w:cs="Arial"/>
              </w:rPr>
              <w:t>- Manter arquivos fotográficos das Solenidades da Casa para acervo histórico, sempre em harmonia com o Memorial da Câmara Municipal ou seu equivalente;</w:t>
            </w:r>
          </w:p>
          <w:p w:rsidR="002B2711" w:rsidRPr="007C07DA" w:rsidRDefault="002B2711">
            <w:pPr>
              <w:jc w:val="both"/>
              <w:rPr>
                <w:rFonts w:ascii="Calibri" w:hAnsi="Calibri"/>
                <w:sz w:val="24"/>
                <w:szCs w:val="24"/>
              </w:rPr>
            </w:pPr>
            <w:r w:rsidRPr="007C07DA">
              <w:rPr>
                <w:rFonts w:ascii="Calibri" w:hAnsi="Calibri" w:cs="Arial"/>
              </w:rPr>
              <w:t>- Executar outras tarefas correlatas determinadas pelo superior imediato.</w:t>
            </w:r>
            <w:r w:rsidRPr="007C07DA">
              <w:rPr>
                <w:rStyle w:val="apple-converted-space"/>
                <w:rFonts w:ascii="Calibri" w:hAnsi="Calibri" w:cs="Arial"/>
              </w:rPr>
              <w:t> </w:t>
            </w:r>
          </w:p>
        </w:tc>
      </w:tr>
    </w:tbl>
    <w:p w:rsidR="0067588C" w:rsidRPr="007C07DA" w:rsidRDefault="0067588C" w:rsidP="00C15AF4">
      <w:pPr>
        <w:ind w:left="567" w:right="-597" w:firstLine="2835"/>
        <w:jc w:val="both"/>
        <w:rPr>
          <w:rFonts w:ascii="Calibri" w:hAnsi="Calibri"/>
          <w:sz w:val="24"/>
          <w:szCs w:val="24"/>
        </w:rPr>
      </w:pPr>
    </w:p>
    <w:p w:rsidR="0037006C" w:rsidRPr="007C07DA" w:rsidRDefault="0067588C" w:rsidP="00F11EE4">
      <w:pPr>
        <w:ind w:left="567" w:right="-597" w:firstLine="2835"/>
        <w:jc w:val="both"/>
        <w:rPr>
          <w:rFonts w:ascii="Calibri" w:hAnsi="Calibri"/>
          <w:sz w:val="24"/>
          <w:szCs w:val="24"/>
        </w:rPr>
      </w:pPr>
      <w:r w:rsidRPr="006079DC">
        <w:rPr>
          <w:rFonts w:ascii="Calibri" w:hAnsi="Calibri"/>
          <w:bCs/>
          <w:sz w:val="24"/>
          <w:szCs w:val="24"/>
        </w:rPr>
        <w:t xml:space="preserve">Art. </w:t>
      </w:r>
      <w:r w:rsidR="00F11EE4" w:rsidRPr="006079DC">
        <w:rPr>
          <w:rFonts w:ascii="Calibri" w:hAnsi="Calibri"/>
          <w:bCs/>
          <w:sz w:val="24"/>
          <w:szCs w:val="24"/>
        </w:rPr>
        <w:t>2</w:t>
      </w:r>
      <w:r w:rsidRPr="006079DC">
        <w:rPr>
          <w:rFonts w:ascii="Calibri" w:hAnsi="Calibri"/>
          <w:sz w:val="24"/>
          <w:szCs w:val="24"/>
        </w:rPr>
        <w:t>º</w:t>
      </w:r>
      <w:r w:rsidRPr="007C07DA">
        <w:rPr>
          <w:rFonts w:ascii="Calibri" w:hAnsi="Calibri"/>
          <w:sz w:val="24"/>
          <w:szCs w:val="24"/>
        </w:rPr>
        <w:t xml:space="preserve"> </w:t>
      </w:r>
      <w:r w:rsidR="0037006C" w:rsidRPr="007C07DA">
        <w:rPr>
          <w:rFonts w:ascii="Calibri" w:hAnsi="Calibri"/>
          <w:sz w:val="24"/>
          <w:szCs w:val="24"/>
        </w:rPr>
        <w:t>Esta lei entra em vigor na data de sua publicação.</w:t>
      </w:r>
    </w:p>
    <w:p w:rsidR="0037006C" w:rsidRPr="007C07DA" w:rsidRDefault="0037006C" w:rsidP="00C15AF4">
      <w:pPr>
        <w:ind w:left="567" w:right="-597"/>
        <w:jc w:val="center"/>
        <w:rPr>
          <w:rFonts w:ascii="Calibri" w:hAnsi="Calibri"/>
          <w:sz w:val="24"/>
          <w:szCs w:val="24"/>
        </w:rPr>
      </w:pPr>
    </w:p>
    <w:p w:rsidR="000F7375" w:rsidRPr="008A09C8" w:rsidRDefault="000F7375" w:rsidP="000F7375">
      <w:pPr>
        <w:ind w:firstLine="3402"/>
        <w:jc w:val="both"/>
        <w:rPr>
          <w:rFonts w:ascii="Calibri" w:hAnsi="Calibri" w:cs="Calibri"/>
          <w:sz w:val="24"/>
          <w:szCs w:val="24"/>
        </w:rPr>
      </w:pPr>
      <w:r w:rsidRPr="008A09C8">
        <w:rPr>
          <w:rFonts w:ascii="Calibri" w:hAnsi="Calibri" w:cs="Calibri"/>
          <w:sz w:val="24"/>
          <w:szCs w:val="24"/>
        </w:rPr>
        <w:t xml:space="preserve">CÂMARA MUNICIPAL DE ARARAQUARA, </w:t>
      </w:r>
      <w:r>
        <w:rPr>
          <w:rFonts w:ascii="Calibri" w:hAnsi="Calibri" w:cs="Calibri"/>
          <w:sz w:val="24"/>
          <w:szCs w:val="24"/>
        </w:rPr>
        <w:t xml:space="preserve">aos 03 (três) </w:t>
      </w:r>
      <w:r w:rsidRPr="008A09C8">
        <w:rPr>
          <w:rFonts w:ascii="Calibri" w:hAnsi="Calibri" w:cs="Calibri"/>
          <w:sz w:val="24"/>
          <w:szCs w:val="24"/>
        </w:rPr>
        <w:t>dia</w:t>
      </w:r>
      <w:r>
        <w:rPr>
          <w:rFonts w:ascii="Calibri" w:hAnsi="Calibri" w:cs="Calibri"/>
          <w:sz w:val="24"/>
          <w:szCs w:val="24"/>
        </w:rPr>
        <w:t>s</w:t>
      </w:r>
      <w:r w:rsidRPr="008A09C8">
        <w:rPr>
          <w:rFonts w:ascii="Calibri" w:hAnsi="Calibri" w:cs="Calibri"/>
          <w:sz w:val="24"/>
          <w:szCs w:val="24"/>
        </w:rPr>
        <w:t xml:space="preserve"> do mês de </w:t>
      </w:r>
      <w:r>
        <w:rPr>
          <w:rFonts w:ascii="Calibri" w:hAnsi="Calibri" w:cs="Calibri"/>
          <w:sz w:val="24"/>
          <w:szCs w:val="24"/>
        </w:rPr>
        <w:t xml:space="preserve">novembro </w:t>
      </w:r>
      <w:r w:rsidRPr="008A09C8">
        <w:rPr>
          <w:rFonts w:ascii="Calibri" w:hAnsi="Calibri" w:cs="Calibri"/>
          <w:sz w:val="24"/>
          <w:szCs w:val="24"/>
        </w:rPr>
        <w:t>do ano de 2016 (dois mil e dezesseis).</w:t>
      </w:r>
    </w:p>
    <w:p w:rsidR="00FF3E90" w:rsidRPr="007C07DA" w:rsidRDefault="00FF3E90" w:rsidP="0037006C">
      <w:pPr>
        <w:ind w:left="567" w:right="-376"/>
        <w:jc w:val="center"/>
        <w:rPr>
          <w:rFonts w:ascii="Calibri" w:hAnsi="Calibri"/>
          <w:sz w:val="24"/>
          <w:szCs w:val="24"/>
        </w:rPr>
      </w:pPr>
    </w:p>
    <w:p w:rsidR="002E3A12" w:rsidRPr="007C07DA" w:rsidRDefault="002E3A12" w:rsidP="0037006C">
      <w:pPr>
        <w:ind w:left="567" w:right="-376"/>
        <w:jc w:val="center"/>
        <w:rPr>
          <w:rFonts w:ascii="Calibri" w:hAnsi="Calibri" w:cs="Arial"/>
          <w:sz w:val="24"/>
          <w:szCs w:val="24"/>
        </w:rPr>
      </w:pPr>
    </w:p>
    <w:tbl>
      <w:tblPr>
        <w:tblW w:w="13716" w:type="dxa"/>
        <w:tblInd w:w="567" w:type="dxa"/>
        <w:tblLook w:val="04A0" w:firstRow="1" w:lastRow="0" w:firstColumn="1" w:lastColumn="0" w:noHBand="0" w:noVBand="1"/>
      </w:tblPr>
      <w:tblGrid>
        <w:gridCol w:w="13716"/>
      </w:tblGrid>
      <w:tr w:rsidR="004F090A" w:rsidRPr="00012E89" w:rsidTr="00FB1813">
        <w:tc>
          <w:tcPr>
            <w:tcW w:w="13716" w:type="dxa"/>
            <w:shd w:val="clear" w:color="auto" w:fill="auto"/>
          </w:tcPr>
          <w:p w:rsidR="004F090A" w:rsidRPr="007C07DA" w:rsidRDefault="004F090A" w:rsidP="00FB1813">
            <w:pPr>
              <w:ind w:right="-376"/>
              <w:jc w:val="center"/>
              <w:rPr>
                <w:rFonts w:ascii="Calibri" w:hAnsi="Calibri" w:cs="Arial"/>
                <w:b/>
                <w:bCs/>
                <w:sz w:val="24"/>
                <w:szCs w:val="24"/>
              </w:rPr>
            </w:pPr>
            <w:r w:rsidRPr="007C07DA">
              <w:rPr>
                <w:rFonts w:ascii="Calibri" w:hAnsi="Calibri" w:cs="Arial"/>
                <w:b/>
                <w:bCs/>
                <w:sz w:val="24"/>
                <w:szCs w:val="24"/>
              </w:rPr>
              <w:t>ELIAS CHEDIEK</w:t>
            </w:r>
          </w:p>
          <w:p w:rsidR="004F090A" w:rsidRPr="007C07DA" w:rsidRDefault="004F090A" w:rsidP="00FB1813">
            <w:pPr>
              <w:ind w:right="-376"/>
              <w:jc w:val="center"/>
              <w:rPr>
                <w:rFonts w:ascii="Calibri" w:hAnsi="Calibri" w:cs="Arial"/>
                <w:sz w:val="24"/>
                <w:szCs w:val="24"/>
              </w:rPr>
            </w:pPr>
            <w:r w:rsidRPr="007C07DA">
              <w:rPr>
                <w:rFonts w:ascii="Calibri" w:hAnsi="Calibri" w:cs="Arial"/>
                <w:sz w:val="24"/>
                <w:szCs w:val="24"/>
              </w:rPr>
              <w:t>Presidente</w:t>
            </w:r>
          </w:p>
          <w:p w:rsidR="004F090A" w:rsidRPr="007C07DA" w:rsidRDefault="004F090A" w:rsidP="00FB1813">
            <w:pPr>
              <w:ind w:right="-376"/>
              <w:jc w:val="center"/>
              <w:rPr>
                <w:rFonts w:ascii="Calibri" w:hAnsi="Calibri" w:cs="Arial"/>
                <w:sz w:val="24"/>
                <w:szCs w:val="24"/>
              </w:rPr>
            </w:pPr>
          </w:p>
        </w:tc>
      </w:tr>
    </w:tbl>
    <w:p w:rsidR="0037006C" w:rsidRPr="007C07DA" w:rsidRDefault="0037006C" w:rsidP="0037006C">
      <w:pPr>
        <w:ind w:left="567" w:right="-567"/>
        <w:jc w:val="both"/>
        <w:rPr>
          <w:rFonts w:ascii="Calibri" w:hAnsi="Calibri" w:cs="Arial"/>
          <w:sz w:val="16"/>
          <w:szCs w:val="16"/>
        </w:rPr>
      </w:pPr>
    </w:p>
    <w:p w:rsidR="007407C7" w:rsidRPr="007C07DA" w:rsidRDefault="007407C7" w:rsidP="0037006C">
      <w:pPr>
        <w:ind w:left="567" w:right="-567"/>
        <w:jc w:val="both"/>
        <w:rPr>
          <w:rFonts w:ascii="Calibri" w:hAnsi="Calibri" w:cs="Arial"/>
          <w:sz w:val="16"/>
          <w:szCs w:val="16"/>
        </w:rPr>
      </w:pPr>
    </w:p>
    <w:p w:rsidR="0037006C" w:rsidRPr="007C07DA" w:rsidRDefault="0037006C"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p w:rsidR="00FF3E90" w:rsidRPr="007C07DA" w:rsidRDefault="00FF3E90" w:rsidP="0037006C">
      <w:pPr>
        <w:ind w:left="567" w:right="-567"/>
        <w:jc w:val="both"/>
        <w:rPr>
          <w:rFonts w:ascii="Calibri" w:hAnsi="Calibri" w:cs="Arial"/>
          <w:sz w:val="16"/>
          <w:szCs w:val="16"/>
        </w:rPr>
      </w:pPr>
    </w:p>
    <w:sectPr w:rsidR="00FF3E90" w:rsidRPr="007C07DA" w:rsidSect="008764AB">
      <w:headerReference w:type="default" r:id="rId9"/>
      <w:pgSz w:w="16840" w:h="11907" w:orient="landscape" w:code="9"/>
      <w:pgMar w:top="1276" w:right="1418" w:bottom="709"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7DA" w:rsidRDefault="007C07DA" w:rsidP="007657F0">
      <w:r>
        <w:separator/>
      </w:r>
    </w:p>
  </w:endnote>
  <w:endnote w:type="continuationSeparator" w:id="0">
    <w:p w:rsidR="007C07DA" w:rsidRDefault="007C07DA" w:rsidP="0076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7DA" w:rsidRDefault="007C07DA" w:rsidP="007657F0">
      <w:r>
        <w:separator/>
      </w:r>
    </w:p>
  </w:footnote>
  <w:footnote w:type="continuationSeparator" w:id="0">
    <w:p w:rsidR="007C07DA" w:rsidRDefault="007C07DA" w:rsidP="00765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930390"/>
  <w:p w:rsidR="00850D43" w:rsidRDefault="00850D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38C9"/>
    <w:multiLevelType w:val="singleLevel"/>
    <w:tmpl w:val="8102B9BE"/>
    <w:lvl w:ilvl="0">
      <w:start w:val="3"/>
      <w:numFmt w:val="lowerLetter"/>
      <w:lvlText w:val="%1)"/>
      <w:lvlJc w:val="left"/>
      <w:pPr>
        <w:tabs>
          <w:tab w:val="num" w:pos="3762"/>
        </w:tabs>
        <w:ind w:left="3762" w:hanging="360"/>
      </w:pPr>
      <w:rPr>
        <w:rFonts w:cs="Times New Roman" w:hint="default"/>
        <w:b/>
        <w:bCs/>
      </w:rPr>
    </w:lvl>
  </w:abstractNum>
  <w:abstractNum w:abstractNumId="1" w15:restartNumberingAfterBreak="0">
    <w:nsid w:val="354C6336"/>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B1F4D0C"/>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49F58AF"/>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4F5500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EED1A3E"/>
    <w:multiLevelType w:val="singleLevel"/>
    <w:tmpl w:val="0416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1"/>
  </w:num>
  <w:num w:numId="4">
    <w:abstractNumId w:val="3"/>
  </w:num>
  <w:num w:numId="5">
    <w:abstractNumId w:val="3"/>
  </w:num>
  <w:num w:numId="6">
    <w:abstractNumId w:val="5"/>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637"/>
    <w:rsid w:val="00000BD9"/>
    <w:rsid w:val="0000347F"/>
    <w:rsid w:val="0000742E"/>
    <w:rsid w:val="00012DD1"/>
    <w:rsid w:val="00012E89"/>
    <w:rsid w:val="00014D8A"/>
    <w:rsid w:val="000169B3"/>
    <w:rsid w:val="00025393"/>
    <w:rsid w:val="000331E7"/>
    <w:rsid w:val="00036B66"/>
    <w:rsid w:val="00047512"/>
    <w:rsid w:val="00053F82"/>
    <w:rsid w:val="00054DF8"/>
    <w:rsid w:val="00056455"/>
    <w:rsid w:val="000835A4"/>
    <w:rsid w:val="000847EC"/>
    <w:rsid w:val="000A6D30"/>
    <w:rsid w:val="000C6E2D"/>
    <w:rsid w:val="000D6D69"/>
    <w:rsid w:val="000E3C4C"/>
    <w:rsid w:val="000E4329"/>
    <w:rsid w:val="000E6112"/>
    <w:rsid w:val="000F5004"/>
    <w:rsid w:val="000F6D07"/>
    <w:rsid w:val="000F7375"/>
    <w:rsid w:val="000F7C41"/>
    <w:rsid w:val="00102E53"/>
    <w:rsid w:val="001155AC"/>
    <w:rsid w:val="00133D50"/>
    <w:rsid w:val="001446EE"/>
    <w:rsid w:val="0015278F"/>
    <w:rsid w:val="00154BD5"/>
    <w:rsid w:val="00161BB6"/>
    <w:rsid w:val="00176D47"/>
    <w:rsid w:val="0018323D"/>
    <w:rsid w:val="00184004"/>
    <w:rsid w:val="0018596F"/>
    <w:rsid w:val="001D6E13"/>
    <w:rsid w:val="001F1452"/>
    <w:rsid w:val="001F2FDF"/>
    <w:rsid w:val="00213824"/>
    <w:rsid w:val="002252F2"/>
    <w:rsid w:val="00234EA3"/>
    <w:rsid w:val="00250EFF"/>
    <w:rsid w:val="002640FC"/>
    <w:rsid w:val="00267F59"/>
    <w:rsid w:val="002865E0"/>
    <w:rsid w:val="00296959"/>
    <w:rsid w:val="002B2711"/>
    <w:rsid w:val="002B4B1A"/>
    <w:rsid w:val="002C4C5C"/>
    <w:rsid w:val="002D51E0"/>
    <w:rsid w:val="002D7B76"/>
    <w:rsid w:val="002E3A12"/>
    <w:rsid w:val="0031252C"/>
    <w:rsid w:val="0031606A"/>
    <w:rsid w:val="00324B6B"/>
    <w:rsid w:val="00343F6C"/>
    <w:rsid w:val="00352543"/>
    <w:rsid w:val="00355638"/>
    <w:rsid w:val="003617C0"/>
    <w:rsid w:val="0037006C"/>
    <w:rsid w:val="00383741"/>
    <w:rsid w:val="00395C57"/>
    <w:rsid w:val="003A79A6"/>
    <w:rsid w:val="003C237D"/>
    <w:rsid w:val="003D5A98"/>
    <w:rsid w:val="003D697A"/>
    <w:rsid w:val="003D7637"/>
    <w:rsid w:val="00414FF1"/>
    <w:rsid w:val="0041583F"/>
    <w:rsid w:val="0042158E"/>
    <w:rsid w:val="004423AC"/>
    <w:rsid w:val="004676F4"/>
    <w:rsid w:val="00476357"/>
    <w:rsid w:val="00476F5E"/>
    <w:rsid w:val="004F090A"/>
    <w:rsid w:val="004F113F"/>
    <w:rsid w:val="0052111A"/>
    <w:rsid w:val="005435E2"/>
    <w:rsid w:val="005A5A1B"/>
    <w:rsid w:val="005C74FF"/>
    <w:rsid w:val="005D5196"/>
    <w:rsid w:val="006044AD"/>
    <w:rsid w:val="00606992"/>
    <w:rsid w:val="006079DC"/>
    <w:rsid w:val="0061790A"/>
    <w:rsid w:val="006255DE"/>
    <w:rsid w:val="00627BB7"/>
    <w:rsid w:val="00642B13"/>
    <w:rsid w:val="00643D5A"/>
    <w:rsid w:val="006520D8"/>
    <w:rsid w:val="00655172"/>
    <w:rsid w:val="006551A1"/>
    <w:rsid w:val="0067588C"/>
    <w:rsid w:val="00675E60"/>
    <w:rsid w:val="00697784"/>
    <w:rsid w:val="006A6582"/>
    <w:rsid w:val="006A7189"/>
    <w:rsid w:val="006B2529"/>
    <w:rsid w:val="006B7DFA"/>
    <w:rsid w:val="006D1EDD"/>
    <w:rsid w:val="006E41E4"/>
    <w:rsid w:val="006E46BC"/>
    <w:rsid w:val="006E4729"/>
    <w:rsid w:val="006F1E57"/>
    <w:rsid w:val="00704962"/>
    <w:rsid w:val="00726A23"/>
    <w:rsid w:val="00732747"/>
    <w:rsid w:val="007407C7"/>
    <w:rsid w:val="0074426B"/>
    <w:rsid w:val="007538A4"/>
    <w:rsid w:val="007657F0"/>
    <w:rsid w:val="0077500F"/>
    <w:rsid w:val="00776606"/>
    <w:rsid w:val="007A39E2"/>
    <w:rsid w:val="007A5299"/>
    <w:rsid w:val="007B35B2"/>
    <w:rsid w:val="007C07DA"/>
    <w:rsid w:val="007C599E"/>
    <w:rsid w:val="007D01D0"/>
    <w:rsid w:val="007F4CE8"/>
    <w:rsid w:val="00810568"/>
    <w:rsid w:val="0082003B"/>
    <w:rsid w:val="00821C17"/>
    <w:rsid w:val="008257B0"/>
    <w:rsid w:val="00827FE2"/>
    <w:rsid w:val="00847DBE"/>
    <w:rsid w:val="00850D43"/>
    <w:rsid w:val="0085521B"/>
    <w:rsid w:val="00862CDC"/>
    <w:rsid w:val="008764AB"/>
    <w:rsid w:val="008801EC"/>
    <w:rsid w:val="00891615"/>
    <w:rsid w:val="00897807"/>
    <w:rsid w:val="008A2C87"/>
    <w:rsid w:val="008C0530"/>
    <w:rsid w:val="008C622C"/>
    <w:rsid w:val="008D4822"/>
    <w:rsid w:val="008F5917"/>
    <w:rsid w:val="0092289A"/>
    <w:rsid w:val="00930390"/>
    <w:rsid w:val="00931AD5"/>
    <w:rsid w:val="00933D52"/>
    <w:rsid w:val="00933DD8"/>
    <w:rsid w:val="0095193C"/>
    <w:rsid w:val="0097465C"/>
    <w:rsid w:val="00987B15"/>
    <w:rsid w:val="00993E4D"/>
    <w:rsid w:val="00995E2B"/>
    <w:rsid w:val="00997F50"/>
    <w:rsid w:val="009A2316"/>
    <w:rsid w:val="009A58BA"/>
    <w:rsid w:val="009A66D8"/>
    <w:rsid w:val="009D0C68"/>
    <w:rsid w:val="009D583A"/>
    <w:rsid w:val="009E6183"/>
    <w:rsid w:val="009E625A"/>
    <w:rsid w:val="009F0C95"/>
    <w:rsid w:val="009F41A7"/>
    <w:rsid w:val="00A0484F"/>
    <w:rsid w:val="00A149B2"/>
    <w:rsid w:val="00A15449"/>
    <w:rsid w:val="00A2302F"/>
    <w:rsid w:val="00A25197"/>
    <w:rsid w:val="00A26A61"/>
    <w:rsid w:val="00A50396"/>
    <w:rsid w:val="00A57698"/>
    <w:rsid w:val="00A57B43"/>
    <w:rsid w:val="00A65734"/>
    <w:rsid w:val="00A65CFF"/>
    <w:rsid w:val="00A66C73"/>
    <w:rsid w:val="00A73CC3"/>
    <w:rsid w:val="00AB7128"/>
    <w:rsid w:val="00AC560B"/>
    <w:rsid w:val="00AD44A3"/>
    <w:rsid w:val="00AD5C06"/>
    <w:rsid w:val="00AD6EF2"/>
    <w:rsid w:val="00AE0995"/>
    <w:rsid w:val="00AF6B5B"/>
    <w:rsid w:val="00B0110E"/>
    <w:rsid w:val="00B1283A"/>
    <w:rsid w:val="00B1589A"/>
    <w:rsid w:val="00B204E5"/>
    <w:rsid w:val="00B445FD"/>
    <w:rsid w:val="00B55107"/>
    <w:rsid w:val="00B65C3E"/>
    <w:rsid w:val="00B777E6"/>
    <w:rsid w:val="00B80077"/>
    <w:rsid w:val="00B806DD"/>
    <w:rsid w:val="00B81903"/>
    <w:rsid w:val="00BA173F"/>
    <w:rsid w:val="00BA3530"/>
    <w:rsid w:val="00BC37D4"/>
    <w:rsid w:val="00BF1220"/>
    <w:rsid w:val="00C01B38"/>
    <w:rsid w:val="00C07892"/>
    <w:rsid w:val="00C119BB"/>
    <w:rsid w:val="00C15AF4"/>
    <w:rsid w:val="00C207D2"/>
    <w:rsid w:val="00C36F25"/>
    <w:rsid w:val="00C36FC3"/>
    <w:rsid w:val="00C44981"/>
    <w:rsid w:val="00C51A71"/>
    <w:rsid w:val="00C854EB"/>
    <w:rsid w:val="00C86737"/>
    <w:rsid w:val="00C87EE7"/>
    <w:rsid w:val="00C92AF3"/>
    <w:rsid w:val="00C97D89"/>
    <w:rsid w:val="00CB7713"/>
    <w:rsid w:val="00CC0B6C"/>
    <w:rsid w:val="00CD2EC5"/>
    <w:rsid w:val="00CD5DEA"/>
    <w:rsid w:val="00CE1A95"/>
    <w:rsid w:val="00CE227D"/>
    <w:rsid w:val="00CE6C2A"/>
    <w:rsid w:val="00CE6C96"/>
    <w:rsid w:val="00D021CA"/>
    <w:rsid w:val="00D11135"/>
    <w:rsid w:val="00D25A95"/>
    <w:rsid w:val="00D27D37"/>
    <w:rsid w:val="00D35697"/>
    <w:rsid w:val="00D42432"/>
    <w:rsid w:val="00D72670"/>
    <w:rsid w:val="00D850C1"/>
    <w:rsid w:val="00D85BD4"/>
    <w:rsid w:val="00D86F35"/>
    <w:rsid w:val="00DA035B"/>
    <w:rsid w:val="00DA3F5F"/>
    <w:rsid w:val="00DB416E"/>
    <w:rsid w:val="00DD0504"/>
    <w:rsid w:val="00DD05F2"/>
    <w:rsid w:val="00DD6A25"/>
    <w:rsid w:val="00E15154"/>
    <w:rsid w:val="00E17605"/>
    <w:rsid w:val="00E3054C"/>
    <w:rsid w:val="00E30CAD"/>
    <w:rsid w:val="00E45EA0"/>
    <w:rsid w:val="00E575B8"/>
    <w:rsid w:val="00E61075"/>
    <w:rsid w:val="00E67402"/>
    <w:rsid w:val="00E676B6"/>
    <w:rsid w:val="00E86483"/>
    <w:rsid w:val="00E877F8"/>
    <w:rsid w:val="00EA2C96"/>
    <w:rsid w:val="00ED2EAE"/>
    <w:rsid w:val="00EE1AF6"/>
    <w:rsid w:val="00EE6C75"/>
    <w:rsid w:val="00EF14F0"/>
    <w:rsid w:val="00F07B7F"/>
    <w:rsid w:val="00F11EE4"/>
    <w:rsid w:val="00F23DA6"/>
    <w:rsid w:val="00F61F9E"/>
    <w:rsid w:val="00F75FBB"/>
    <w:rsid w:val="00F84B44"/>
    <w:rsid w:val="00F85B9B"/>
    <w:rsid w:val="00F863FF"/>
    <w:rsid w:val="00F95A37"/>
    <w:rsid w:val="00FA0FF4"/>
    <w:rsid w:val="00FA369A"/>
    <w:rsid w:val="00FB05C5"/>
    <w:rsid w:val="00FB1813"/>
    <w:rsid w:val="00FC2FC4"/>
    <w:rsid w:val="00FE5781"/>
    <w:rsid w:val="00FF3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302B7FC-2010-48F8-A0B9-BFB034B5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ind w:left="567" w:right="-567" w:firstLine="2835"/>
      <w:outlineLvl w:val="0"/>
    </w:pPr>
    <w:rPr>
      <w:rFonts w:ascii="Arial" w:hAnsi="Arial" w:cs="Arial"/>
      <w:sz w:val="24"/>
      <w:szCs w:val="24"/>
    </w:rPr>
  </w:style>
  <w:style w:type="paragraph" w:styleId="Ttulo2">
    <w:name w:val="heading 2"/>
    <w:basedOn w:val="Normal"/>
    <w:next w:val="Normal"/>
    <w:link w:val="Ttulo2Char"/>
    <w:uiPriority w:val="9"/>
    <w:qFormat/>
    <w:pPr>
      <w:keepNext/>
      <w:ind w:right="-567"/>
      <w:jc w:val="center"/>
      <w:outlineLvl w:val="1"/>
    </w:pPr>
    <w:rPr>
      <w:b/>
      <w:bCs/>
      <w:sz w:val="28"/>
      <w:szCs w:val="28"/>
    </w:rPr>
  </w:style>
  <w:style w:type="paragraph" w:styleId="Ttulo3">
    <w:name w:val="heading 3"/>
    <w:basedOn w:val="Normal"/>
    <w:next w:val="Normal"/>
    <w:link w:val="Ttulo3Char"/>
    <w:uiPriority w:val="99"/>
    <w:qFormat/>
    <w:pPr>
      <w:keepNext/>
      <w:ind w:left="3402" w:right="-567" w:hanging="2835"/>
      <w:jc w:val="center"/>
      <w:outlineLvl w:val="2"/>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character" w:customStyle="1" w:styleId="Ttulo3Char">
    <w:name w:val="Título 3 Char"/>
    <w:link w:val="Ttulo3"/>
    <w:uiPriority w:val="9"/>
    <w:semiHidden/>
    <w:locked/>
    <w:rPr>
      <w:rFonts w:ascii="Cambria" w:eastAsia="Times New Roman" w:hAnsi="Cambria" w:cs="Times New Roman"/>
      <w:b/>
      <w:bCs/>
      <w:sz w:val="26"/>
      <w:szCs w:val="26"/>
    </w:rPr>
  </w:style>
  <w:style w:type="table" w:styleId="Tabelacomgrade">
    <w:name w:val="Table Grid"/>
    <w:basedOn w:val="Tabelanormal"/>
    <w:uiPriority w:val="59"/>
    <w:rsid w:val="003C237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37006C"/>
    <w:pPr>
      <w:spacing w:after="120"/>
    </w:pPr>
  </w:style>
  <w:style w:type="character" w:customStyle="1" w:styleId="CorpodetextoChar">
    <w:name w:val="Corpo de texto Char"/>
    <w:link w:val="Corpodetexto"/>
    <w:uiPriority w:val="99"/>
    <w:semiHidden/>
    <w:locked/>
    <w:rsid w:val="0037006C"/>
    <w:rPr>
      <w:rFonts w:cs="Times New Roman"/>
      <w:sz w:val="20"/>
      <w:szCs w:val="20"/>
    </w:rPr>
  </w:style>
  <w:style w:type="paragraph" w:styleId="Corpodetexto2">
    <w:name w:val="Body Text 2"/>
    <w:basedOn w:val="Normal"/>
    <w:link w:val="Corpodetexto2Char"/>
    <w:uiPriority w:val="99"/>
    <w:unhideWhenUsed/>
    <w:rsid w:val="0037006C"/>
    <w:pPr>
      <w:spacing w:after="120" w:line="480" w:lineRule="auto"/>
    </w:pPr>
  </w:style>
  <w:style w:type="character" w:customStyle="1" w:styleId="Corpodetexto2Char">
    <w:name w:val="Corpo de texto 2 Char"/>
    <w:link w:val="Corpodetexto2"/>
    <w:uiPriority w:val="99"/>
    <w:locked/>
    <w:rsid w:val="0037006C"/>
    <w:rPr>
      <w:rFonts w:cs="Times New Roman"/>
      <w:sz w:val="20"/>
      <w:szCs w:val="20"/>
    </w:rPr>
  </w:style>
  <w:style w:type="paragraph" w:styleId="Recuodecorpodetexto2">
    <w:name w:val="Body Text Indent 2"/>
    <w:basedOn w:val="Normal"/>
    <w:link w:val="Recuodecorpodetexto2Char"/>
    <w:uiPriority w:val="99"/>
    <w:unhideWhenUsed/>
    <w:rsid w:val="0037006C"/>
    <w:pPr>
      <w:autoSpaceDE/>
      <w:autoSpaceDN/>
      <w:ind w:firstLine="1440"/>
      <w:jc w:val="both"/>
    </w:pPr>
  </w:style>
  <w:style w:type="character" w:customStyle="1" w:styleId="Recuodecorpodetexto2Char">
    <w:name w:val="Recuo de corpo de texto 2 Char"/>
    <w:link w:val="Recuodecorpodetexto2"/>
    <w:uiPriority w:val="99"/>
    <w:locked/>
    <w:rsid w:val="0037006C"/>
    <w:rPr>
      <w:rFonts w:cs="Times New Roman"/>
      <w:sz w:val="20"/>
      <w:szCs w:val="20"/>
    </w:rPr>
  </w:style>
  <w:style w:type="paragraph" w:styleId="Textodebalo">
    <w:name w:val="Balloon Text"/>
    <w:basedOn w:val="Normal"/>
    <w:link w:val="TextodebaloChar"/>
    <w:uiPriority w:val="99"/>
    <w:semiHidden/>
    <w:unhideWhenUsed/>
    <w:rsid w:val="00B81903"/>
    <w:rPr>
      <w:rFonts w:ascii="Tahoma" w:hAnsi="Tahoma" w:cs="Tahoma"/>
      <w:sz w:val="16"/>
      <w:szCs w:val="16"/>
    </w:rPr>
  </w:style>
  <w:style w:type="character" w:customStyle="1" w:styleId="TextodebaloChar">
    <w:name w:val="Texto de balão Char"/>
    <w:link w:val="Textodebalo"/>
    <w:uiPriority w:val="99"/>
    <w:semiHidden/>
    <w:locked/>
    <w:rsid w:val="00B81903"/>
    <w:rPr>
      <w:rFonts w:ascii="Tahoma" w:hAnsi="Tahoma" w:cs="Tahoma"/>
      <w:sz w:val="16"/>
      <w:szCs w:val="16"/>
    </w:rPr>
  </w:style>
  <w:style w:type="paragraph" w:styleId="Cabealho">
    <w:name w:val="header"/>
    <w:basedOn w:val="Normal"/>
    <w:link w:val="CabealhoChar"/>
    <w:uiPriority w:val="99"/>
    <w:unhideWhenUsed/>
    <w:rsid w:val="007657F0"/>
    <w:pPr>
      <w:tabs>
        <w:tab w:val="center" w:pos="4252"/>
        <w:tab w:val="right" w:pos="8504"/>
      </w:tabs>
    </w:pPr>
  </w:style>
  <w:style w:type="character" w:customStyle="1" w:styleId="CabealhoChar">
    <w:name w:val="Cabeçalho Char"/>
    <w:link w:val="Cabealho"/>
    <w:uiPriority w:val="99"/>
    <w:locked/>
    <w:rsid w:val="007657F0"/>
    <w:rPr>
      <w:rFonts w:cs="Times New Roman"/>
      <w:sz w:val="20"/>
      <w:szCs w:val="20"/>
    </w:rPr>
  </w:style>
  <w:style w:type="paragraph" w:styleId="Rodap">
    <w:name w:val="footer"/>
    <w:basedOn w:val="Normal"/>
    <w:link w:val="RodapChar"/>
    <w:uiPriority w:val="99"/>
    <w:unhideWhenUsed/>
    <w:rsid w:val="007657F0"/>
    <w:pPr>
      <w:tabs>
        <w:tab w:val="center" w:pos="4252"/>
        <w:tab w:val="right" w:pos="8504"/>
      </w:tabs>
    </w:pPr>
  </w:style>
  <w:style w:type="character" w:customStyle="1" w:styleId="RodapChar">
    <w:name w:val="Rodapé Char"/>
    <w:link w:val="Rodap"/>
    <w:uiPriority w:val="99"/>
    <w:locked/>
    <w:rsid w:val="007657F0"/>
    <w:rPr>
      <w:rFonts w:cs="Times New Roman"/>
      <w:sz w:val="20"/>
      <w:szCs w:val="20"/>
    </w:rPr>
  </w:style>
  <w:style w:type="character" w:customStyle="1" w:styleId="apple-converted-space">
    <w:name w:val="apple-converted-space"/>
    <w:rsid w:val="002B2711"/>
  </w:style>
  <w:style w:type="character" w:customStyle="1" w:styleId="grame">
    <w:name w:val="grame"/>
    <w:rsid w:val="002B2711"/>
  </w:style>
  <w:style w:type="character" w:customStyle="1" w:styleId="spelle">
    <w:name w:val="spelle"/>
    <w:rsid w:val="002B2711"/>
  </w:style>
  <w:style w:type="character" w:styleId="Hyperlink">
    <w:name w:val="Hyperlink"/>
    <w:uiPriority w:val="99"/>
    <w:semiHidden/>
    <w:unhideWhenUsed/>
    <w:rsid w:val="002B2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722895">
      <w:marLeft w:val="0"/>
      <w:marRight w:val="0"/>
      <w:marTop w:val="0"/>
      <w:marBottom w:val="0"/>
      <w:divBdr>
        <w:top w:val="none" w:sz="0" w:space="0" w:color="auto"/>
        <w:left w:val="none" w:sz="0" w:space="0" w:color="auto"/>
        <w:bottom w:val="none" w:sz="0" w:space="0" w:color="auto"/>
        <w:right w:val="none" w:sz="0" w:space="0" w:color="auto"/>
      </w:divBdr>
    </w:div>
    <w:div w:id="1512722896">
      <w:marLeft w:val="0"/>
      <w:marRight w:val="0"/>
      <w:marTop w:val="0"/>
      <w:marBottom w:val="0"/>
      <w:divBdr>
        <w:top w:val="none" w:sz="0" w:space="0" w:color="auto"/>
        <w:left w:val="none" w:sz="0" w:space="0" w:color="auto"/>
        <w:bottom w:val="none" w:sz="0" w:space="0" w:color="auto"/>
        <w:right w:val="none" w:sz="0" w:space="0" w:color="auto"/>
      </w:divBdr>
    </w:div>
    <w:div w:id="1512722897">
      <w:marLeft w:val="0"/>
      <w:marRight w:val="0"/>
      <w:marTop w:val="0"/>
      <w:marBottom w:val="0"/>
      <w:divBdr>
        <w:top w:val="none" w:sz="0" w:space="0" w:color="auto"/>
        <w:left w:val="none" w:sz="0" w:space="0" w:color="auto"/>
        <w:bottom w:val="none" w:sz="0" w:space="0" w:color="auto"/>
        <w:right w:val="none" w:sz="0" w:space="0" w:color="auto"/>
      </w:divBdr>
    </w:div>
    <w:div w:id="1512722898">
      <w:marLeft w:val="0"/>
      <w:marRight w:val="0"/>
      <w:marTop w:val="0"/>
      <w:marBottom w:val="0"/>
      <w:divBdr>
        <w:top w:val="none" w:sz="0" w:space="0" w:color="auto"/>
        <w:left w:val="none" w:sz="0" w:space="0" w:color="auto"/>
        <w:bottom w:val="none" w:sz="0" w:space="0" w:color="auto"/>
        <w:right w:val="none" w:sz="0" w:space="0" w:color="auto"/>
      </w:divBdr>
    </w:div>
    <w:div w:id="1512722899">
      <w:marLeft w:val="0"/>
      <w:marRight w:val="0"/>
      <w:marTop w:val="0"/>
      <w:marBottom w:val="0"/>
      <w:divBdr>
        <w:top w:val="none" w:sz="0" w:space="0" w:color="auto"/>
        <w:left w:val="none" w:sz="0" w:space="0" w:color="auto"/>
        <w:bottom w:val="none" w:sz="0" w:space="0" w:color="auto"/>
        <w:right w:val="none" w:sz="0" w:space="0" w:color="auto"/>
      </w:divBdr>
    </w:div>
    <w:div w:id="1512722900">
      <w:marLeft w:val="0"/>
      <w:marRight w:val="0"/>
      <w:marTop w:val="0"/>
      <w:marBottom w:val="0"/>
      <w:divBdr>
        <w:top w:val="none" w:sz="0" w:space="0" w:color="auto"/>
        <w:left w:val="none" w:sz="0" w:space="0" w:color="auto"/>
        <w:bottom w:val="none" w:sz="0" w:space="0" w:color="auto"/>
        <w:right w:val="none" w:sz="0" w:space="0" w:color="auto"/>
      </w:divBdr>
    </w:div>
    <w:div w:id="1512722901">
      <w:marLeft w:val="0"/>
      <w:marRight w:val="0"/>
      <w:marTop w:val="0"/>
      <w:marBottom w:val="0"/>
      <w:divBdr>
        <w:top w:val="none" w:sz="0" w:space="0" w:color="auto"/>
        <w:left w:val="none" w:sz="0" w:space="0" w:color="auto"/>
        <w:bottom w:val="none" w:sz="0" w:space="0" w:color="auto"/>
        <w:right w:val="none" w:sz="0" w:space="0" w:color="auto"/>
      </w:divBdr>
    </w:div>
    <w:div w:id="1512722902">
      <w:marLeft w:val="0"/>
      <w:marRight w:val="0"/>
      <w:marTop w:val="0"/>
      <w:marBottom w:val="0"/>
      <w:divBdr>
        <w:top w:val="none" w:sz="0" w:space="0" w:color="auto"/>
        <w:left w:val="none" w:sz="0" w:space="0" w:color="auto"/>
        <w:bottom w:val="none" w:sz="0" w:space="0" w:color="auto"/>
        <w:right w:val="none" w:sz="0" w:space="0" w:color="auto"/>
      </w:divBdr>
    </w:div>
    <w:div w:id="1512722903">
      <w:marLeft w:val="0"/>
      <w:marRight w:val="0"/>
      <w:marTop w:val="0"/>
      <w:marBottom w:val="0"/>
      <w:divBdr>
        <w:top w:val="none" w:sz="0" w:space="0" w:color="auto"/>
        <w:left w:val="none" w:sz="0" w:space="0" w:color="auto"/>
        <w:bottom w:val="none" w:sz="0" w:space="0" w:color="auto"/>
        <w:right w:val="none" w:sz="0" w:space="0" w:color="auto"/>
      </w:divBdr>
    </w:div>
    <w:div w:id="1512722904">
      <w:marLeft w:val="0"/>
      <w:marRight w:val="0"/>
      <w:marTop w:val="0"/>
      <w:marBottom w:val="0"/>
      <w:divBdr>
        <w:top w:val="none" w:sz="0" w:space="0" w:color="auto"/>
        <w:left w:val="none" w:sz="0" w:space="0" w:color="auto"/>
        <w:bottom w:val="none" w:sz="0" w:space="0" w:color="auto"/>
        <w:right w:val="none" w:sz="0" w:space="0" w:color="auto"/>
      </w:divBdr>
    </w:div>
    <w:div w:id="1512722905">
      <w:marLeft w:val="0"/>
      <w:marRight w:val="0"/>
      <w:marTop w:val="0"/>
      <w:marBottom w:val="0"/>
      <w:divBdr>
        <w:top w:val="none" w:sz="0" w:space="0" w:color="auto"/>
        <w:left w:val="none" w:sz="0" w:space="0" w:color="auto"/>
        <w:bottom w:val="none" w:sz="0" w:space="0" w:color="auto"/>
        <w:right w:val="none" w:sz="0" w:space="0" w:color="auto"/>
      </w:divBdr>
    </w:div>
    <w:div w:id="1512722906">
      <w:marLeft w:val="0"/>
      <w:marRight w:val="0"/>
      <w:marTop w:val="0"/>
      <w:marBottom w:val="0"/>
      <w:divBdr>
        <w:top w:val="none" w:sz="0" w:space="0" w:color="auto"/>
        <w:left w:val="none" w:sz="0" w:space="0" w:color="auto"/>
        <w:bottom w:val="none" w:sz="0" w:space="0" w:color="auto"/>
        <w:right w:val="none" w:sz="0" w:space="0" w:color="auto"/>
      </w:divBdr>
    </w:div>
    <w:div w:id="1512722907">
      <w:marLeft w:val="0"/>
      <w:marRight w:val="0"/>
      <w:marTop w:val="0"/>
      <w:marBottom w:val="0"/>
      <w:divBdr>
        <w:top w:val="none" w:sz="0" w:space="0" w:color="auto"/>
        <w:left w:val="none" w:sz="0" w:space="0" w:color="auto"/>
        <w:bottom w:val="none" w:sz="0" w:space="0" w:color="auto"/>
        <w:right w:val="none" w:sz="0" w:space="0" w:color="auto"/>
      </w:divBdr>
    </w:div>
    <w:div w:id="1512722908">
      <w:marLeft w:val="0"/>
      <w:marRight w:val="0"/>
      <w:marTop w:val="0"/>
      <w:marBottom w:val="0"/>
      <w:divBdr>
        <w:top w:val="none" w:sz="0" w:space="0" w:color="auto"/>
        <w:left w:val="none" w:sz="0" w:space="0" w:color="auto"/>
        <w:bottom w:val="none" w:sz="0" w:space="0" w:color="auto"/>
        <w:right w:val="none" w:sz="0" w:space="0" w:color="auto"/>
      </w:divBdr>
    </w:div>
    <w:div w:id="1512722909">
      <w:marLeft w:val="0"/>
      <w:marRight w:val="0"/>
      <w:marTop w:val="0"/>
      <w:marBottom w:val="0"/>
      <w:divBdr>
        <w:top w:val="none" w:sz="0" w:space="0" w:color="auto"/>
        <w:left w:val="none" w:sz="0" w:space="0" w:color="auto"/>
        <w:bottom w:val="none" w:sz="0" w:space="0" w:color="auto"/>
        <w:right w:val="none" w:sz="0" w:space="0" w:color="auto"/>
      </w:divBdr>
    </w:div>
    <w:div w:id="1512722910">
      <w:marLeft w:val="0"/>
      <w:marRight w:val="0"/>
      <w:marTop w:val="0"/>
      <w:marBottom w:val="0"/>
      <w:divBdr>
        <w:top w:val="none" w:sz="0" w:space="0" w:color="auto"/>
        <w:left w:val="none" w:sz="0" w:space="0" w:color="auto"/>
        <w:bottom w:val="none" w:sz="0" w:space="0" w:color="auto"/>
        <w:right w:val="none" w:sz="0" w:space="0" w:color="auto"/>
      </w:divBdr>
    </w:div>
    <w:div w:id="1512722911">
      <w:marLeft w:val="0"/>
      <w:marRight w:val="0"/>
      <w:marTop w:val="0"/>
      <w:marBottom w:val="0"/>
      <w:divBdr>
        <w:top w:val="none" w:sz="0" w:space="0" w:color="auto"/>
        <w:left w:val="none" w:sz="0" w:space="0" w:color="auto"/>
        <w:bottom w:val="none" w:sz="0" w:space="0" w:color="auto"/>
        <w:right w:val="none" w:sz="0" w:space="0" w:color="auto"/>
      </w:divBdr>
    </w:div>
    <w:div w:id="1512722912">
      <w:marLeft w:val="0"/>
      <w:marRight w:val="0"/>
      <w:marTop w:val="0"/>
      <w:marBottom w:val="0"/>
      <w:divBdr>
        <w:top w:val="none" w:sz="0" w:space="0" w:color="auto"/>
        <w:left w:val="none" w:sz="0" w:space="0" w:color="auto"/>
        <w:bottom w:val="none" w:sz="0" w:space="0" w:color="auto"/>
        <w:right w:val="none" w:sz="0" w:space="0" w:color="auto"/>
      </w:divBdr>
    </w:div>
    <w:div w:id="1512722913">
      <w:marLeft w:val="0"/>
      <w:marRight w:val="0"/>
      <w:marTop w:val="0"/>
      <w:marBottom w:val="0"/>
      <w:divBdr>
        <w:top w:val="none" w:sz="0" w:space="0" w:color="auto"/>
        <w:left w:val="none" w:sz="0" w:space="0" w:color="auto"/>
        <w:bottom w:val="none" w:sz="0" w:space="0" w:color="auto"/>
        <w:right w:val="none" w:sz="0" w:space="0" w:color="auto"/>
      </w:divBdr>
    </w:div>
    <w:div w:id="1512722914">
      <w:marLeft w:val="0"/>
      <w:marRight w:val="0"/>
      <w:marTop w:val="0"/>
      <w:marBottom w:val="0"/>
      <w:divBdr>
        <w:top w:val="none" w:sz="0" w:space="0" w:color="auto"/>
        <w:left w:val="none" w:sz="0" w:space="0" w:color="auto"/>
        <w:bottom w:val="none" w:sz="0" w:space="0" w:color="auto"/>
        <w:right w:val="none" w:sz="0" w:space="0" w:color="auto"/>
      </w:divBdr>
    </w:div>
    <w:div w:id="1512722915">
      <w:marLeft w:val="0"/>
      <w:marRight w:val="0"/>
      <w:marTop w:val="0"/>
      <w:marBottom w:val="0"/>
      <w:divBdr>
        <w:top w:val="none" w:sz="0" w:space="0" w:color="auto"/>
        <w:left w:val="none" w:sz="0" w:space="0" w:color="auto"/>
        <w:bottom w:val="none" w:sz="0" w:space="0" w:color="auto"/>
        <w:right w:val="none" w:sz="0" w:space="0" w:color="auto"/>
      </w:divBdr>
    </w:div>
    <w:div w:id="1512722916">
      <w:marLeft w:val="0"/>
      <w:marRight w:val="0"/>
      <w:marTop w:val="0"/>
      <w:marBottom w:val="0"/>
      <w:divBdr>
        <w:top w:val="none" w:sz="0" w:space="0" w:color="auto"/>
        <w:left w:val="none" w:sz="0" w:space="0" w:color="auto"/>
        <w:bottom w:val="none" w:sz="0" w:space="0" w:color="auto"/>
        <w:right w:val="none" w:sz="0" w:space="0" w:color="auto"/>
      </w:divBdr>
    </w:div>
    <w:div w:id="1512722917">
      <w:marLeft w:val="0"/>
      <w:marRight w:val="0"/>
      <w:marTop w:val="0"/>
      <w:marBottom w:val="0"/>
      <w:divBdr>
        <w:top w:val="none" w:sz="0" w:space="0" w:color="auto"/>
        <w:left w:val="none" w:sz="0" w:space="0" w:color="auto"/>
        <w:bottom w:val="none" w:sz="0" w:space="0" w:color="auto"/>
        <w:right w:val="none" w:sz="0" w:space="0" w:color="auto"/>
      </w:divBdr>
    </w:div>
    <w:div w:id="1512722918">
      <w:marLeft w:val="0"/>
      <w:marRight w:val="0"/>
      <w:marTop w:val="0"/>
      <w:marBottom w:val="0"/>
      <w:divBdr>
        <w:top w:val="none" w:sz="0" w:space="0" w:color="auto"/>
        <w:left w:val="none" w:sz="0" w:space="0" w:color="auto"/>
        <w:bottom w:val="none" w:sz="0" w:space="0" w:color="auto"/>
        <w:right w:val="none" w:sz="0" w:space="0" w:color="auto"/>
      </w:divBdr>
    </w:div>
    <w:div w:id="1512722919">
      <w:marLeft w:val="0"/>
      <w:marRight w:val="0"/>
      <w:marTop w:val="0"/>
      <w:marBottom w:val="0"/>
      <w:divBdr>
        <w:top w:val="none" w:sz="0" w:space="0" w:color="auto"/>
        <w:left w:val="none" w:sz="0" w:space="0" w:color="auto"/>
        <w:bottom w:val="none" w:sz="0" w:space="0" w:color="auto"/>
        <w:right w:val="none" w:sz="0" w:space="0" w:color="auto"/>
      </w:divBdr>
    </w:div>
    <w:div w:id="1512722920">
      <w:marLeft w:val="0"/>
      <w:marRight w:val="0"/>
      <w:marTop w:val="0"/>
      <w:marBottom w:val="0"/>
      <w:divBdr>
        <w:top w:val="none" w:sz="0" w:space="0" w:color="auto"/>
        <w:left w:val="none" w:sz="0" w:space="0" w:color="auto"/>
        <w:bottom w:val="none" w:sz="0" w:space="0" w:color="auto"/>
        <w:right w:val="none" w:sz="0" w:space="0" w:color="auto"/>
      </w:divBdr>
    </w:div>
    <w:div w:id="1512722921">
      <w:marLeft w:val="0"/>
      <w:marRight w:val="0"/>
      <w:marTop w:val="0"/>
      <w:marBottom w:val="0"/>
      <w:divBdr>
        <w:top w:val="none" w:sz="0" w:space="0" w:color="auto"/>
        <w:left w:val="none" w:sz="0" w:space="0" w:color="auto"/>
        <w:bottom w:val="none" w:sz="0" w:space="0" w:color="auto"/>
        <w:right w:val="none" w:sz="0" w:space="0" w:color="auto"/>
      </w:divBdr>
    </w:div>
    <w:div w:id="1512722922">
      <w:marLeft w:val="0"/>
      <w:marRight w:val="0"/>
      <w:marTop w:val="0"/>
      <w:marBottom w:val="0"/>
      <w:divBdr>
        <w:top w:val="none" w:sz="0" w:space="0" w:color="auto"/>
        <w:left w:val="none" w:sz="0" w:space="0" w:color="auto"/>
        <w:bottom w:val="none" w:sz="0" w:space="0" w:color="auto"/>
        <w:right w:val="none" w:sz="0" w:space="0" w:color="auto"/>
      </w:divBdr>
    </w:div>
    <w:div w:id="1512722923">
      <w:marLeft w:val="0"/>
      <w:marRight w:val="0"/>
      <w:marTop w:val="0"/>
      <w:marBottom w:val="0"/>
      <w:divBdr>
        <w:top w:val="none" w:sz="0" w:space="0" w:color="auto"/>
        <w:left w:val="none" w:sz="0" w:space="0" w:color="auto"/>
        <w:bottom w:val="none" w:sz="0" w:space="0" w:color="auto"/>
        <w:right w:val="none" w:sz="0" w:space="0" w:color="auto"/>
      </w:divBdr>
    </w:div>
    <w:div w:id="1512722924">
      <w:marLeft w:val="0"/>
      <w:marRight w:val="0"/>
      <w:marTop w:val="0"/>
      <w:marBottom w:val="0"/>
      <w:divBdr>
        <w:top w:val="none" w:sz="0" w:space="0" w:color="auto"/>
        <w:left w:val="none" w:sz="0" w:space="0" w:color="auto"/>
        <w:bottom w:val="none" w:sz="0" w:space="0" w:color="auto"/>
        <w:right w:val="none" w:sz="0" w:space="0" w:color="auto"/>
      </w:divBdr>
    </w:div>
    <w:div w:id="1512722925">
      <w:marLeft w:val="0"/>
      <w:marRight w:val="0"/>
      <w:marTop w:val="0"/>
      <w:marBottom w:val="0"/>
      <w:divBdr>
        <w:top w:val="none" w:sz="0" w:space="0" w:color="auto"/>
        <w:left w:val="none" w:sz="0" w:space="0" w:color="auto"/>
        <w:bottom w:val="none" w:sz="0" w:space="0" w:color="auto"/>
        <w:right w:val="none" w:sz="0" w:space="0" w:color="auto"/>
      </w:divBdr>
    </w:div>
    <w:div w:id="1512722926">
      <w:marLeft w:val="0"/>
      <w:marRight w:val="0"/>
      <w:marTop w:val="0"/>
      <w:marBottom w:val="0"/>
      <w:divBdr>
        <w:top w:val="none" w:sz="0" w:space="0" w:color="auto"/>
        <w:left w:val="none" w:sz="0" w:space="0" w:color="auto"/>
        <w:bottom w:val="none" w:sz="0" w:space="0" w:color="auto"/>
        <w:right w:val="none" w:sz="0" w:space="0" w:color="auto"/>
      </w:divBdr>
    </w:div>
    <w:div w:id="1512722927">
      <w:marLeft w:val="0"/>
      <w:marRight w:val="0"/>
      <w:marTop w:val="0"/>
      <w:marBottom w:val="0"/>
      <w:divBdr>
        <w:top w:val="none" w:sz="0" w:space="0" w:color="auto"/>
        <w:left w:val="none" w:sz="0" w:space="0" w:color="auto"/>
        <w:bottom w:val="none" w:sz="0" w:space="0" w:color="auto"/>
        <w:right w:val="none" w:sz="0" w:space="0" w:color="auto"/>
      </w:divBdr>
    </w:div>
    <w:div w:id="1512722928">
      <w:marLeft w:val="0"/>
      <w:marRight w:val="0"/>
      <w:marTop w:val="0"/>
      <w:marBottom w:val="0"/>
      <w:divBdr>
        <w:top w:val="none" w:sz="0" w:space="0" w:color="auto"/>
        <w:left w:val="none" w:sz="0" w:space="0" w:color="auto"/>
        <w:bottom w:val="none" w:sz="0" w:space="0" w:color="auto"/>
        <w:right w:val="none" w:sz="0" w:space="0" w:color="auto"/>
      </w:divBdr>
    </w:div>
    <w:div w:id="15127229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3EE8-27E3-4FD9-8A64-169CEEE7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1932</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2016-06-07T19:06:00Z</cp:lastPrinted>
  <dcterms:created xsi:type="dcterms:W3CDTF">2016-11-01T15:53:00Z</dcterms:created>
  <dcterms:modified xsi:type="dcterms:W3CDTF">2016-11-01T20:41:00Z</dcterms:modified>
</cp:coreProperties>
</file>