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46BD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62CFD">
        <w:rPr>
          <w:rFonts w:ascii="Tahoma" w:hAnsi="Tahoma" w:cs="Tahoma"/>
          <w:b/>
          <w:sz w:val="32"/>
          <w:szCs w:val="32"/>
          <w:u w:val="single"/>
        </w:rPr>
        <w:t>186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13C23">
        <w:rPr>
          <w:rFonts w:ascii="Tahoma" w:hAnsi="Tahoma" w:cs="Tahoma"/>
          <w:b/>
          <w:sz w:val="32"/>
          <w:szCs w:val="32"/>
          <w:u w:val="single"/>
        </w:rPr>
        <w:t>192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13C2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13C23">
        <w:rPr>
          <w:rFonts w:ascii="Calibri" w:hAnsi="Calibri" w:cs="Calibri"/>
          <w:sz w:val="22"/>
          <w:szCs w:val="22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13C23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Suplementar, até o limite de R$ 1.247.000,00 (um milhão, duzentos e quarenta e sete mil reais), conforme abaixo especificado:</w:t>
      </w: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03.02.04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RECURSOS HUMANOS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17.122.0107.2.318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36.000,00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Administração da Manutenção Elétrica e Mecânica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36.000,00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32.000,00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Administração da Manutenção Elétrica e Mecânica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32.000,00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03.03.04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CONTROLE DE PERDAS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88.000,00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17.512.0108.2.341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88.000,00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03.03.04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CONTROLE DE PERDAS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51.000,00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17.512.0108.2.341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51.000,00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34.000,00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34.000,00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18.000,00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18.000,00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29.000,00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17.512.0108.2.345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29.000,00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84.000,00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17.512.0108.2.345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84.000,00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left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17.512.0109.2.183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17.512.0109.2.183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17.512.0109.2.183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03.03.07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OBRAS ADMINISTRATIVAS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Civil dos Próprios e Obras Diversas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03.03.07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OBRAS ADMINISTRATIVAS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17.512.0107.2.328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Manutenção Civil dos Próprios e Obras Diversas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13C23" w:rsidRPr="00C13C23" w:rsidRDefault="00C13C23" w:rsidP="00C13C2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13C23" w:rsidRPr="00C13C23" w:rsidRDefault="00C13C23" w:rsidP="00C13C2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13C23" w:rsidRPr="00C13C23" w:rsidRDefault="00C13C23" w:rsidP="00C13C2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13C23" w:rsidRPr="00C13C23" w:rsidRDefault="00C13C23" w:rsidP="00C13C2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03.04.02</w:t>
            </w:r>
          </w:p>
        </w:tc>
        <w:tc>
          <w:tcPr>
            <w:tcW w:w="6891" w:type="dxa"/>
            <w:gridSpan w:val="5"/>
            <w:vAlign w:val="center"/>
          </w:tcPr>
          <w:p w:rsidR="00C13C23" w:rsidRPr="00C13C23" w:rsidRDefault="00C13C23" w:rsidP="00C13C2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RESÍDUOS ESPECIAIS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17.512.0110.2.359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Resíduos da Const. Civil e Resíduos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03.04.02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GERÊNCIA DE RESÍDUOS ESPECIAIS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13C2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450.000,00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17.512.0110.2.359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Resíduos da Const. Civil e Resíduos Especiais.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450.000,00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NEGÓCIOS JURÍDICOS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03.05.01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PROCURADORIA GERAL DO DAAE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52.000,00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17.122.0107.2.333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Assessoria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52.000,00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NEGÓCIOS JURÍDICOS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03.05.01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PROCURADORIA GERAL DO DAAE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17.122.0107.2.333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Assessoria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13C2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COORDENADORIA EXECUTIVA DE NEGÓCIOS JURÍDICOS</w:t>
            </w:r>
          </w:p>
        </w:tc>
      </w:tr>
      <w:tr w:rsidR="00C13C23" w:rsidRPr="00C13C23" w:rsidTr="00C13C23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03.05.01</w:t>
            </w:r>
          </w:p>
        </w:tc>
        <w:tc>
          <w:tcPr>
            <w:tcW w:w="6891" w:type="dxa"/>
            <w:gridSpan w:val="5"/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PROCURADORIA GERAL DO DAAE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13C23" w:rsidRPr="00C13C23" w:rsidTr="00C13C2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3.1.90.91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13C2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3C23" w:rsidRPr="00C13C23" w:rsidTr="00C13C2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13C23">
              <w:rPr>
                <w:rFonts w:ascii="Calibri" w:hAnsi="Calibri" w:cs="Calibri"/>
                <w:szCs w:val="24"/>
              </w:rPr>
              <w:t>28.846.0000.0.001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C23" w:rsidRPr="00C13C23" w:rsidRDefault="00C13C23" w:rsidP="00C13C2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3C23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</w:tbl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13C23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R$ 1.247.000,00 (um milhão, duzentos e quarenta e sete mil reais), conforme abaixo especificado:</w:t>
      </w: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</w:tbl>
    <w:p w:rsid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03.01.01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SUPRIMENTOS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Gestão de Suprimentos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03.02.04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RECURSOS HUMANOS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3.1.91.96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 xml:space="preserve">Pessoal Requisitado de Outros Órgãos – </w:t>
            </w:r>
            <w:proofErr w:type="spellStart"/>
            <w:r w:rsidRPr="00CF3D2D">
              <w:rPr>
                <w:rFonts w:ascii="Calibri" w:hAnsi="Calibri" w:cs="Calibri"/>
                <w:sz w:val="24"/>
                <w:szCs w:val="24"/>
              </w:rPr>
              <w:t>Intra-Orçamentário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03.02.05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COMERCIAL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03.02.05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COMERCIAL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17.122.0107.2.319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24"/>
        <w:gridCol w:w="35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03.02.06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FINANÇAS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17.122.0107.2.321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Administração Orçamentária, Financeira e Contábil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03.03.02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TRATAMENTO DE ESGOTO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17.512.0109.2.354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329.000,00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17.512.0107.2.325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329.000,00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03.04.01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RESÍDUOS SÓLIDOS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17.512.0110.2.153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Administração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3D2D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F3D2D" w:rsidRPr="00CF3D2D" w:rsidTr="00CF3D2D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03.04.03</w:t>
            </w:r>
          </w:p>
        </w:tc>
        <w:tc>
          <w:tcPr>
            <w:tcW w:w="6891" w:type="dxa"/>
            <w:gridSpan w:val="5"/>
            <w:vAlign w:val="center"/>
          </w:tcPr>
          <w:p w:rsidR="00CF3D2D" w:rsidRPr="00CF3D2D" w:rsidRDefault="00CF3D2D" w:rsidP="00CF3D2D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GERÊNCIA DE LIMPEZA URBANA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3D2D" w:rsidRPr="00CF3D2D" w:rsidTr="00CF3D2D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170.000,00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3D2D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D2D" w:rsidRPr="00CF3D2D" w:rsidTr="00CF3D2D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3D2D">
              <w:rPr>
                <w:rFonts w:ascii="Calibri" w:hAnsi="Calibri" w:cs="Calibri"/>
                <w:szCs w:val="24"/>
              </w:rPr>
              <w:t>17.512.0110.2.483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F3D2D">
              <w:rPr>
                <w:rFonts w:ascii="Calibri" w:hAnsi="Calibri" w:cs="Calibri"/>
                <w:sz w:val="24"/>
                <w:szCs w:val="24"/>
              </w:rPr>
              <w:t>Manut</w:t>
            </w:r>
            <w:proofErr w:type="spellEnd"/>
            <w:r w:rsidRPr="00CF3D2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gramStart"/>
            <w:r w:rsidRPr="00CF3D2D">
              <w:rPr>
                <w:rFonts w:ascii="Calibri" w:hAnsi="Calibri" w:cs="Calibri"/>
                <w:sz w:val="24"/>
                <w:szCs w:val="24"/>
              </w:rPr>
              <w:t>de</w:t>
            </w:r>
            <w:proofErr w:type="gramEnd"/>
            <w:r w:rsidRPr="00CF3D2D">
              <w:rPr>
                <w:rFonts w:ascii="Calibri" w:hAnsi="Calibri" w:cs="Calibri"/>
                <w:sz w:val="24"/>
                <w:szCs w:val="24"/>
              </w:rPr>
              <w:t xml:space="preserve"> Áreas Verdes dos Próprios e Log. Públicos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2D" w:rsidRPr="00CF3D2D" w:rsidRDefault="00CF3D2D" w:rsidP="00CF3D2D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3D2D">
              <w:rPr>
                <w:rFonts w:ascii="Calibri" w:hAnsi="Calibri" w:cs="Calibri"/>
                <w:sz w:val="24"/>
                <w:szCs w:val="24"/>
              </w:rPr>
              <w:t>170.000,00</w:t>
            </w:r>
          </w:p>
        </w:tc>
      </w:tr>
    </w:tbl>
    <w:p w:rsidR="00CF3D2D" w:rsidRDefault="00CF3D2D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6D3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03.04.03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GERÊNCIA DE LIMPEZA URBANA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6D33" w:rsidRPr="00CF6D33" w:rsidTr="00CF6D3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17.512.0110.2.483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F6D33">
              <w:rPr>
                <w:rFonts w:ascii="Calibri" w:hAnsi="Calibri" w:cs="Calibri"/>
                <w:sz w:val="24"/>
                <w:szCs w:val="24"/>
              </w:rPr>
              <w:t>Manut</w:t>
            </w:r>
            <w:proofErr w:type="spell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gramStart"/>
            <w:r w:rsidRPr="00CF6D33">
              <w:rPr>
                <w:rFonts w:ascii="Calibri" w:hAnsi="Calibri" w:cs="Calibri"/>
                <w:sz w:val="24"/>
                <w:szCs w:val="24"/>
              </w:rPr>
              <w:t>de</w:t>
            </w:r>
            <w:proofErr w:type="gram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 Áreas Verdes dos Próprios e Log. Públicos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</w:tbl>
    <w:p w:rsidR="00CF6D33" w:rsidRDefault="00CF6D3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6D3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03.04.03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GERÊNCIA DE LIMPEZA URBANA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6D33" w:rsidRPr="00CF6D33" w:rsidTr="00CF6D3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Outras Desp. /</w:t>
            </w:r>
            <w:proofErr w:type="gramStart"/>
            <w:r w:rsidRPr="00CF6D33">
              <w:rPr>
                <w:rFonts w:ascii="Calibri" w:hAnsi="Calibri" w:cs="Calibri"/>
                <w:sz w:val="24"/>
                <w:szCs w:val="24"/>
              </w:rPr>
              <w:t>dec.</w:t>
            </w:r>
            <w:proofErr w:type="gram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 de / </w:t>
            </w:r>
            <w:proofErr w:type="spellStart"/>
            <w:r w:rsidRPr="00CF6D33">
              <w:rPr>
                <w:rFonts w:ascii="Calibri" w:hAnsi="Calibri" w:cs="Calibri"/>
                <w:sz w:val="24"/>
                <w:szCs w:val="24"/>
              </w:rPr>
              <w:t>cont</w:t>
            </w:r>
            <w:proofErr w:type="spell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: Terceiros </w:t>
            </w:r>
            <w:proofErr w:type="spellStart"/>
            <w:r w:rsidRPr="00CF6D33">
              <w:rPr>
                <w:rFonts w:ascii="Calibri" w:hAnsi="Calibri" w:cs="Calibri"/>
                <w:sz w:val="24"/>
                <w:szCs w:val="24"/>
              </w:rPr>
              <w:t>Pes</w:t>
            </w:r>
            <w:proofErr w:type="spellEnd"/>
            <w:r w:rsidRPr="00CF6D33">
              <w:rPr>
                <w:rFonts w:ascii="Calibri" w:hAnsi="Calibri" w:cs="Calibri"/>
                <w:sz w:val="24"/>
                <w:szCs w:val="24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17.512.0110.2.483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F6D33">
              <w:rPr>
                <w:rFonts w:ascii="Calibri" w:hAnsi="Calibri" w:cs="Calibri"/>
                <w:sz w:val="24"/>
                <w:szCs w:val="24"/>
              </w:rPr>
              <w:t>Manut</w:t>
            </w:r>
            <w:proofErr w:type="spell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gramStart"/>
            <w:r w:rsidRPr="00CF6D33">
              <w:rPr>
                <w:rFonts w:ascii="Calibri" w:hAnsi="Calibri" w:cs="Calibri"/>
                <w:sz w:val="24"/>
                <w:szCs w:val="24"/>
              </w:rPr>
              <w:t>de</w:t>
            </w:r>
            <w:proofErr w:type="gram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 Áreas Verdes dos Próprios e Log. Públicos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</w:tbl>
    <w:p w:rsidR="00CF6D33" w:rsidRDefault="00CF6D3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pStyle w:val="Ttulo3"/>
              <w:snapToGrid w:val="0"/>
              <w:spacing w:before="0" w:after="0"/>
              <w:contextualSpacing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6D33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CF6D33" w:rsidRPr="00CF6D33" w:rsidTr="00CF6D33">
        <w:trPr>
          <w:gridAfter w:val="1"/>
          <w:wAfter w:w="537" w:type="dxa"/>
          <w:trHeight w:val="272"/>
          <w:jc w:val="center"/>
        </w:trPr>
        <w:tc>
          <w:tcPr>
            <w:tcW w:w="1077" w:type="dxa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03.04.03</w:t>
            </w:r>
          </w:p>
        </w:tc>
        <w:tc>
          <w:tcPr>
            <w:tcW w:w="6891" w:type="dxa"/>
            <w:gridSpan w:val="5"/>
            <w:vAlign w:val="center"/>
          </w:tcPr>
          <w:p w:rsidR="00CF6D33" w:rsidRPr="00CF6D33" w:rsidRDefault="00CF6D33" w:rsidP="00CF6D33">
            <w:pPr>
              <w:snapToGrid w:val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GERÊNCIA DE LIMPEZA URBANA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CF6D33" w:rsidRPr="00CF6D33" w:rsidTr="00CF6D33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snapToGrid w:val="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45.000,00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F6D33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6D33" w:rsidRPr="00CF6D33" w:rsidTr="00CF6D33">
        <w:trPr>
          <w:cantSplit/>
          <w:trHeight w:val="221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Ttulo1"/>
              <w:snapToGrid w:val="0"/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CF6D33">
              <w:rPr>
                <w:rFonts w:ascii="Calibri" w:hAnsi="Calibri" w:cs="Calibri"/>
                <w:szCs w:val="24"/>
              </w:rPr>
              <w:t>17.512.0110.2.483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F6D33">
              <w:rPr>
                <w:rFonts w:ascii="Calibri" w:hAnsi="Calibri" w:cs="Calibri"/>
                <w:sz w:val="24"/>
                <w:szCs w:val="24"/>
              </w:rPr>
              <w:t>Manut</w:t>
            </w:r>
            <w:proofErr w:type="spell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gramStart"/>
            <w:r w:rsidRPr="00CF6D33">
              <w:rPr>
                <w:rFonts w:ascii="Calibri" w:hAnsi="Calibri" w:cs="Calibri"/>
                <w:sz w:val="24"/>
                <w:szCs w:val="24"/>
              </w:rPr>
              <w:t>de</w:t>
            </w:r>
            <w:proofErr w:type="gramEnd"/>
            <w:r w:rsidRPr="00CF6D33">
              <w:rPr>
                <w:rFonts w:ascii="Calibri" w:hAnsi="Calibri" w:cs="Calibri"/>
                <w:sz w:val="24"/>
                <w:szCs w:val="24"/>
              </w:rPr>
              <w:t xml:space="preserve"> Áreas Verdes dos Próprios e Log. Públicos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3" w:rsidRPr="00CF6D33" w:rsidRDefault="00CF6D33" w:rsidP="00CF6D33">
            <w:pPr>
              <w:pStyle w:val="Recuodecorpodetexto"/>
              <w:snapToGrid w:val="0"/>
              <w:spacing w:after="0"/>
              <w:ind w:left="0"/>
              <w:contextualSpacing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D33">
              <w:rPr>
                <w:rFonts w:ascii="Calibri" w:hAnsi="Calibri" w:cs="Calibri"/>
                <w:sz w:val="24"/>
                <w:szCs w:val="24"/>
              </w:rPr>
              <w:t>45.000,00</w:t>
            </w:r>
          </w:p>
        </w:tc>
      </w:tr>
    </w:tbl>
    <w:p w:rsidR="00CF6D33" w:rsidRPr="00C13C23" w:rsidRDefault="00CF6D3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13C23">
        <w:rPr>
          <w:rFonts w:ascii="Calibri" w:hAnsi="Calibri" w:cs="Calibri"/>
          <w:sz w:val="24"/>
          <w:szCs w:val="24"/>
        </w:rPr>
        <w:t>Art. 3º Fica incluso o presente crédito adicional suplementar nas Leis nº 8.075 de 22 de novembro de 2013 (Plano Plurianual), Lei nº 8.485 de 25 de junho de 2015 (Diretrizes Orçamentárias) e Lei nº 8.594 de 26 de novembro de 2015 (Lei Orçamentária).</w:t>
      </w:r>
    </w:p>
    <w:p w:rsidR="00C13C23" w:rsidRPr="00C13C23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C13C23" w:rsidP="00C13C2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C13C23">
        <w:rPr>
          <w:rFonts w:ascii="Calibri" w:hAnsi="Calibri" w:cs="Calibri"/>
          <w:sz w:val="24"/>
          <w:szCs w:val="24"/>
        </w:rPr>
        <w:t>Art. 4º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B1096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B1096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DA" w:rsidRDefault="00246BDA">
      <w:r>
        <w:separator/>
      </w:r>
    </w:p>
  </w:endnote>
  <w:endnote w:type="continuationSeparator" w:id="0">
    <w:p w:rsidR="00246BDA" w:rsidRDefault="0024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DA" w:rsidRDefault="00246BDA">
      <w:r>
        <w:separator/>
      </w:r>
    </w:p>
  </w:footnote>
  <w:footnote w:type="continuationSeparator" w:id="0">
    <w:p w:rsidR="00246BDA" w:rsidRDefault="0024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B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46B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46BDA"/>
    <w:rsid w:val="002577D5"/>
    <w:rsid w:val="00273766"/>
    <w:rsid w:val="00295A1E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3C23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CF3D2D"/>
    <w:rsid w:val="00CF6D33"/>
    <w:rsid w:val="00D01586"/>
    <w:rsid w:val="00D26953"/>
    <w:rsid w:val="00D339C4"/>
    <w:rsid w:val="00D379BD"/>
    <w:rsid w:val="00D47EAB"/>
    <w:rsid w:val="00D562BA"/>
    <w:rsid w:val="00D60AC5"/>
    <w:rsid w:val="00D62CFD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57F04D0-A35D-42F1-A712-BC9B8D67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3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2376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2016-10-05T01:01:00Z</dcterms:modified>
</cp:coreProperties>
</file>