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9" w:rsidRDefault="00223959" w:rsidP="00223959">
      <w:pPr>
        <w:ind w:hanging="142"/>
        <w:jc w:val="center"/>
        <w:rPr>
          <w:b/>
          <w:sz w:val="16"/>
          <w:szCs w:val="16"/>
        </w:rPr>
      </w:pPr>
      <w:r>
        <w:rPr>
          <w:b/>
          <w:sz w:val="40"/>
        </w:rPr>
        <w:t>SUBSTITUTIVO AO PROJETO DE LEI Nº</w:t>
      </w:r>
      <w:proofErr w:type="gramStart"/>
      <w:r>
        <w:rPr>
          <w:b/>
          <w:sz w:val="40"/>
        </w:rPr>
        <w:t xml:space="preserve">  </w:t>
      </w:r>
      <w:proofErr w:type="gramEnd"/>
      <w:r>
        <w:rPr>
          <w:b/>
          <w:sz w:val="40"/>
        </w:rPr>
        <w:t>179/16</w:t>
      </w:r>
    </w:p>
    <w:p w:rsidR="00223959" w:rsidRPr="00223959" w:rsidRDefault="00223959" w:rsidP="00223959">
      <w:pPr>
        <w:ind w:hanging="142"/>
        <w:jc w:val="center"/>
        <w:rPr>
          <w:b/>
          <w:sz w:val="16"/>
          <w:szCs w:val="16"/>
        </w:rPr>
      </w:pPr>
    </w:p>
    <w:p w:rsidR="00223959" w:rsidRDefault="00223959" w:rsidP="00223959">
      <w:pPr>
        <w:ind w:left="4536"/>
        <w:jc w:val="both"/>
      </w:pPr>
      <w:r>
        <w:t>Dispõe sobre a obrigatoriedade da presença de bombeiros profissionais civis – BPC nos estabelecimentos, edificações, empresas e em eventos de grande concentração pública no âmbito do Município.</w:t>
      </w:r>
    </w:p>
    <w:p w:rsidR="00223959" w:rsidRDefault="00223959" w:rsidP="00223959">
      <w:pPr>
        <w:ind w:left="4536"/>
        <w:jc w:val="both"/>
      </w:pPr>
    </w:p>
    <w:p w:rsidR="00223959" w:rsidRDefault="00223959" w:rsidP="00223959">
      <w:pPr>
        <w:spacing w:after="120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- É obrigatória a presença de bombeiros profissionais civis – BPC em quaisquer estabelecimentos de reunião pública educacional, esportiva ou outros eventos que recebam grande concentração de pessoas, em conformidade com </w:t>
      </w:r>
      <w:proofErr w:type="gramStart"/>
      <w:r>
        <w:rPr>
          <w:sz w:val="24"/>
          <w:szCs w:val="24"/>
        </w:rPr>
        <w:t>a IT – 17/2014</w:t>
      </w:r>
      <w:r w:rsidR="00534FC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Comando do Corpo de Bombeiros do Estado de São Paulo</w:t>
      </w:r>
      <w:r w:rsidR="00806F6A">
        <w:rPr>
          <w:sz w:val="24"/>
          <w:szCs w:val="24"/>
        </w:rPr>
        <w:t xml:space="preserve">, ou qualquer uma que </w:t>
      </w:r>
      <w:r w:rsidR="00534FC2">
        <w:rPr>
          <w:sz w:val="24"/>
          <w:szCs w:val="24"/>
        </w:rPr>
        <w:t xml:space="preserve">a </w:t>
      </w:r>
      <w:bookmarkStart w:id="0" w:name="_GoBack"/>
      <w:bookmarkEnd w:id="0"/>
      <w:r w:rsidR="00806F6A">
        <w:rPr>
          <w:sz w:val="24"/>
          <w:szCs w:val="24"/>
        </w:rPr>
        <w:t xml:space="preserve">venha </w:t>
      </w:r>
      <w:r w:rsidR="00534FC2">
        <w:rPr>
          <w:sz w:val="24"/>
          <w:szCs w:val="24"/>
        </w:rPr>
        <w:t>substituir</w:t>
      </w:r>
      <w:r>
        <w:rPr>
          <w:sz w:val="24"/>
          <w:szCs w:val="24"/>
        </w:rPr>
        <w:t>, em área pública ou privada e demais edificações ou plantas cuja ocupação ou uso exija a presença de bombeiro civil, conforme legislação estadual e federal vigentes de proteção contra incêndios.</w:t>
      </w:r>
    </w:p>
    <w:p w:rsidR="00223959" w:rsidRDefault="00223959" w:rsidP="00223959">
      <w:pPr>
        <w:spacing w:after="120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- São considerados Bombeiros Profissionais Civis – BPC, aqueles que habilitados nos termos da Lei Ordinária Federal nº 11.901, de 12 de Janeiro de 2009, que exerçam, em caráter habitual, função remunerada e exclusiva de prevenção e combate a incêndio, como empregado contratado diretamente por empresas privadas ou públicas, sociedades de economia mista ou empresas especializadas em prestação de serviços de prevenção e combate a incêndio. </w:t>
      </w:r>
    </w:p>
    <w:p w:rsidR="00223959" w:rsidRDefault="00223959" w:rsidP="00223959">
      <w:pPr>
        <w:spacing w:after="120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3º - Cada brigada profissional deverá ser composta de bombeiro profissional civil, de conformidade com a normatização estadual e federal vigentes.</w:t>
      </w:r>
    </w:p>
    <w:p w:rsidR="00223959" w:rsidRDefault="00223959" w:rsidP="00223959">
      <w:pPr>
        <w:spacing w:after="120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4º - Cada brigada profissional deverá ser estruturada de conformidade com as normas técnicas da ABNT – Associação Brasileira de Normas Técnicas (em especial, da norma técnica NBR 14608/ABNT – Bombeiro Profissional Civil), atendidos os seguintes requisitos mínimos:</w:t>
      </w:r>
    </w:p>
    <w:p w:rsidR="00223959" w:rsidRDefault="00223959" w:rsidP="00223959">
      <w:pPr>
        <w:pStyle w:val="PargrafodaLista"/>
        <w:numPr>
          <w:ilvl w:val="0"/>
          <w:numId w:val="1"/>
        </w:numPr>
        <w:spacing w:after="120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Recursos de pessoal: a equipe de bombeiro profissional civil – BPC, contratada deverá atender aos termos da legislação estadual vigente e NBR 14.608/ABNT e, em locais onde haja frequência de pessoas do sexo feminino, pelo menos um membro da equipe deverá ser do sexo feminino;</w:t>
      </w:r>
    </w:p>
    <w:p w:rsidR="00223959" w:rsidRDefault="00223959" w:rsidP="00223959">
      <w:pPr>
        <w:pStyle w:val="PargrafodaLista"/>
        <w:numPr>
          <w:ilvl w:val="0"/>
          <w:numId w:val="1"/>
        </w:numPr>
        <w:spacing w:after="120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Kit completo de primeiros socorros para ações de suporte básico de vida.</w:t>
      </w:r>
    </w:p>
    <w:p w:rsidR="00223959" w:rsidRDefault="00223959" w:rsidP="00223959">
      <w:pPr>
        <w:spacing w:after="120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5º - No caso de descumprimento aos termos desta lei</w:t>
      </w:r>
      <w:proofErr w:type="gramStart"/>
      <w:r>
        <w:rPr>
          <w:sz w:val="24"/>
          <w:szCs w:val="24"/>
        </w:rPr>
        <w:t>, será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aplicada</w:t>
      </w:r>
      <w:proofErr w:type="gramEnd"/>
      <w:r>
        <w:rPr>
          <w:sz w:val="24"/>
          <w:szCs w:val="24"/>
        </w:rPr>
        <w:t xml:space="preserve"> aos organizadores da reunião ou evento previstos no art. 1º multa no valor de 10 </w:t>
      </w:r>
      <w:proofErr w:type="spellStart"/>
      <w:r>
        <w:rPr>
          <w:sz w:val="24"/>
          <w:szCs w:val="24"/>
        </w:rPr>
        <w:t>UFMs</w:t>
      </w:r>
      <w:proofErr w:type="spellEnd"/>
      <w:r>
        <w:rPr>
          <w:sz w:val="24"/>
          <w:szCs w:val="24"/>
        </w:rPr>
        <w:t xml:space="preserve"> (Unidades Fiscais do Município).</w:t>
      </w:r>
    </w:p>
    <w:p w:rsidR="00223959" w:rsidRDefault="00223959" w:rsidP="00223959">
      <w:pPr>
        <w:spacing w:after="120"/>
        <w:ind w:firstLine="2835"/>
        <w:jc w:val="both"/>
        <w:rPr>
          <w:sz w:val="24"/>
          <w:szCs w:val="24"/>
        </w:rPr>
      </w:pPr>
      <w:r>
        <w:rPr>
          <w:sz w:val="24"/>
          <w:szCs w:val="24"/>
        </w:rPr>
        <w:t>Art. 6º - Esta lei entra em vigor na data de sua publicação, produzindo efeitos a partir de 90 (noventa) dias.</w:t>
      </w:r>
    </w:p>
    <w:p w:rsidR="00223959" w:rsidRDefault="00223959" w:rsidP="00223959">
      <w:pPr>
        <w:ind w:left="567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Sala de sessões Plínio de Carvalho, 20 de setembro de 2016.</w:t>
      </w:r>
    </w:p>
    <w:p w:rsidR="00223959" w:rsidRDefault="00223959" w:rsidP="00223959">
      <w:pPr>
        <w:tabs>
          <w:tab w:val="left" w:pos="4335"/>
        </w:tabs>
        <w:ind w:left="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</w:p>
    <w:p w:rsidR="00223959" w:rsidRDefault="00223959" w:rsidP="00223959">
      <w:pPr>
        <w:tabs>
          <w:tab w:val="left" w:pos="4335"/>
        </w:tabs>
        <w:ind w:left="567"/>
        <w:rPr>
          <w:rFonts w:cs="Arial"/>
          <w:bCs/>
          <w:sz w:val="24"/>
          <w:szCs w:val="24"/>
        </w:rPr>
      </w:pPr>
    </w:p>
    <w:p w:rsidR="00223959" w:rsidRDefault="00223959" w:rsidP="002239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Farmacêutico Jéferson Yashuda</w:t>
      </w:r>
    </w:p>
    <w:p w:rsidR="00E53C53" w:rsidRDefault="00223959" w:rsidP="00223959">
      <w:pPr>
        <w:jc w:val="center"/>
      </w:pPr>
      <w:r>
        <w:rPr>
          <w:sz w:val="24"/>
          <w:szCs w:val="24"/>
        </w:rPr>
        <w:t>Vereador</w:t>
      </w:r>
    </w:p>
    <w:sectPr w:rsidR="00E53C53" w:rsidSect="0022395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B52"/>
    <w:multiLevelType w:val="hybridMultilevel"/>
    <w:tmpl w:val="289891AC"/>
    <w:lvl w:ilvl="0" w:tplc="04160013">
      <w:start w:val="1"/>
      <w:numFmt w:val="upperRoman"/>
      <w:lvlText w:val="%1."/>
      <w:lvlJc w:val="right"/>
      <w:pPr>
        <w:ind w:left="825" w:hanging="360"/>
      </w:pPr>
    </w:lvl>
    <w:lvl w:ilvl="1" w:tplc="04160019">
      <w:start w:val="1"/>
      <w:numFmt w:val="lowerLetter"/>
      <w:lvlText w:val="%2."/>
      <w:lvlJc w:val="left"/>
      <w:pPr>
        <w:ind w:left="1545" w:hanging="360"/>
      </w:pPr>
    </w:lvl>
    <w:lvl w:ilvl="2" w:tplc="0416001B">
      <w:start w:val="1"/>
      <w:numFmt w:val="lowerRoman"/>
      <w:lvlText w:val="%3."/>
      <w:lvlJc w:val="right"/>
      <w:pPr>
        <w:ind w:left="2265" w:hanging="180"/>
      </w:pPr>
    </w:lvl>
    <w:lvl w:ilvl="3" w:tplc="0416000F">
      <w:start w:val="1"/>
      <w:numFmt w:val="decimal"/>
      <w:lvlText w:val="%4."/>
      <w:lvlJc w:val="left"/>
      <w:pPr>
        <w:ind w:left="2985" w:hanging="360"/>
      </w:pPr>
    </w:lvl>
    <w:lvl w:ilvl="4" w:tplc="04160019">
      <w:start w:val="1"/>
      <w:numFmt w:val="lowerLetter"/>
      <w:lvlText w:val="%5."/>
      <w:lvlJc w:val="left"/>
      <w:pPr>
        <w:ind w:left="3705" w:hanging="360"/>
      </w:pPr>
    </w:lvl>
    <w:lvl w:ilvl="5" w:tplc="0416001B">
      <w:start w:val="1"/>
      <w:numFmt w:val="lowerRoman"/>
      <w:lvlText w:val="%6."/>
      <w:lvlJc w:val="right"/>
      <w:pPr>
        <w:ind w:left="4425" w:hanging="180"/>
      </w:pPr>
    </w:lvl>
    <w:lvl w:ilvl="6" w:tplc="0416000F">
      <w:start w:val="1"/>
      <w:numFmt w:val="decimal"/>
      <w:lvlText w:val="%7."/>
      <w:lvlJc w:val="left"/>
      <w:pPr>
        <w:ind w:left="5145" w:hanging="360"/>
      </w:pPr>
    </w:lvl>
    <w:lvl w:ilvl="7" w:tplc="04160019">
      <w:start w:val="1"/>
      <w:numFmt w:val="lowerLetter"/>
      <w:lvlText w:val="%8."/>
      <w:lvlJc w:val="left"/>
      <w:pPr>
        <w:ind w:left="5865" w:hanging="360"/>
      </w:pPr>
    </w:lvl>
    <w:lvl w:ilvl="8" w:tplc="0416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23959"/>
    <w:rsid w:val="00534FC2"/>
    <w:rsid w:val="00806F6A"/>
    <w:rsid w:val="00A906D8"/>
    <w:rsid w:val="00AB5A74"/>
    <w:rsid w:val="00E53C5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2395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R. D. Cavalcanti</cp:lastModifiedBy>
  <cp:revision>7</cp:revision>
  <cp:lastPrinted>2016-09-20T22:59:00Z</cp:lastPrinted>
  <dcterms:created xsi:type="dcterms:W3CDTF">2016-09-20T22:37:00Z</dcterms:created>
  <dcterms:modified xsi:type="dcterms:W3CDTF">2016-09-20T22:59:00Z</dcterms:modified>
</cp:coreProperties>
</file>