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CA467E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24514">
        <w:rPr>
          <w:rFonts w:ascii="Tahoma" w:hAnsi="Tahoma" w:cs="Tahoma"/>
          <w:b/>
          <w:sz w:val="32"/>
          <w:szCs w:val="32"/>
          <w:u w:val="single"/>
        </w:rPr>
        <w:t>176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24514">
        <w:rPr>
          <w:rFonts w:ascii="Tahoma" w:hAnsi="Tahoma" w:cs="Tahoma"/>
          <w:b/>
          <w:sz w:val="32"/>
          <w:szCs w:val="32"/>
          <w:u w:val="single"/>
        </w:rPr>
        <w:t>149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024514" w:rsidRPr="00024514" w:rsidRDefault="00024514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DOUTOR LAPENA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24514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024514">
        <w:rPr>
          <w:rFonts w:ascii="Calibri" w:hAnsi="Calibri" w:cs="Calibri"/>
          <w:sz w:val="22"/>
          <w:szCs w:val="22"/>
        </w:rPr>
        <w:t>Dispõe sobre a criação do Dia Municipal do Intérprete da Língua Brasileira dos Sinais (Libras)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024514" w:rsidRPr="00024514" w:rsidRDefault="00024514" w:rsidP="00024514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024514">
        <w:rPr>
          <w:rFonts w:ascii="Calibri" w:hAnsi="Calibri" w:cs="Calibri"/>
          <w:sz w:val="24"/>
          <w:szCs w:val="24"/>
        </w:rPr>
        <w:t>Art. 1º Fica instituído o Dia Municipal do Intérprete da Língua Brasileira dos Sinais, a ser comemorado, anualmente, no dia 26 de julho, integrando o Calendário Oficial de eventos do município de Araraquara.</w:t>
      </w:r>
    </w:p>
    <w:p w:rsidR="00024514" w:rsidRPr="00024514" w:rsidRDefault="00024514" w:rsidP="00024514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24514" w:rsidRPr="00024514" w:rsidRDefault="00024514" w:rsidP="00024514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024514">
        <w:rPr>
          <w:rFonts w:ascii="Calibri" w:hAnsi="Calibri" w:cs="Calibri"/>
          <w:sz w:val="24"/>
          <w:szCs w:val="24"/>
        </w:rPr>
        <w:t>Art. 2º O dia do Intérprete de Línguas é destinado à realização de eventos com a finalidade de divulgar o trabalho desses profissionais e a importância desse canal de comunicação entre surdos e ouvintes.</w:t>
      </w:r>
    </w:p>
    <w:p w:rsidR="00024514" w:rsidRPr="00024514" w:rsidRDefault="00024514" w:rsidP="00024514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024514" w:rsidP="00024514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024514">
        <w:rPr>
          <w:rFonts w:ascii="Calibri" w:hAnsi="Calibri" w:cs="Calibri"/>
          <w:sz w:val="24"/>
          <w:szCs w:val="24"/>
        </w:rPr>
        <w:t>Art. 3º Esta lei entra em vigor na data de sua publicação.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51C28">
        <w:rPr>
          <w:rFonts w:ascii="Calibri" w:hAnsi="Calibri" w:cs="Calibri"/>
          <w:sz w:val="24"/>
          <w:szCs w:val="24"/>
        </w:rPr>
        <w:t>21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751C28">
        <w:rPr>
          <w:rFonts w:ascii="Calibri" w:hAnsi="Calibri" w:cs="Calibri"/>
          <w:sz w:val="24"/>
          <w:szCs w:val="24"/>
        </w:rPr>
        <w:t>vinte e um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B6589">
        <w:rPr>
          <w:rFonts w:ascii="Calibri" w:hAnsi="Calibri" w:cs="Calibri"/>
          <w:sz w:val="24"/>
          <w:szCs w:val="24"/>
        </w:rPr>
        <w:t>setembr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CA467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CA467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2451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06EEF"/>
    <w:rsid w:val="00440DB9"/>
    <w:rsid w:val="00456D80"/>
    <w:rsid w:val="004641BA"/>
    <w:rsid w:val="004A1B2C"/>
    <w:rsid w:val="004A3B55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E92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A467E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36</cp:revision>
  <cp:lastPrinted>2016-08-16T19:55:00Z</cp:lastPrinted>
  <dcterms:created xsi:type="dcterms:W3CDTF">2016-08-16T19:55:00Z</dcterms:created>
  <dcterms:modified xsi:type="dcterms:W3CDTF">2016-09-16T16:08:00Z</dcterms:modified>
</cp:coreProperties>
</file>