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6521"/>
        <w:gridCol w:w="1985"/>
        <w:gridCol w:w="850"/>
      </w:tblGrid>
      <w:tr w:rsidR="00D67B7A" w:rsidRPr="00750DC5" w:rsidTr="001978DD">
        <w:tc>
          <w:tcPr>
            <w:tcW w:w="6521" w:type="dxa"/>
          </w:tcPr>
          <w:p w:rsidR="00D67B7A" w:rsidRPr="00750DC5" w:rsidRDefault="00D67B7A" w:rsidP="001978DD">
            <w:pPr>
              <w:ind w:left="-108" w:right="-110"/>
              <w:jc w:val="center"/>
              <w:rPr>
                <w:rFonts w:ascii="Arial" w:hAnsi="Arial" w:cs="Arial"/>
                <w:b/>
                <w:bCs/>
                <w:sz w:val="32"/>
                <w:szCs w:val="32"/>
              </w:rPr>
            </w:pPr>
            <w:r w:rsidRPr="00750DC5">
              <w:rPr>
                <w:rFonts w:ascii="Arial" w:hAnsi="Arial" w:cs="Arial"/>
                <w:b/>
                <w:bCs/>
                <w:sz w:val="28"/>
                <w:szCs w:val="32"/>
              </w:rPr>
              <w:t>PROPOSTA DE EMENDA ORGANIZACIONAL Nº</w:t>
            </w:r>
            <w:r w:rsidRPr="00750DC5">
              <w:rPr>
                <w:rFonts w:ascii="Arial" w:hAnsi="Arial" w:cs="Arial"/>
                <w:b/>
                <w:bCs/>
                <w:sz w:val="32"/>
                <w:szCs w:val="32"/>
              </w:rPr>
              <w:t xml:space="preserve">  </w:t>
            </w:r>
          </w:p>
        </w:tc>
        <w:tc>
          <w:tcPr>
            <w:tcW w:w="1985" w:type="dxa"/>
          </w:tcPr>
          <w:p w:rsidR="00D67B7A" w:rsidRPr="00750DC5" w:rsidRDefault="00B76792" w:rsidP="001978DD">
            <w:pPr>
              <w:ind w:left="-108" w:right="-85"/>
              <w:jc w:val="center"/>
              <w:rPr>
                <w:rFonts w:ascii="Arial" w:hAnsi="Arial" w:cs="Arial"/>
                <w:b/>
                <w:bCs/>
                <w:sz w:val="32"/>
                <w:szCs w:val="32"/>
              </w:rPr>
            </w:pPr>
            <w:r>
              <w:rPr>
                <w:rFonts w:ascii="Arial" w:hAnsi="Arial" w:cs="Arial"/>
                <w:b/>
                <w:bCs/>
                <w:sz w:val="32"/>
                <w:szCs w:val="32"/>
              </w:rPr>
              <w:t>001</w:t>
            </w:r>
          </w:p>
        </w:tc>
        <w:tc>
          <w:tcPr>
            <w:tcW w:w="850" w:type="dxa"/>
          </w:tcPr>
          <w:p w:rsidR="00D67B7A" w:rsidRPr="00750DC5" w:rsidRDefault="00D67B7A" w:rsidP="001978DD">
            <w:pPr>
              <w:ind w:left="-108" w:right="-13"/>
              <w:jc w:val="center"/>
              <w:rPr>
                <w:rFonts w:ascii="Arial" w:hAnsi="Arial" w:cs="Arial"/>
                <w:b/>
                <w:bCs/>
                <w:sz w:val="30"/>
                <w:szCs w:val="32"/>
              </w:rPr>
            </w:pPr>
            <w:r w:rsidRPr="00750DC5">
              <w:rPr>
                <w:rFonts w:ascii="Arial" w:hAnsi="Arial" w:cs="Arial"/>
                <w:b/>
                <w:bCs/>
                <w:sz w:val="30"/>
                <w:szCs w:val="32"/>
              </w:rPr>
              <w:t>/16.</w:t>
            </w:r>
          </w:p>
          <w:p w:rsidR="00D67B7A" w:rsidRPr="00750DC5" w:rsidRDefault="00D67B7A" w:rsidP="001978DD">
            <w:pPr>
              <w:ind w:left="-108" w:right="-13"/>
              <w:rPr>
                <w:rFonts w:ascii="Arial" w:hAnsi="Arial" w:cs="Arial"/>
                <w:b/>
                <w:bCs/>
                <w:sz w:val="32"/>
                <w:szCs w:val="32"/>
              </w:rPr>
            </w:pPr>
          </w:p>
        </w:tc>
      </w:tr>
    </w:tbl>
    <w:p w:rsidR="00D67B7A" w:rsidRPr="00750DC5" w:rsidRDefault="00D67B7A" w:rsidP="00B76792">
      <w:pPr>
        <w:ind w:left="4536"/>
        <w:jc w:val="both"/>
        <w:rPr>
          <w:rFonts w:ascii="Arial" w:hAnsi="Arial" w:cs="Arial"/>
          <w:sz w:val="24"/>
          <w:szCs w:val="24"/>
        </w:rPr>
      </w:pPr>
      <w:r w:rsidRPr="00750DC5">
        <w:rPr>
          <w:rFonts w:ascii="Arial" w:hAnsi="Arial" w:cs="Arial"/>
          <w:sz w:val="24"/>
          <w:szCs w:val="24"/>
        </w:rPr>
        <w:t>Altera os prazos para prestação de informações solicitadas, pela Câmara Municipal, aos órgãos da Administração direta e indireta do Município, bem como as providências adotadas em caso de não prestação de tais informações.</w:t>
      </w:r>
    </w:p>
    <w:p w:rsidR="00D67B7A" w:rsidRPr="00750DC5" w:rsidRDefault="00D67B7A" w:rsidP="00D67B7A">
      <w:pPr>
        <w:ind w:left="5103" w:right="-567"/>
        <w:jc w:val="both"/>
        <w:rPr>
          <w:rFonts w:ascii="Arial" w:hAnsi="Arial" w:cs="Arial"/>
          <w:sz w:val="24"/>
          <w:szCs w:val="24"/>
        </w:rPr>
      </w:pPr>
    </w:p>
    <w:p w:rsidR="00D67B7A" w:rsidRPr="00750DC5" w:rsidRDefault="00D67B7A" w:rsidP="00D67B7A">
      <w:pPr>
        <w:ind w:left="5103" w:right="-567"/>
        <w:jc w:val="both"/>
        <w:rPr>
          <w:rFonts w:ascii="Arial" w:hAnsi="Arial" w:cs="Arial"/>
          <w:sz w:val="24"/>
          <w:szCs w:val="24"/>
        </w:rPr>
      </w:pPr>
    </w:p>
    <w:p w:rsidR="00D67B7A" w:rsidRPr="00750DC5" w:rsidRDefault="00D67B7A" w:rsidP="00D67B7A">
      <w:pPr>
        <w:ind w:firstLine="2835"/>
        <w:jc w:val="both"/>
        <w:rPr>
          <w:rFonts w:ascii="Arial" w:hAnsi="Arial" w:cs="Arial"/>
          <w:sz w:val="24"/>
          <w:szCs w:val="24"/>
        </w:rPr>
      </w:pPr>
      <w:r w:rsidRPr="00750DC5">
        <w:rPr>
          <w:rFonts w:ascii="Arial" w:hAnsi="Arial" w:cs="Arial"/>
          <w:bCs/>
          <w:sz w:val="24"/>
          <w:szCs w:val="24"/>
        </w:rPr>
        <w:t>Art. 1º</w:t>
      </w:r>
      <w:r w:rsidRPr="00750DC5">
        <w:rPr>
          <w:rFonts w:ascii="Arial" w:hAnsi="Arial" w:cs="Arial"/>
          <w:sz w:val="24"/>
          <w:szCs w:val="24"/>
        </w:rPr>
        <w:t xml:space="preserve"> Dê-se aos §§ 1º e 2º do art. 22 da Lei Orgânica do Município a seguinte redação</w:t>
      </w:r>
      <w:r>
        <w:rPr>
          <w:rFonts w:ascii="Arial" w:hAnsi="Arial" w:cs="Arial"/>
          <w:sz w:val="24"/>
          <w:szCs w:val="24"/>
        </w:rPr>
        <w:t>, acrescendo-se ao art. 22 da Lei Orgânica do Município os §§ 3º a 6º</w:t>
      </w:r>
      <w:r w:rsidRPr="00750DC5">
        <w:rPr>
          <w:rFonts w:ascii="Arial" w:hAnsi="Arial" w:cs="Arial"/>
          <w:sz w:val="24"/>
          <w:szCs w:val="24"/>
        </w:rPr>
        <w:t>:</w:t>
      </w:r>
    </w:p>
    <w:p w:rsidR="00D67B7A" w:rsidRPr="00750DC5" w:rsidRDefault="00D67B7A" w:rsidP="00D67B7A">
      <w:pPr>
        <w:ind w:firstLine="2835"/>
        <w:jc w:val="both"/>
        <w:rPr>
          <w:rFonts w:ascii="Arial" w:hAnsi="Arial" w:cs="Arial"/>
          <w:sz w:val="24"/>
          <w:szCs w:val="24"/>
        </w:rPr>
      </w:pPr>
    </w:p>
    <w:p w:rsidR="00D67B7A" w:rsidRPr="00750DC5" w:rsidRDefault="00D67B7A" w:rsidP="00D67B7A">
      <w:pPr>
        <w:ind w:left="3119"/>
        <w:jc w:val="both"/>
        <w:rPr>
          <w:rFonts w:ascii="Arial" w:hAnsi="Arial" w:cs="Arial"/>
          <w:sz w:val="24"/>
          <w:szCs w:val="24"/>
        </w:rPr>
      </w:pPr>
      <w:r w:rsidRPr="00750DC5">
        <w:rPr>
          <w:rFonts w:ascii="Arial" w:hAnsi="Arial" w:cs="Arial"/>
          <w:sz w:val="24"/>
          <w:szCs w:val="24"/>
        </w:rPr>
        <w:t>“Art. 22. [...]</w:t>
      </w:r>
    </w:p>
    <w:p w:rsidR="00D67B7A" w:rsidRPr="00750DC5" w:rsidRDefault="00D67B7A" w:rsidP="00D67B7A">
      <w:pPr>
        <w:ind w:left="3119"/>
        <w:jc w:val="both"/>
        <w:rPr>
          <w:rFonts w:ascii="Arial" w:hAnsi="Arial" w:cs="Arial"/>
          <w:sz w:val="24"/>
          <w:szCs w:val="24"/>
        </w:rPr>
      </w:pPr>
    </w:p>
    <w:p w:rsidR="00D67B7A" w:rsidRPr="00750DC5" w:rsidRDefault="00D67B7A" w:rsidP="00D67B7A">
      <w:pPr>
        <w:ind w:left="3119"/>
        <w:jc w:val="both"/>
        <w:rPr>
          <w:rFonts w:ascii="Arial" w:hAnsi="Arial" w:cs="Arial"/>
          <w:sz w:val="24"/>
          <w:szCs w:val="24"/>
        </w:rPr>
      </w:pPr>
      <w:r w:rsidRPr="00750DC5">
        <w:rPr>
          <w:rFonts w:ascii="Arial" w:hAnsi="Arial" w:cs="Arial"/>
          <w:sz w:val="24"/>
          <w:szCs w:val="24"/>
        </w:rPr>
        <w:t>I – [...]</w:t>
      </w:r>
    </w:p>
    <w:p w:rsidR="00D67B7A" w:rsidRPr="00750DC5" w:rsidRDefault="00D67B7A" w:rsidP="00D67B7A">
      <w:pPr>
        <w:ind w:left="3119"/>
        <w:jc w:val="both"/>
        <w:rPr>
          <w:rFonts w:ascii="Arial" w:hAnsi="Arial" w:cs="Arial"/>
          <w:sz w:val="24"/>
          <w:szCs w:val="24"/>
        </w:rPr>
      </w:pPr>
    </w:p>
    <w:p w:rsidR="00D67B7A" w:rsidRPr="00750DC5" w:rsidRDefault="00D67B7A" w:rsidP="00D67B7A">
      <w:pPr>
        <w:ind w:left="3119"/>
        <w:jc w:val="both"/>
        <w:rPr>
          <w:rFonts w:ascii="Arial" w:hAnsi="Arial" w:cs="Arial"/>
          <w:sz w:val="24"/>
          <w:szCs w:val="24"/>
        </w:rPr>
      </w:pPr>
      <w:r w:rsidRPr="00750DC5">
        <w:rPr>
          <w:rFonts w:ascii="Arial" w:hAnsi="Arial" w:cs="Arial"/>
          <w:sz w:val="24"/>
          <w:szCs w:val="24"/>
        </w:rPr>
        <w:t>[...]</w:t>
      </w:r>
    </w:p>
    <w:p w:rsidR="00D67B7A" w:rsidRPr="00750DC5" w:rsidRDefault="00D67B7A" w:rsidP="00D67B7A">
      <w:pPr>
        <w:ind w:left="3119"/>
        <w:jc w:val="both"/>
        <w:rPr>
          <w:rFonts w:ascii="Arial" w:hAnsi="Arial" w:cs="Arial"/>
          <w:sz w:val="24"/>
          <w:szCs w:val="24"/>
        </w:rPr>
      </w:pPr>
      <w:r w:rsidRPr="00750DC5">
        <w:rPr>
          <w:rFonts w:ascii="Arial" w:hAnsi="Arial" w:cs="Arial"/>
          <w:sz w:val="24"/>
          <w:szCs w:val="24"/>
        </w:rPr>
        <w:t>[...]</w:t>
      </w:r>
    </w:p>
    <w:p w:rsidR="00D67B7A" w:rsidRPr="00750DC5" w:rsidRDefault="00D67B7A" w:rsidP="00D67B7A">
      <w:pPr>
        <w:ind w:left="3119"/>
        <w:jc w:val="both"/>
        <w:rPr>
          <w:rFonts w:ascii="Arial" w:hAnsi="Arial" w:cs="Arial"/>
          <w:sz w:val="24"/>
          <w:szCs w:val="24"/>
        </w:rPr>
      </w:pPr>
      <w:r w:rsidRPr="00750DC5">
        <w:rPr>
          <w:rFonts w:ascii="Arial" w:hAnsi="Arial" w:cs="Arial"/>
          <w:sz w:val="24"/>
          <w:szCs w:val="24"/>
        </w:rPr>
        <w:t>[...]</w:t>
      </w:r>
    </w:p>
    <w:p w:rsidR="00D67B7A" w:rsidRPr="00750DC5" w:rsidRDefault="00D67B7A" w:rsidP="00D67B7A">
      <w:pPr>
        <w:ind w:left="3119"/>
        <w:jc w:val="both"/>
        <w:rPr>
          <w:rFonts w:ascii="Arial" w:hAnsi="Arial" w:cs="Arial"/>
          <w:sz w:val="24"/>
          <w:szCs w:val="24"/>
        </w:rPr>
      </w:pPr>
    </w:p>
    <w:p w:rsidR="00D67B7A" w:rsidRPr="00750DC5" w:rsidRDefault="00D67B7A" w:rsidP="00D67B7A">
      <w:pPr>
        <w:ind w:left="3119"/>
        <w:jc w:val="both"/>
        <w:rPr>
          <w:rFonts w:ascii="Arial" w:hAnsi="Arial" w:cs="Arial"/>
          <w:sz w:val="24"/>
          <w:szCs w:val="24"/>
        </w:rPr>
      </w:pPr>
      <w:r w:rsidRPr="00750DC5">
        <w:rPr>
          <w:rFonts w:ascii="Arial" w:hAnsi="Arial" w:cs="Arial"/>
          <w:sz w:val="24"/>
          <w:szCs w:val="24"/>
        </w:rPr>
        <w:t xml:space="preserve">§ 1º É fixado em </w:t>
      </w:r>
      <w:r>
        <w:rPr>
          <w:rFonts w:ascii="Arial" w:hAnsi="Arial" w:cs="Arial"/>
          <w:sz w:val="24"/>
          <w:szCs w:val="24"/>
        </w:rPr>
        <w:t>15</w:t>
      </w:r>
      <w:r w:rsidRPr="00750DC5">
        <w:rPr>
          <w:rFonts w:ascii="Arial" w:hAnsi="Arial" w:cs="Arial"/>
          <w:sz w:val="24"/>
          <w:szCs w:val="24"/>
        </w:rPr>
        <w:t xml:space="preserve"> (</w:t>
      </w:r>
      <w:r>
        <w:rPr>
          <w:rFonts w:ascii="Arial" w:hAnsi="Arial" w:cs="Arial"/>
          <w:sz w:val="24"/>
          <w:szCs w:val="24"/>
        </w:rPr>
        <w:t>quinze</w:t>
      </w:r>
      <w:r w:rsidRPr="00750DC5">
        <w:rPr>
          <w:rFonts w:ascii="Arial" w:hAnsi="Arial" w:cs="Arial"/>
          <w:sz w:val="24"/>
          <w:szCs w:val="24"/>
        </w:rPr>
        <w:t>) dias corridos</w:t>
      </w:r>
      <w:r>
        <w:rPr>
          <w:rFonts w:ascii="Arial" w:hAnsi="Arial" w:cs="Arial"/>
          <w:sz w:val="24"/>
          <w:szCs w:val="24"/>
        </w:rPr>
        <w:t xml:space="preserve"> </w:t>
      </w:r>
      <w:r w:rsidRPr="00750DC5">
        <w:rPr>
          <w:rFonts w:ascii="Arial" w:hAnsi="Arial" w:cs="Arial"/>
          <w:sz w:val="24"/>
          <w:szCs w:val="24"/>
        </w:rPr>
        <w:t xml:space="preserve">o prazo para que os responsáveis pelos órgãos da </w:t>
      </w:r>
      <w:r>
        <w:rPr>
          <w:rFonts w:ascii="Arial" w:hAnsi="Arial" w:cs="Arial"/>
          <w:sz w:val="24"/>
          <w:szCs w:val="24"/>
        </w:rPr>
        <w:t>A</w:t>
      </w:r>
      <w:r w:rsidRPr="00750DC5">
        <w:rPr>
          <w:rFonts w:ascii="Arial" w:hAnsi="Arial" w:cs="Arial"/>
          <w:sz w:val="24"/>
          <w:szCs w:val="24"/>
        </w:rPr>
        <w:t>dministração direta e indireta do Município prestem as informações solicitadas pela Câmara</w:t>
      </w:r>
      <w:r>
        <w:rPr>
          <w:rFonts w:ascii="Arial" w:hAnsi="Arial" w:cs="Arial"/>
          <w:sz w:val="24"/>
          <w:szCs w:val="24"/>
        </w:rPr>
        <w:t xml:space="preserve"> Municipal</w:t>
      </w:r>
      <w:r w:rsidRPr="00750DC5">
        <w:rPr>
          <w:rFonts w:ascii="Arial" w:hAnsi="Arial" w:cs="Arial"/>
          <w:sz w:val="24"/>
          <w:szCs w:val="24"/>
        </w:rPr>
        <w:t>, desde que disponíveis ao tempo da solicitação.</w:t>
      </w:r>
    </w:p>
    <w:p w:rsidR="00D67B7A" w:rsidRPr="00750DC5" w:rsidRDefault="00D67B7A" w:rsidP="00D67B7A">
      <w:pPr>
        <w:ind w:left="3119"/>
        <w:jc w:val="both"/>
        <w:rPr>
          <w:rFonts w:ascii="Arial" w:hAnsi="Arial" w:cs="Arial"/>
          <w:sz w:val="24"/>
          <w:szCs w:val="24"/>
        </w:rPr>
      </w:pPr>
    </w:p>
    <w:p w:rsidR="00D67B7A" w:rsidRDefault="00D67B7A" w:rsidP="00D67B7A">
      <w:pPr>
        <w:ind w:left="3119"/>
        <w:jc w:val="both"/>
        <w:rPr>
          <w:rFonts w:ascii="Arial" w:hAnsi="Arial" w:cs="Arial"/>
          <w:sz w:val="24"/>
          <w:szCs w:val="24"/>
        </w:rPr>
      </w:pPr>
      <w:r w:rsidRPr="00750DC5">
        <w:rPr>
          <w:rFonts w:ascii="Arial" w:hAnsi="Arial" w:cs="Arial"/>
          <w:sz w:val="24"/>
          <w:szCs w:val="24"/>
        </w:rPr>
        <w:t>§ 2</w:t>
      </w:r>
      <w:r>
        <w:rPr>
          <w:rFonts w:ascii="Arial" w:hAnsi="Arial" w:cs="Arial"/>
          <w:sz w:val="24"/>
          <w:szCs w:val="24"/>
        </w:rPr>
        <w:t xml:space="preserve">º </w:t>
      </w:r>
      <w:r w:rsidRPr="00B06D1A">
        <w:rPr>
          <w:rFonts w:ascii="Arial" w:hAnsi="Arial" w:cs="Arial"/>
          <w:sz w:val="24"/>
          <w:szCs w:val="24"/>
        </w:rPr>
        <w:t>Não se</w:t>
      </w:r>
      <w:r>
        <w:rPr>
          <w:rFonts w:ascii="Arial" w:hAnsi="Arial" w:cs="Arial"/>
          <w:sz w:val="24"/>
          <w:szCs w:val="24"/>
        </w:rPr>
        <w:t xml:space="preserve"> tratando de informações disponíveis ao tempo da solicitação, </w:t>
      </w:r>
      <w:r w:rsidRPr="00750DC5">
        <w:rPr>
          <w:rFonts w:ascii="Arial" w:hAnsi="Arial" w:cs="Arial"/>
          <w:sz w:val="24"/>
          <w:szCs w:val="24"/>
        </w:rPr>
        <w:t xml:space="preserve">os responsáveis pelos órgãos da </w:t>
      </w:r>
      <w:r>
        <w:rPr>
          <w:rFonts w:ascii="Arial" w:hAnsi="Arial" w:cs="Arial"/>
          <w:sz w:val="24"/>
          <w:szCs w:val="24"/>
        </w:rPr>
        <w:t>A</w:t>
      </w:r>
      <w:r w:rsidRPr="00750DC5">
        <w:rPr>
          <w:rFonts w:ascii="Arial" w:hAnsi="Arial" w:cs="Arial"/>
          <w:sz w:val="24"/>
          <w:szCs w:val="24"/>
        </w:rPr>
        <w:t xml:space="preserve">dministração direta e indireta do Município </w:t>
      </w:r>
      <w:r w:rsidRPr="00B06D1A">
        <w:rPr>
          <w:rFonts w:ascii="Arial" w:hAnsi="Arial" w:cs="Arial"/>
          <w:sz w:val="24"/>
          <w:szCs w:val="24"/>
        </w:rPr>
        <w:t>dever</w:t>
      </w:r>
      <w:r>
        <w:rPr>
          <w:rFonts w:ascii="Arial" w:hAnsi="Arial" w:cs="Arial"/>
          <w:sz w:val="24"/>
          <w:szCs w:val="24"/>
        </w:rPr>
        <w:t>ão</w:t>
      </w:r>
      <w:r w:rsidRPr="00B06D1A">
        <w:rPr>
          <w:rFonts w:ascii="Arial" w:hAnsi="Arial" w:cs="Arial"/>
          <w:sz w:val="24"/>
          <w:szCs w:val="24"/>
        </w:rPr>
        <w:t xml:space="preserve">, </w:t>
      </w:r>
      <w:r>
        <w:rPr>
          <w:rFonts w:ascii="Arial" w:hAnsi="Arial" w:cs="Arial"/>
          <w:sz w:val="24"/>
          <w:szCs w:val="24"/>
        </w:rPr>
        <w:t>dentro do prazo fixado no § 1º, comunicar à Câmara Municipal, de maneira fundamentada, as razões da indisponibilidade.</w:t>
      </w:r>
    </w:p>
    <w:p w:rsidR="00D67B7A" w:rsidRDefault="00D67B7A" w:rsidP="00D67B7A">
      <w:pPr>
        <w:ind w:left="3119"/>
        <w:jc w:val="both"/>
        <w:rPr>
          <w:rFonts w:ascii="Arial" w:hAnsi="Arial" w:cs="Arial"/>
          <w:sz w:val="24"/>
          <w:szCs w:val="24"/>
        </w:rPr>
      </w:pPr>
    </w:p>
    <w:p w:rsidR="00D67B7A" w:rsidRDefault="00D67B7A" w:rsidP="00D67B7A">
      <w:pPr>
        <w:ind w:left="3119"/>
        <w:jc w:val="both"/>
        <w:rPr>
          <w:rFonts w:ascii="Arial" w:hAnsi="Arial" w:cs="Arial"/>
          <w:sz w:val="24"/>
          <w:szCs w:val="24"/>
        </w:rPr>
      </w:pPr>
      <w:r>
        <w:rPr>
          <w:rFonts w:ascii="Arial" w:hAnsi="Arial" w:cs="Arial"/>
          <w:sz w:val="24"/>
          <w:szCs w:val="24"/>
        </w:rPr>
        <w:t xml:space="preserve">§ 3º Ocorrendo </w:t>
      </w:r>
      <w:proofErr w:type="gramStart"/>
      <w:r>
        <w:rPr>
          <w:rFonts w:ascii="Arial" w:hAnsi="Arial" w:cs="Arial"/>
          <w:sz w:val="24"/>
          <w:szCs w:val="24"/>
        </w:rPr>
        <w:t>a</w:t>
      </w:r>
      <w:proofErr w:type="gramEnd"/>
      <w:r>
        <w:rPr>
          <w:rFonts w:ascii="Arial" w:hAnsi="Arial" w:cs="Arial"/>
          <w:sz w:val="24"/>
          <w:szCs w:val="24"/>
        </w:rPr>
        <w:t xml:space="preserve"> hipótese do § 2º, </w:t>
      </w:r>
      <w:r w:rsidRPr="00750DC5">
        <w:rPr>
          <w:rFonts w:ascii="Arial" w:hAnsi="Arial" w:cs="Arial"/>
          <w:sz w:val="24"/>
          <w:szCs w:val="24"/>
        </w:rPr>
        <w:t xml:space="preserve">os responsáveis pelos órgãos da </w:t>
      </w:r>
      <w:r>
        <w:rPr>
          <w:rFonts w:ascii="Arial" w:hAnsi="Arial" w:cs="Arial"/>
          <w:sz w:val="24"/>
          <w:szCs w:val="24"/>
        </w:rPr>
        <w:t>A</w:t>
      </w:r>
      <w:r w:rsidRPr="00750DC5">
        <w:rPr>
          <w:rFonts w:ascii="Arial" w:hAnsi="Arial" w:cs="Arial"/>
          <w:sz w:val="24"/>
          <w:szCs w:val="24"/>
        </w:rPr>
        <w:t>dministração direta e indireta do Município</w:t>
      </w:r>
      <w:r>
        <w:rPr>
          <w:rFonts w:ascii="Arial" w:hAnsi="Arial" w:cs="Arial"/>
          <w:sz w:val="24"/>
          <w:szCs w:val="24"/>
        </w:rPr>
        <w:t xml:space="preserve"> disporão do prazo de 20 (vinte) dias corridos, a partir da comunicação à Câmara Municipal, para prestarem as informações solicitadas.</w:t>
      </w:r>
    </w:p>
    <w:p w:rsidR="00D67B7A" w:rsidRDefault="00D67B7A" w:rsidP="00D67B7A">
      <w:pPr>
        <w:ind w:left="3119"/>
        <w:jc w:val="both"/>
        <w:rPr>
          <w:rFonts w:ascii="Arial" w:hAnsi="Arial" w:cs="Arial"/>
          <w:sz w:val="24"/>
          <w:szCs w:val="24"/>
        </w:rPr>
      </w:pPr>
    </w:p>
    <w:p w:rsidR="00D67B7A" w:rsidRDefault="00D67B7A" w:rsidP="00D67B7A">
      <w:pPr>
        <w:ind w:left="3119"/>
        <w:jc w:val="both"/>
        <w:rPr>
          <w:rFonts w:ascii="Arial" w:hAnsi="Arial" w:cs="Arial"/>
          <w:sz w:val="24"/>
          <w:szCs w:val="24"/>
        </w:rPr>
      </w:pPr>
      <w:r>
        <w:rPr>
          <w:rFonts w:ascii="Arial" w:hAnsi="Arial" w:cs="Arial"/>
          <w:sz w:val="24"/>
          <w:szCs w:val="24"/>
        </w:rPr>
        <w:t>§ 4º Os prazos definidos no § 1º e no § 3º poderão</w:t>
      </w:r>
      <w:r w:rsidRPr="008242A3">
        <w:rPr>
          <w:rFonts w:ascii="Arial" w:hAnsi="Arial" w:cs="Arial"/>
          <w:sz w:val="24"/>
          <w:szCs w:val="24"/>
        </w:rPr>
        <w:t xml:space="preserve"> ser prorrogado</w:t>
      </w:r>
      <w:r>
        <w:rPr>
          <w:rFonts w:ascii="Arial" w:hAnsi="Arial" w:cs="Arial"/>
          <w:sz w:val="24"/>
          <w:szCs w:val="24"/>
        </w:rPr>
        <w:t>s, uma única vez,</w:t>
      </w:r>
      <w:r w:rsidRPr="008242A3">
        <w:rPr>
          <w:rFonts w:ascii="Arial" w:hAnsi="Arial" w:cs="Arial"/>
          <w:sz w:val="24"/>
          <w:szCs w:val="24"/>
        </w:rPr>
        <w:t xml:space="preserve"> </w:t>
      </w:r>
      <w:r>
        <w:rPr>
          <w:rFonts w:ascii="Arial" w:hAnsi="Arial" w:cs="Arial"/>
          <w:sz w:val="24"/>
          <w:szCs w:val="24"/>
        </w:rPr>
        <w:t>pelo mesmo período previsto nos respectivos dispositivos</w:t>
      </w:r>
      <w:r w:rsidRPr="008242A3">
        <w:rPr>
          <w:rFonts w:ascii="Arial" w:hAnsi="Arial" w:cs="Arial"/>
          <w:sz w:val="24"/>
          <w:szCs w:val="24"/>
        </w:rPr>
        <w:t xml:space="preserve">, mediante </w:t>
      </w:r>
      <w:r>
        <w:rPr>
          <w:rFonts w:ascii="Arial" w:hAnsi="Arial" w:cs="Arial"/>
          <w:sz w:val="24"/>
          <w:szCs w:val="24"/>
        </w:rPr>
        <w:t xml:space="preserve">fundamentada manifestação dos </w:t>
      </w:r>
      <w:r w:rsidRPr="00750DC5">
        <w:rPr>
          <w:rFonts w:ascii="Arial" w:hAnsi="Arial" w:cs="Arial"/>
          <w:sz w:val="24"/>
          <w:szCs w:val="24"/>
        </w:rPr>
        <w:t xml:space="preserve">responsáveis pelos órgãos da </w:t>
      </w:r>
      <w:r>
        <w:rPr>
          <w:rFonts w:ascii="Arial" w:hAnsi="Arial" w:cs="Arial"/>
          <w:sz w:val="24"/>
          <w:szCs w:val="24"/>
        </w:rPr>
        <w:t>A</w:t>
      </w:r>
      <w:r w:rsidRPr="00750DC5">
        <w:rPr>
          <w:rFonts w:ascii="Arial" w:hAnsi="Arial" w:cs="Arial"/>
          <w:sz w:val="24"/>
          <w:szCs w:val="24"/>
        </w:rPr>
        <w:t>dministração direta e indireta do Município</w:t>
      </w:r>
      <w:r>
        <w:rPr>
          <w:rFonts w:ascii="Arial" w:hAnsi="Arial" w:cs="Arial"/>
          <w:sz w:val="24"/>
          <w:szCs w:val="24"/>
        </w:rPr>
        <w:t xml:space="preserve"> </w:t>
      </w:r>
      <w:r w:rsidRPr="008242A3">
        <w:rPr>
          <w:rFonts w:ascii="Arial" w:hAnsi="Arial" w:cs="Arial"/>
          <w:sz w:val="24"/>
          <w:szCs w:val="24"/>
        </w:rPr>
        <w:t>justificativa</w:t>
      </w:r>
      <w:r>
        <w:rPr>
          <w:rFonts w:ascii="Arial" w:hAnsi="Arial" w:cs="Arial"/>
          <w:sz w:val="24"/>
          <w:szCs w:val="24"/>
        </w:rPr>
        <w:t xml:space="preserve"> apresentada à Câmara Municipal; tal manifestação deverá ser apresentada dentro dos prazos definidos no § 1º e no § 3º, conforme o caso.</w:t>
      </w:r>
    </w:p>
    <w:p w:rsidR="00D67B7A" w:rsidRDefault="00D67B7A" w:rsidP="00D67B7A">
      <w:pPr>
        <w:ind w:left="3119"/>
        <w:jc w:val="both"/>
        <w:rPr>
          <w:rFonts w:ascii="Arial" w:hAnsi="Arial" w:cs="Arial"/>
          <w:sz w:val="24"/>
          <w:szCs w:val="24"/>
        </w:rPr>
      </w:pPr>
    </w:p>
    <w:p w:rsidR="00D67B7A" w:rsidRDefault="00D67B7A" w:rsidP="00D67B7A">
      <w:pPr>
        <w:ind w:left="3119"/>
        <w:jc w:val="both"/>
        <w:rPr>
          <w:rFonts w:ascii="Arial" w:hAnsi="Arial" w:cs="Arial"/>
          <w:sz w:val="24"/>
          <w:szCs w:val="24"/>
        </w:rPr>
      </w:pPr>
      <w:r w:rsidRPr="008242A3">
        <w:rPr>
          <w:rFonts w:ascii="Arial" w:hAnsi="Arial" w:cs="Arial"/>
          <w:sz w:val="24"/>
          <w:szCs w:val="24"/>
        </w:rPr>
        <w:lastRenderedPageBreak/>
        <w:t xml:space="preserve">§ </w:t>
      </w:r>
      <w:r>
        <w:rPr>
          <w:rFonts w:ascii="Arial" w:hAnsi="Arial" w:cs="Arial"/>
          <w:sz w:val="24"/>
          <w:szCs w:val="24"/>
        </w:rPr>
        <w:t>5</w:t>
      </w:r>
      <w:r w:rsidRPr="008242A3">
        <w:rPr>
          <w:rFonts w:ascii="Arial" w:hAnsi="Arial" w:cs="Arial"/>
          <w:sz w:val="24"/>
          <w:szCs w:val="24"/>
        </w:rPr>
        <w:t>º Não sendo prestadas as</w:t>
      </w:r>
      <w:r>
        <w:rPr>
          <w:rFonts w:ascii="Arial" w:hAnsi="Arial" w:cs="Arial"/>
          <w:sz w:val="24"/>
          <w:szCs w:val="24"/>
        </w:rPr>
        <w:t xml:space="preserve"> informações solicitadas nas formas e prazos</w:t>
      </w:r>
      <w:r w:rsidRPr="008242A3">
        <w:rPr>
          <w:rFonts w:ascii="Arial" w:hAnsi="Arial" w:cs="Arial"/>
          <w:sz w:val="24"/>
          <w:szCs w:val="24"/>
        </w:rPr>
        <w:t xml:space="preserve"> estipulado</w:t>
      </w:r>
      <w:r>
        <w:rPr>
          <w:rFonts w:ascii="Arial" w:hAnsi="Arial" w:cs="Arial"/>
          <w:sz w:val="24"/>
          <w:szCs w:val="24"/>
        </w:rPr>
        <w:t>s</w:t>
      </w:r>
      <w:r w:rsidRPr="008242A3">
        <w:rPr>
          <w:rFonts w:ascii="Arial" w:hAnsi="Arial" w:cs="Arial"/>
          <w:sz w:val="24"/>
          <w:szCs w:val="24"/>
        </w:rPr>
        <w:t xml:space="preserve"> no</w:t>
      </w:r>
      <w:r>
        <w:rPr>
          <w:rFonts w:ascii="Arial" w:hAnsi="Arial" w:cs="Arial"/>
          <w:sz w:val="24"/>
          <w:szCs w:val="24"/>
        </w:rPr>
        <w:t>s</w:t>
      </w:r>
      <w:r w:rsidRPr="008242A3">
        <w:rPr>
          <w:rFonts w:ascii="Arial" w:hAnsi="Arial" w:cs="Arial"/>
          <w:sz w:val="24"/>
          <w:szCs w:val="24"/>
        </w:rPr>
        <w:t xml:space="preserve"> </w:t>
      </w:r>
      <w:r>
        <w:rPr>
          <w:rFonts w:ascii="Arial" w:hAnsi="Arial" w:cs="Arial"/>
          <w:sz w:val="24"/>
          <w:szCs w:val="24"/>
        </w:rPr>
        <w:t>§§ 1º a 4º</w:t>
      </w:r>
      <w:r w:rsidRPr="008242A3">
        <w:rPr>
          <w:rFonts w:ascii="Arial" w:hAnsi="Arial" w:cs="Arial"/>
          <w:sz w:val="24"/>
          <w:szCs w:val="24"/>
        </w:rPr>
        <w:t xml:space="preserve">, </w:t>
      </w:r>
      <w:r>
        <w:rPr>
          <w:rFonts w:ascii="Arial" w:hAnsi="Arial" w:cs="Arial"/>
          <w:sz w:val="24"/>
          <w:szCs w:val="24"/>
        </w:rPr>
        <w:t xml:space="preserve">o </w:t>
      </w:r>
      <w:r w:rsidRPr="008242A3">
        <w:rPr>
          <w:rFonts w:ascii="Arial" w:hAnsi="Arial" w:cs="Arial"/>
          <w:sz w:val="24"/>
          <w:szCs w:val="24"/>
        </w:rPr>
        <w:t>Presidente da Câmara, sob pena de responsabilidade, oficiará ao Ministério Público para as providências judiciais cabíveis, sem prejuízo das demais sanções previstas em lei.</w:t>
      </w:r>
    </w:p>
    <w:p w:rsidR="00D67B7A" w:rsidRDefault="00D67B7A" w:rsidP="00D67B7A">
      <w:pPr>
        <w:ind w:left="3119"/>
        <w:jc w:val="both"/>
        <w:rPr>
          <w:rFonts w:ascii="Arial" w:hAnsi="Arial" w:cs="Arial"/>
          <w:sz w:val="24"/>
          <w:szCs w:val="24"/>
        </w:rPr>
      </w:pPr>
    </w:p>
    <w:p w:rsidR="00D67B7A" w:rsidRDefault="00D67B7A" w:rsidP="00D67B7A">
      <w:pPr>
        <w:ind w:left="3119"/>
        <w:jc w:val="both"/>
        <w:rPr>
          <w:rFonts w:ascii="Arial" w:hAnsi="Arial" w:cs="Arial"/>
          <w:sz w:val="24"/>
          <w:szCs w:val="24"/>
        </w:rPr>
      </w:pPr>
      <w:r>
        <w:rPr>
          <w:rFonts w:ascii="Arial" w:hAnsi="Arial" w:cs="Arial"/>
          <w:sz w:val="24"/>
          <w:szCs w:val="24"/>
        </w:rPr>
        <w:t>§ 6º A medida prevista no § 5º poderá ser adotada de ofício ou mediante provocação pela maioria absoluta dos Vereadores da Câmara Municipal.</w:t>
      </w:r>
      <w:proofErr w:type="gramStart"/>
      <w:r>
        <w:rPr>
          <w:rFonts w:ascii="Arial" w:hAnsi="Arial" w:cs="Arial"/>
          <w:sz w:val="24"/>
          <w:szCs w:val="24"/>
        </w:rPr>
        <w:t>”</w:t>
      </w:r>
      <w:proofErr w:type="gramEnd"/>
    </w:p>
    <w:p w:rsidR="00D67B7A" w:rsidRPr="00750DC5" w:rsidRDefault="00D67B7A" w:rsidP="00D67B7A">
      <w:pPr>
        <w:jc w:val="both"/>
        <w:rPr>
          <w:rFonts w:ascii="Arial" w:hAnsi="Arial" w:cs="Arial"/>
          <w:bCs/>
          <w:sz w:val="24"/>
          <w:szCs w:val="24"/>
        </w:rPr>
      </w:pPr>
    </w:p>
    <w:p w:rsidR="00D67B7A" w:rsidRDefault="00D67B7A" w:rsidP="00D67B7A">
      <w:pPr>
        <w:ind w:firstLine="2835"/>
        <w:jc w:val="both"/>
        <w:rPr>
          <w:rFonts w:ascii="Arial" w:hAnsi="Arial" w:cs="Arial"/>
          <w:sz w:val="24"/>
          <w:szCs w:val="24"/>
        </w:rPr>
      </w:pPr>
      <w:r w:rsidRPr="00750DC5">
        <w:rPr>
          <w:rFonts w:ascii="Arial" w:hAnsi="Arial" w:cs="Arial"/>
          <w:sz w:val="24"/>
          <w:szCs w:val="24"/>
        </w:rPr>
        <w:t xml:space="preserve">Art. </w:t>
      </w:r>
      <w:r>
        <w:rPr>
          <w:rFonts w:ascii="Arial" w:hAnsi="Arial" w:cs="Arial"/>
          <w:sz w:val="24"/>
          <w:szCs w:val="24"/>
        </w:rPr>
        <w:t>2º Dê-se ao inciso XIV do art. 112 da Lei Orgânica do Município a seguinte redação:</w:t>
      </w:r>
    </w:p>
    <w:p w:rsidR="00D67B7A" w:rsidRDefault="00D67B7A" w:rsidP="00D67B7A">
      <w:pPr>
        <w:ind w:firstLine="2835"/>
        <w:jc w:val="both"/>
        <w:rPr>
          <w:rFonts w:ascii="Arial" w:hAnsi="Arial" w:cs="Arial"/>
          <w:sz w:val="24"/>
          <w:szCs w:val="24"/>
        </w:rPr>
      </w:pPr>
    </w:p>
    <w:p w:rsidR="00D67B7A" w:rsidRPr="00750DC5" w:rsidRDefault="00D67B7A" w:rsidP="00D67B7A">
      <w:pPr>
        <w:ind w:left="3402"/>
        <w:jc w:val="both"/>
        <w:rPr>
          <w:rFonts w:ascii="Arial" w:hAnsi="Arial" w:cs="Arial"/>
          <w:sz w:val="24"/>
          <w:szCs w:val="24"/>
        </w:rPr>
      </w:pPr>
      <w:r w:rsidRPr="00750DC5">
        <w:rPr>
          <w:rFonts w:ascii="Arial" w:hAnsi="Arial" w:cs="Arial"/>
          <w:sz w:val="24"/>
          <w:szCs w:val="24"/>
        </w:rPr>
        <w:t xml:space="preserve">“Art. </w:t>
      </w:r>
      <w:r>
        <w:rPr>
          <w:rFonts w:ascii="Arial" w:hAnsi="Arial" w:cs="Arial"/>
          <w:sz w:val="24"/>
          <w:szCs w:val="24"/>
        </w:rPr>
        <w:t>11</w:t>
      </w:r>
      <w:r w:rsidRPr="00750DC5">
        <w:rPr>
          <w:rFonts w:ascii="Arial" w:hAnsi="Arial" w:cs="Arial"/>
          <w:sz w:val="24"/>
          <w:szCs w:val="24"/>
        </w:rPr>
        <w:t>2. [...]</w:t>
      </w:r>
    </w:p>
    <w:p w:rsidR="00D67B7A" w:rsidRPr="00750DC5" w:rsidRDefault="00D67B7A" w:rsidP="00D67B7A">
      <w:pPr>
        <w:ind w:left="3402"/>
        <w:jc w:val="both"/>
        <w:rPr>
          <w:rFonts w:ascii="Arial" w:hAnsi="Arial" w:cs="Arial"/>
          <w:sz w:val="24"/>
          <w:szCs w:val="24"/>
        </w:rPr>
      </w:pPr>
    </w:p>
    <w:p w:rsidR="00D67B7A" w:rsidRPr="00750DC5" w:rsidRDefault="00D67B7A" w:rsidP="00D67B7A">
      <w:pPr>
        <w:ind w:left="3402"/>
        <w:jc w:val="both"/>
        <w:rPr>
          <w:rFonts w:ascii="Arial" w:hAnsi="Arial" w:cs="Arial"/>
          <w:sz w:val="24"/>
          <w:szCs w:val="24"/>
        </w:rPr>
      </w:pPr>
      <w:r w:rsidRPr="00750DC5">
        <w:rPr>
          <w:rFonts w:ascii="Arial" w:hAnsi="Arial" w:cs="Arial"/>
          <w:sz w:val="24"/>
          <w:szCs w:val="24"/>
        </w:rPr>
        <w:t>I – [...]</w:t>
      </w:r>
    </w:p>
    <w:p w:rsidR="00D67B7A" w:rsidRPr="00750DC5" w:rsidRDefault="00D67B7A" w:rsidP="00D67B7A">
      <w:pPr>
        <w:ind w:left="3402"/>
        <w:jc w:val="both"/>
        <w:rPr>
          <w:rFonts w:ascii="Arial" w:hAnsi="Arial" w:cs="Arial"/>
          <w:sz w:val="24"/>
          <w:szCs w:val="24"/>
        </w:rPr>
      </w:pPr>
    </w:p>
    <w:p w:rsidR="00D67B7A" w:rsidRPr="00750DC5" w:rsidRDefault="00D67B7A" w:rsidP="00D67B7A">
      <w:pPr>
        <w:ind w:left="3402"/>
        <w:jc w:val="both"/>
        <w:rPr>
          <w:rFonts w:ascii="Arial" w:hAnsi="Arial" w:cs="Arial"/>
          <w:sz w:val="24"/>
          <w:szCs w:val="24"/>
        </w:rPr>
      </w:pPr>
      <w:r w:rsidRPr="00750DC5">
        <w:rPr>
          <w:rFonts w:ascii="Arial" w:hAnsi="Arial" w:cs="Arial"/>
          <w:sz w:val="24"/>
          <w:szCs w:val="24"/>
        </w:rPr>
        <w:t>[...]</w:t>
      </w:r>
    </w:p>
    <w:p w:rsidR="00D67B7A" w:rsidRPr="00750DC5" w:rsidRDefault="00D67B7A" w:rsidP="00D67B7A">
      <w:pPr>
        <w:ind w:left="3402"/>
        <w:jc w:val="both"/>
        <w:rPr>
          <w:rFonts w:ascii="Arial" w:hAnsi="Arial" w:cs="Arial"/>
          <w:sz w:val="24"/>
          <w:szCs w:val="24"/>
        </w:rPr>
      </w:pPr>
      <w:r w:rsidRPr="00750DC5">
        <w:rPr>
          <w:rFonts w:ascii="Arial" w:hAnsi="Arial" w:cs="Arial"/>
          <w:sz w:val="24"/>
          <w:szCs w:val="24"/>
        </w:rPr>
        <w:t>[...]</w:t>
      </w:r>
    </w:p>
    <w:p w:rsidR="00D67B7A" w:rsidRPr="00750DC5" w:rsidRDefault="00D67B7A" w:rsidP="00D67B7A">
      <w:pPr>
        <w:ind w:left="3402"/>
        <w:jc w:val="both"/>
        <w:rPr>
          <w:rFonts w:ascii="Arial" w:hAnsi="Arial" w:cs="Arial"/>
          <w:sz w:val="24"/>
          <w:szCs w:val="24"/>
        </w:rPr>
      </w:pPr>
      <w:r w:rsidRPr="00750DC5">
        <w:rPr>
          <w:rFonts w:ascii="Arial" w:hAnsi="Arial" w:cs="Arial"/>
          <w:sz w:val="24"/>
          <w:szCs w:val="24"/>
        </w:rPr>
        <w:t>[...]</w:t>
      </w:r>
    </w:p>
    <w:p w:rsidR="00D67B7A" w:rsidRDefault="00D67B7A" w:rsidP="00D67B7A">
      <w:pPr>
        <w:ind w:left="3402"/>
        <w:jc w:val="both"/>
        <w:rPr>
          <w:rFonts w:ascii="Arial" w:hAnsi="Arial" w:cs="Arial"/>
          <w:sz w:val="24"/>
          <w:szCs w:val="24"/>
        </w:rPr>
      </w:pPr>
    </w:p>
    <w:p w:rsidR="00D67B7A" w:rsidRDefault="00D67B7A" w:rsidP="00D67B7A">
      <w:pPr>
        <w:ind w:left="3402"/>
        <w:jc w:val="both"/>
        <w:rPr>
          <w:rFonts w:ascii="Arial" w:hAnsi="Arial" w:cs="Arial"/>
          <w:sz w:val="24"/>
          <w:szCs w:val="24"/>
        </w:rPr>
      </w:pPr>
      <w:r>
        <w:rPr>
          <w:rFonts w:ascii="Arial" w:hAnsi="Arial" w:cs="Arial"/>
          <w:sz w:val="24"/>
          <w:szCs w:val="24"/>
        </w:rPr>
        <w:t xml:space="preserve">XIV – </w:t>
      </w:r>
      <w:r w:rsidRPr="000B06E2">
        <w:rPr>
          <w:rFonts w:ascii="Arial" w:hAnsi="Arial" w:cs="Arial"/>
          <w:sz w:val="24"/>
          <w:szCs w:val="24"/>
        </w:rPr>
        <w:t>prestar à Câmara</w:t>
      </w:r>
      <w:r>
        <w:rPr>
          <w:rFonts w:ascii="Arial" w:hAnsi="Arial" w:cs="Arial"/>
          <w:sz w:val="24"/>
          <w:szCs w:val="24"/>
        </w:rPr>
        <w:t xml:space="preserve"> Municipal</w:t>
      </w:r>
      <w:r w:rsidRPr="000B06E2">
        <w:rPr>
          <w:rFonts w:ascii="Arial" w:hAnsi="Arial" w:cs="Arial"/>
          <w:sz w:val="24"/>
          <w:szCs w:val="24"/>
        </w:rPr>
        <w:t xml:space="preserve">, </w:t>
      </w:r>
      <w:r>
        <w:rPr>
          <w:rFonts w:ascii="Arial" w:hAnsi="Arial" w:cs="Arial"/>
          <w:sz w:val="24"/>
          <w:szCs w:val="24"/>
        </w:rPr>
        <w:t>nos prazos e formas do art. 22 e de seus §§ 1º a 6º</w:t>
      </w:r>
      <w:r w:rsidRPr="000B06E2">
        <w:rPr>
          <w:rFonts w:ascii="Arial" w:hAnsi="Arial" w:cs="Arial"/>
          <w:sz w:val="24"/>
          <w:szCs w:val="24"/>
        </w:rPr>
        <w:t xml:space="preserve">, as informações </w:t>
      </w:r>
      <w:r>
        <w:rPr>
          <w:rFonts w:ascii="Arial" w:hAnsi="Arial" w:cs="Arial"/>
          <w:sz w:val="24"/>
          <w:szCs w:val="24"/>
        </w:rPr>
        <w:t xml:space="preserve">por ela </w:t>
      </w:r>
      <w:r w:rsidRPr="000B06E2">
        <w:rPr>
          <w:rFonts w:ascii="Arial" w:hAnsi="Arial" w:cs="Arial"/>
          <w:sz w:val="24"/>
          <w:szCs w:val="24"/>
        </w:rPr>
        <w:t>solicitadas</w:t>
      </w:r>
      <w:r>
        <w:rPr>
          <w:rFonts w:ascii="Arial" w:hAnsi="Arial" w:cs="Arial"/>
          <w:sz w:val="24"/>
          <w:szCs w:val="24"/>
        </w:rPr>
        <w:t>;</w:t>
      </w:r>
    </w:p>
    <w:p w:rsidR="00D67B7A" w:rsidRDefault="00D67B7A" w:rsidP="00D67B7A">
      <w:pPr>
        <w:ind w:left="3402"/>
        <w:jc w:val="both"/>
        <w:rPr>
          <w:rFonts w:ascii="Arial" w:hAnsi="Arial" w:cs="Arial"/>
          <w:sz w:val="24"/>
          <w:szCs w:val="24"/>
        </w:rPr>
      </w:pPr>
    </w:p>
    <w:p w:rsidR="00D67B7A" w:rsidRPr="00750DC5" w:rsidRDefault="00D67B7A" w:rsidP="00D67B7A">
      <w:pPr>
        <w:ind w:left="3402"/>
        <w:jc w:val="both"/>
        <w:rPr>
          <w:rFonts w:ascii="Arial" w:hAnsi="Arial" w:cs="Arial"/>
          <w:sz w:val="24"/>
          <w:szCs w:val="24"/>
        </w:rPr>
      </w:pPr>
      <w:r>
        <w:rPr>
          <w:rFonts w:ascii="Arial" w:hAnsi="Arial" w:cs="Arial"/>
          <w:sz w:val="24"/>
          <w:szCs w:val="24"/>
        </w:rPr>
        <w:t>XV</w:t>
      </w:r>
      <w:r w:rsidRPr="00750DC5">
        <w:rPr>
          <w:rFonts w:ascii="Arial" w:hAnsi="Arial" w:cs="Arial"/>
          <w:sz w:val="24"/>
          <w:szCs w:val="24"/>
        </w:rPr>
        <w:t xml:space="preserve"> – [...]</w:t>
      </w:r>
    </w:p>
    <w:p w:rsidR="00D67B7A" w:rsidRPr="00750DC5" w:rsidRDefault="00D67B7A" w:rsidP="00D67B7A">
      <w:pPr>
        <w:ind w:left="3402"/>
        <w:jc w:val="both"/>
        <w:rPr>
          <w:rFonts w:ascii="Arial" w:hAnsi="Arial" w:cs="Arial"/>
          <w:sz w:val="24"/>
          <w:szCs w:val="24"/>
        </w:rPr>
      </w:pPr>
    </w:p>
    <w:p w:rsidR="00D67B7A" w:rsidRPr="00750DC5" w:rsidRDefault="00D67B7A" w:rsidP="00D67B7A">
      <w:pPr>
        <w:ind w:left="3402"/>
        <w:jc w:val="both"/>
        <w:rPr>
          <w:rFonts w:ascii="Arial" w:hAnsi="Arial" w:cs="Arial"/>
          <w:sz w:val="24"/>
          <w:szCs w:val="24"/>
        </w:rPr>
      </w:pPr>
      <w:r w:rsidRPr="00750DC5">
        <w:rPr>
          <w:rFonts w:ascii="Arial" w:hAnsi="Arial" w:cs="Arial"/>
          <w:sz w:val="24"/>
          <w:szCs w:val="24"/>
        </w:rPr>
        <w:t>[...]</w:t>
      </w:r>
    </w:p>
    <w:p w:rsidR="00D67B7A" w:rsidRPr="00750DC5" w:rsidRDefault="00D67B7A" w:rsidP="00D67B7A">
      <w:pPr>
        <w:ind w:left="3402"/>
        <w:jc w:val="both"/>
        <w:rPr>
          <w:rFonts w:ascii="Arial" w:hAnsi="Arial" w:cs="Arial"/>
          <w:sz w:val="24"/>
          <w:szCs w:val="24"/>
        </w:rPr>
      </w:pPr>
      <w:r w:rsidRPr="00750DC5">
        <w:rPr>
          <w:rFonts w:ascii="Arial" w:hAnsi="Arial" w:cs="Arial"/>
          <w:sz w:val="24"/>
          <w:szCs w:val="24"/>
        </w:rPr>
        <w:t>[...]</w:t>
      </w:r>
    </w:p>
    <w:p w:rsidR="00D67B7A" w:rsidRPr="00750DC5" w:rsidRDefault="00D67B7A" w:rsidP="00D67B7A">
      <w:pPr>
        <w:ind w:left="3402"/>
        <w:jc w:val="both"/>
        <w:rPr>
          <w:rFonts w:ascii="Arial" w:hAnsi="Arial" w:cs="Arial"/>
          <w:sz w:val="24"/>
          <w:szCs w:val="24"/>
        </w:rPr>
      </w:pPr>
      <w:r w:rsidRPr="00750DC5">
        <w:rPr>
          <w:rFonts w:ascii="Arial" w:hAnsi="Arial" w:cs="Arial"/>
          <w:sz w:val="24"/>
          <w:szCs w:val="24"/>
        </w:rPr>
        <w:t>[</w:t>
      </w:r>
      <w:proofErr w:type="gramStart"/>
      <w:r w:rsidRPr="00750DC5">
        <w:rPr>
          <w:rFonts w:ascii="Arial" w:hAnsi="Arial" w:cs="Arial"/>
          <w:sz w:val="24"/>
          <w:szCs w:val="24"/>
        </w:rPr>
        <w:t>...]</w:t>
      </w:r>
      <w:r>
        <w:rPr>
          <w:rFonts w:ascii="Arial" w:hAnsi="Arial" w:cs="Arial"/>
          <w:sz w:val="24"/>
          <w:szCs w:val="24"/>
        </w:rPr>
        <w:t>”</w:t>
      </w:r>
      <w:proofErr w:type="gramEnd"/>
    </w:p>
    <w:p w:rsidR="00D67B7A" w:rsidRDefault="00D67B7A" w:rsidP="00D67B7A">
      <w:pPr>
        <w:ind w:left="3402"/>
        <w:jc w:val="both"/>
        <w:rPr>
          <w:rFonts w:ascii="Arial" w:hAnsi="Arial" w:cs="Arial"/>
          <w:sz w:val="24"/>
          <w:szCs w:val="24"/>
        </w:rPr>
      </w:pPr>
    </w:p>
    <w:p w:rsidR="00D67B7A" w:rsidRPr="00750DC5" w:rsidRDefault="00D67B7A" w:rsidP="00D67B7A">
      <w:pPr>
        <w:ind w:firstLine="2835"/>
        <w:jc w:val="both"/>
        <w:rPr>
          <w:rFonts w:ascii="Arial" w:hAnsi="Arial" w:cs="Arial"/>
          <w:sz w:val="24"/>
          <w:szCs w:val="24"/>
        </w:rPr>
      </w:pPr>
      <w:r>
        <w:rPr>
          <w:rFonts w:ascii="Arial" w:hAnsi="Arial" w:cs="Arial"/>
          <w:sz w:val="24"/>
          <w:szCs w:val="24"/>
        </w:rPr>
        <w:t xml:space="preserve">Art. 3º </w:t>
      </w:r>
      <w:r w:rsidRPr="00750DC5">
        <w:rPr>
          <w:rFonts w:ascii="Arial" w:hAnsi="Arial" w:cs="Arial"/>
          <w:sz w:val="24"/>
          <w:szCs w:val="24"/>
        </w:rPr>
        <w:t>Esta Emenda Organizacional entra em vigor na data de sua publicação.</w:t>
      </w:r>
    </w:p>
    <w:p w:rsidR="00D67B7A" w:rsidRPr="00750DC5" w:rsidRDefault="00D67B7A" w:rsidP="00D67B7A">
      <w:pPr>
        <w:jc w:val="center"/>
        <w:rPr>
          <w:rFonts w:ascii="Arial" w:hAnsi="Arial" w:cs="Arial"/>
          <w:sz w:val="24"/>
          <w:szCs w:val="24"/>
        </w:rPr>
      </w:pPr>
    </w:p>
    <w:p w:rsidR="00D67B7A" w:rsidRDefault="00D67B7A" w:rsidP="00D67B7A">
      <w:pPr>
        <w:jc w:val="center"/>
        <w:rPr>
          <w:rFonts w:ascii="Arial" w:hAnsi="Arial" w:cs="Arial"/>
          <w:sz w:val="24"/>
          <w:szCs w:val="24"/>
        </w:rPr>
      </w:pPr>
      <w:r w:rsidRPr="00750DC5">
        <w:rPr>
          <w:rFonts w:ascii="Arial" w:hAnsi="Arial" w:cs="Arial"/>
          <w:sz w:val="24"/>
          <w:szCs w:val="24"/>
        </w:rPr>
        <w:t xml:space="preserve">Sala de sessões Plinio de Carvalho, </w:t>
      </w:r>
      <w:r>
        <w:rPr>
          <w:rFonts w:ascii="Arial" w:hAnsi="Arial" w:cs="Arial"/>
          <w:sz w:val="24"/>
          <w:szCs w:val="24"/>
        </w:rPr>
        <w:t>09 de agosto de 2016</w:t>
      </w:r>
      <w:r w:rsidRPr="00750DC5">
        <w:rPr>
          <w:rFonts w:ascii="Arial" w:hAnsi="Arial" w:cs="Arial"/>
          <w:sz w:val="24"/>
          <w:szCs w:val="24"/>
        </w:rPr>
        <w:t>.</w:t>
      </w:r>
    </w:p>
    <w:p w:rsidR="00D67B7A" w:rsidRPr="00750DC5" w:rsidRDefault="00D67B7A" w:rsidP="00D67B7A">
      <w:pPr>
        <w:jc w:val="center"/>
        <w:rPr>
          <w:rFonts w:ascii="Arial" w:hAnsi="Arial" w:cs="Arial"/>
          <w:sz w:val="24"/>
          <w:szCs w:val="24"/>
        </w:rPr>
      </w:pPr>
    </w:p>
    <w:p w:rsidR="00D67B7A" w:rsidRPr="00750DC5" w:rsidRDefault="00D67B7A" w:rsidP="00D67B7A">
      <w:pPr>
        <w:ind w:left="567" w:right="-567"/>
        <w:jc w:val="center"/>
        <w:rPr>
          <w:rFonts w:ascii="Arial" w:hAnsi="Arial" w:cs="Arial"/>
          <w:sz w:val="24"/>
          <w:szCs w:val="24"/>
        </w:rPr>
      </w:pPr>
    </w:p>
    <w:p w:rsidR="00D67B7A" w:rsidRDefault="00D67B7A" w:rsidP="00D67B7A">
      <w:pPr>
        <w:jc w:val="center"/>
        <w:rPr>
          <w:rFonts w:ascii="Arial" w:hAnsi="Arial" w:cs="Arial"/>
          <w:sz w:val="24"/>
          <w:szCs w:val="24"/>
        </w:rPr>
      </w:pPr>
    </w:p>
    <w:p w:rsidR="00D67B7A" w:rsidRDefault="00D67B7A" w:rsidP="00D67B7A">
      <w:pPr>
        <w:jc w:val="center"/>
        <w:rPr>
          <w:rFonts w:ascii="Arial" w:hAnsi="Arial" w:cs="Arial"/>
          <w:sz w:val="24"/>
          <w:szCs w:val="24"/>
        </w:rPr>
      </w:pPr>
      <w:proofErr w:type="gramStart"/>
      <w:r>
        <w:rPr>
          <w:rFonts w:ascii="Arial" w:hAnsi="Arial" w:cs="Arial"/>
          <w:sz w:val="24"/>
          <w:szCs w:val="24"/>
        </w:rPr>
        <w:t>1</w:t>
      </w:r>
      <w:proofErr w:type="gramEnd"/>
      <w:r>
        <w:rPr>
          <w:rFonts w:ascii="Arial" w:hAnsi="Arial" w:cs="Arial"/>
          <w:sz w:val="24"/>
          <w:szCs w:val="24"/>
        </w:rPr>
        <w:t>) ________________________                   2) ________________________</w:t>
      </w:r>
    </w:p>
    <w:p w:rsidR="00D67B7A" w:rsidRDefault="00D67B7A" w:rsidP="00D67B7A">
      <w:pPr>
        <w:ind w:right="-567" w:firstLine="1276"/>
        <w:jc w:val="both"/>
        <w:rPr>
          <w:rFonts w:ascii="Arial" w:hAnsi="Arial" w:cs="Arial"/>
          <w:b/>
          <w:sz w:val="24"/>
          <w:szCs w:val="24"/>
        </w:rPr>
      </w:pPr>
      <w:r w:rsidRPr="00750DC5">
        <w:rPr>
          <w:rFonts w:ascii="Arial" w:hAnsi="Arial" w:cs="Arial"/>
          <w:b/>
          <w:sz w:val="24"/>
          <w:szCs w:val="24"/>
        </w:rPr>
        <w:t>DOUTOR LAPENA</w:t>
      </w:r>
    </w:p>
    <w:p w:rsidR="00D67B7A" w:rsidRPr="00F02473" w:rsidRDefault="00D67B7A" w:rsidP="00D67B7A">
      <w:pPr>
        <w:ind w:right="-567" w:firstLine="1276"/>
        <w:jc w:val="both"/>
        <w:rPr>
          <w:rFonts w:ascii="Arial" w:hAnsi="Arial" w:cs="Arial"/>
          <w:b/>
          <w:sz w:val="24"/>
          <w:szCs w:val="24"/>
        </w:rPr>
      </w:pPr>
      <w:r w:rsidRPr="00750DC5">
        <w:rPr>
          <w:rFonts w:ascii="Arial" w:hAnsi="Arial" w:cs="Arial"/>
          <w:sz w:val="24"/>
          <w:szCs w:val="24"/>
        </w:rPr>
        <w:t xml:space="preserve">       </w:t>
      </w:r>
      <w:r>
        <w:rPr>
          <w:rFonts w:ascii="Arial" w:hAnsi="Arial" w:cs="Arial"/>
          <w:sz w:val="24"/>
          <w:szCs w:val="24"/>
        </w:rPr>
        <w:t>Vereador</w:t>
      </w:r>
    </w:p>
    <w:p w:rsidR="00D67B7A" w:rsidRDefault="00D67B7A" w:rsidP="00D67B7A">
      <w:pPr>
        <w:tabs>
          <w:tab w:val="left" w:pos="1493"/>
        </w:tabs>
        <w:rPr>
          <w:rFonts w:ascii="Arial" w:hAnsi="Arial" w:cs="Arial"/>
          <w:sz w:val="24"/>
          <w:szCs w:val="24"/>
        </w:rPr>
      </w:pPr>
    </w:p>
    <w:p w:rsidR="00D67B7A" w:rsidRDefault="00D67B7A" w:rsidP="00D67B7A">
      <w:pPr>
        <w:jc w:val="center"/>
        <w:rPr>
          <w:rFonts w:ascii="Arial" w:hAnsi="Arial" w:cs="Arial"/>
          <w:sz w:val="24"/>
          <w:szCs w:val="24"/>
        </w:rPr>
      </w:pPr>
    </w:p>
    <w:p w:rsidR="00D67B7A" w:rsidRDefault="00D67B7A" w:rsidP="00D67B7A">
      <w:pPr>
        <w:jc w:val="center"/>
        <w:rPr>
          <w:rFonts w:ascii="Arial" w:hAnsi="Arial" w:cs="Arial"/>
          <w:sz w:val="24"/>
          <w:szCs w:val="24"/>
        </w:rPr>
      </w:pPr>
      <w:proofErr w:type="gramStart"/>
      <w:r>
        <w:rPr>
          <w:rFonts w:ascii="Arial" w:hAnsi="Arial" w:cs="Arial"/>
          <w:sz w:val="24"/>
          <w:szCs w:val="24"/>
        </w:rPr>
        <w:t>3</w:t>
      </w:r>
      <w:proofErr w:type="gramEnd"/>
      <w:r>
        <w:rPr>
          <w:rFonts w:ascii="Arial" w:hAnsi="Arial" w:cs="Arial"/>
          <w:sz w:val="24"/>
          <w:szCs w:val="24"/>
        </w:rPr>
        <w:t>) ________________________                   4) ________________________</w:t>
      </w:r>
    </w:p>
    <w:p w:rsidR="00D67B7A" w:rsidRDefault="00D67B7A" w:rsidP="00D67B7A">
      <w:pPr>
        <w:jc w:val="center"/>
        <w:rPr>
          <w:rFonts w:ascii="Arial" w:hAnsi="Arial" w:cs="Arial"/>
          <w:sz w:val="24"/>
          <w:szCs w:val="24"/>
        </w:rPr>
      </w:pPr>
      <w:bookmarkStart w:id="0" w:name="_GoBack"/>
      <w:bookmarkEnd w:id="0"/>
    </w:p>
    <w:p w:rsidR="00D67B7A" w:rsidRDefault="00D67B7A" w:rsidP="00D67B7A">
      <w:pPr>
        <w:jc w:val="center"/>
        <w:rPr>
          <w:rFonts w:ascii="Arial" w:hAnsi="Arial" w:cs="Arial"/>
          <w:sz w:val="24"/>
          <w:szCs w:val="24"/>
        </w:rPr>
      </w:pPr>
    </w:p>
    <w:p w:rsidR="00D67B7A" w:rsidRDefault="00D67B7A" w:rsidP="00D67B7A">
      <w:pPr>
        <w:jc w:val="center"/>
        <w:rPr>
          <w:rFonts w:ascii="Arial" w:hAnsi="Arial" w:cs="Arial"/>
          <w:sz w:val="24"/>
          <w:szCs w:val="24"/>
        </w:rPr>
      </w:pPr>
    </w:p>
    <w:p w:rsidR="00D67B7A" w:rsidRDefault="00D67B7A" w:rsidP="00D67B7A">
      <w:pPr>
        <w:jc w:val="center"/>
        <w:rPr>
          <w:rFonts w:ascii="Arial" w:hAnsi="Arial" w:cs="Arial"/>
          <w:sz w:val="24"/>
          <w:szCs w:val="24"/>
        </w:rPr>
      </w:pPr>
    </w:p>
    <w:p w:rsidR="00D67B7A" w:rsidRPr="00D67B7A" w:rsidRDefault="00D67B7A" w:rsidP="00D67B7A">
      <w:pPr>
        <w:jc w:val="center"/>
        <w:rPr>
          <w:rFonts w:ascii="Arial" w:hAnsi="Arial" w:cs="Arial"/>
          <w:sz w:val="24"/>
          <w:szCs w:val="24"/>
        </w:rPr>
      </w:pPr>
      <w:r w:rsidRPr="00D67B7A">
        <w:rPr>
          <w:rFonts w:ascii="Arial" w:hAnsi="Arial" w:cs="Arial"/>
          <w:sz w:val="24"/>
          <w:szCs w:val="24"/>
        </w:rPr>
        <w:t>5) ________________________                   6) ________________________</w:t>
      </w:r>
    </w:p>
    <w:p w:rsidR="00D67B7A" w:rsidRPr="00750DC5" w:rsidRDefault="00D67B7A" w:rsidP="00D67B7A">
      <w:pPr>
        <w:ind w:left="567" w:right="-567"/>
        <w:jc w:val="center"/>
        <w:rPr>
          <w:rFonts w:ascii="Arial" w:hAnsi="Arial" w:cs="Arial"/>
          <w:sz w:val="24"/>
          <w:szCs w:val="24"/>
        </w:rPr>
      </w:pPr>
    </w:p>
    <w:p w:rsidR="00D67B7A" w:rsidRPr="00750DC5" w:rsidRDefault="00D67B7A" w:rsidP="00D67B7A">
      <w:pPr>
        <w:ind w:left="567" w:right="-567"/>
        <w:rPr>
          <w:rFonts w:ascii="Arial" w:hAnsi="Arial" w:cs="Arial"/>
          <w:sz w:val="16"/>
          <w:szCs w:val="16"/>
        </w:rPr>
      </w:pPr>
    </w:p>
    <w:p w:rsidR="00D67B7A" w:rsidRPr="00750DC5" w:rsidRDefault="00D67B7A" w:rsidP="00D67B7A">
      <w:pPr>
        <w:jc w:val="center"/>
        <w:rPr>
          <w:rFonts w:ascii="Arial" w:hAnsi="Arial" w:cs="Arial"/>
          <w:b/>
          <w:sz w:val="42"/>
          <w:szCs w:val="24"/>
        </w:rPr>
      </w:pPr>
      <w:r w:rsidRPr="00750DC5">
        <w:rPr>
          <w:rFonts w:ascii="Arial" w:hAnsi="Arial" w:cs="Arial"/>
          <w:b/>
          <w:sz w:val="42"/>
          <w:szCs w:val="24"/>
        </w:rPr>
        <w:t>J U S T I F I C A T I V A</w:t>
      </w:r>
    </w:p>
    <w:p w:rsidR="00D67B7A" w:rsidRDefault="00D67B7A" w:rsidP="00D67B7A">
      <w:pPr>
        <w:jc w:val="both"/>
        <w:rPr>
          <w:rFonts w:ascii="Arial" w:hAnsi="Arial" w:cs="Arial"/>
          <w:sz w:val="24"/>
          <w:szCs w:val="24"/>
        </w:rPr>
      </w:pPr>
    </w:p>
    <w:p w:rsidR="00D67B7A" w:rsidRDefault="00D67B7A" w:rsidP="00D67B7A">
      <w:pPr>
        <w:ind w:firstLine="1134"/>
        <w:jc w:val="both"/>
        <w:rPr>
          <w:rFonts w:ascii="Arial" w:hAnsi="Arial" w:cs="Arial"/>
          <w:sz w:val="24"/>
          <w:szCs w:val="24"/>
        </w:rPr>
      </w:pPr>
      <w:r>
        <w:rPr>
          <w:rFonts w:ascii="Arial" w:hAnsi="Arial" w:cs="Arial"/>
          <w:sz w:val="24"/>
          <w:szCs w:val="24"/>
        </w:rPr>
        <w:t xml:space="preserve">Importante instituto de efetividade do princípio da publicidade é o acesso às informações públicas, inaugurado no ordenamento jurídico nacional por meio da </w:t>
      </w:r>
      <w:r w:rsidRPr="004A587F">
        <w:rPr>
          <w:rFonts w:ascii="Arial" w:hAnsi="Arial" w:cs="Arial"/>
          <w:sz w:val="24"/>
          <w:szCs w:val="24"/>
        </w:rPr>
        <w:t xml:space="preserve">Lei </w:t>
      </w:r>
      <w:r>
        <w:rPr>
          <w:rFonts w:ascii="Arial" w:hAnsi="Arial" w:cs="Arial"/>
          <w:sz w:val="24"/>
          <w:szCs w:val="24"/>
        </w:rPr>
        <w:t xml:space="preserve">Ordinária Federal </w:t>
      </w:r>
      <w:r w:rsidRPr="004A587F">
        <w:rPr>
          <w:rFonts w:ascii="Arial" w:hAnsi="Arial" w:cs="Arial"/>
          <w:sz w:val="24"/>
          <w:szCs w:val="24"/>
        </w:rPr>
        <w:t>nº 12.527, de 18 de novembro de 2011</w:t>
      </w:r>
      <w:r>
        <w:rPr>
          <w:rFonts w:ascii="Arial" w:hAnsi="Arial" w:cs="Arial"/>
          <w:sz w:val="24"/>
          <w:szCs w:val="24"/>
        </w:rPr>
        <w:t>, cujas disposições foram recepcionadas, no âmbito do Município, pela Lei Ordinária Municipal</w:t>
      </w:r>
      <w:r w:rsidRPr="004A587F">
        <w:rPr>
          <w:rFonts w:ascii="Arial" w:hAnsi="Arial" w:cs="Arial"/>
          <w:sz w:val="24"/>
          <w:szCs w:val="24"/>
        </w:rPr>
        <w:t xml:space="preserve"> nº 7.918, de </w:t>
      </w:r>
      <w:r>
        <w:rPr>
          <w:rFonts w:ascii="Arial" w:hAnsi="Arial" w:cs="Arial"/>
          <w:sz w:val="24"/>
          <w:szCs w:val="24"/>
        </w:rPr>
        <w:t>0</w:t>
      </w:r>
      <w:r w:rsidRPr="004A587F">
        <w:rPr>
          <w:rFonts w:ascii="Arial" w:hAnsi="Arial" w:cs="Arial"/>
          <w:sz w:val="24"/>
          <w:szCs w:val="24"/>
        </w:rPr>
        <w:t>8 de abril de 2013</w:t>
      </w:r>
      <w:r>
        <w:rPr>
          <w:rFonts w:ascii="Arial" w:hAnsi="Arial" w:cs="Arial"/>
          <w:sz w:val="24"/>
          <w:szCs w:val="24"/>
        </w:rPr>
        <w:t xml:space="preserve">. </w:t>
      </w:r>
    </w:p>
    <w:p w:rsidR="00D67B7A" w:rsidRDefault="00D67B7A" w:rsidP="00D67B7A">
      <w:pPr>
        <w:ind w:firstLine="1134"/>
        <w:jc w:val="both"/>
        <w:rPr>
          <w:rFonts w:ascii="Arial" w:hAnsi="Arial" w:cs="Arial"/>
          <w:sz w:val="24"/>
          <w:szCs w:val="24"/>
        </w:rPr>
      </w:pPr>
    </w:p>
    <w:p w:rsidR="00D67B7A" w:rsidRDefault="00D67B7A" w:rsidP="00D67B7A">
      <w:pPr>
        <w:ind w:firstLine="1134"/>
        <w:jc w:val="both"/>
        <w:rPr>
          <w:rFonts w:ascii="Arial" w:hAnsi="Arial" w:cs="Arial"/>
          <w:sz w:val="24"/>
          <w:szCs w:val="24"/>
        </w:rPr>
      </w:pPr>
      <w:r>
        <w:rPr>
          <w:rFonts w:ascii="Arial" w:hAnsi="Arial" w:cs="Arial"/>
          <w:sz w:val="24"/>
          <w:szCs w:val="24"/>
        </w:rPr>
        <w:t>Uma das principais inovações introduzidas pela “Lei de Acesso à Informação” foi a de possibilitar que qualquer pessoa, independente de qualquer motivação explícita, tenha acesso a quaisquer informações constantes de arquivos da Administração Pública Municipal. Em síntese: a “Lei de Acesso à Informação” concedeu a qualquer pessoa o poder de exercer uma efetiva fiscalização sobre as atividades e projetos da Administração Pública Municipal.</w:t>
      </w:r>
    </w:p>
    <w:p w:rsidR="00D67B7A" w:rsidRDefault="00D67B7A" w:rsidP="00D67B7A">
      <w:pPr>
        <w:ind w:firstLine="1134"/>
        <w:jc w:val="both"/>
        <w:rPr>
          <w:rFonts w:ascii="Arial" w:hAnsi="Arial" w:cs="Arial"/>
          <w:sz w:val="24"/>
          <w:szCs w:val="24"/>
        </w:rPr>
      </w:pPr>
    </w:p>
    <w:p w:rsidR="00D67B7A" w:rsidRDefault="00D67B7A" w:rsidP="00D67B7A">
      <w:pPr>
        <w:ind w:firstLine="1134"/>
        <w:jc w:val="both"/>
        <w:rPr>
          <w:rFonts w:ascii="Arial" w:hAnsi="Arial" w:cs="Arial"/>
          <w:sz w:val="24"/>
          <w:szCs w:val="24"/>
        </w:rPr>
      </w:pPr>
      <w:r>
        <w:rPr>
          <w:rFonts w:ascii="Arial" w:hAnsi="Arial" w:cs="Arial"/>
          <w:sz w:val="24"/>
          <w:szCs w:val="24"/>
        </w:rPr>
        <w:t xml:space="preserve">A “Lei de Acesso à Informação” estabeleceu, de forma pormenorizada, os prazos e formas pelos quais a Administração Pública Municipal deverá prestar as informações a ela solicitadas, bem como eventuais penalidades aplicáveis à falta de prestação das informações. Trata-se, sem sombra de dúvidas, de seu principal pilar: de nada adianta reconhecer um direito sem que se </w:t>
      </w:r>
      <w:proofErr w:type="gramStart"/>
      <w:r>
        <w:rPr>
          <w:rFonts w:ascii="Arial" w:hAnsi="Arial" w:cs="Arial"/>
          <w:sz w:val="24"/>
          <w:szCs w:val="24"/>
        </w:rPr>
        <w:t>assegure</w:t>
      </w:r>
      <w:proofErr w:type="gramEnd"/>
      <w:r>
        <w:rPr>
          <w:rFonts w:ascii="Arial" w:hAnsi="Arial" w:cs="Arial"/>
          <w:sz w:val="24"/>
          <w:szCs w:val="24"/>
        </w:rPr>
        <w:t xml:space="preserve"> maneiras concretas de o mesmo ser exigido, bem como sem que se disponha penalidades ao seu descumprimento.</w:t>
      </w:r>
    </w:p>
    <w:p w:rsidR="00D67B7A" w:rsidRDefault="00D67B7A" w:rsidP="00D67B7A">
      <w:pPr>
        <w:ind w:firstLine="1134"/>
        <w:jc w:val="both"/>
        <w:rPr>
          <w:rFonts w:ascii="Arial" w:hAnsi="Arial" w:cs="Arial"/>
          <w:sz w:val="24"/>
          <w:szCs w:val="24"/>
        </w:rPr>
      </w:pPr>
    </w:p>
    <w:p w:rsidR="00D67B7A" w:rsidRDefault="00D67B7A" w:rsidP="00D67B7A">
      <w:pPr>
        <w:ind w:firstLine="1134"/>
        <w:jc w:val="both"/>
        <w:rPr>
          <w:rFonts w:ascii="Arial" w:hAnsi="Arial" w:cs="Arial"/>
          <w:sz w:val="24"/>
          <w:szCs w:val="24"/>
        </w:rPr>
      </w:pPr>
      <w:r>
        <w:rPr>
          <w:rFonts w:ascii="Arial" w:hAnsi="Arial" w:cs="Arial"/>
          <w:sz w:val="24"/>
          <w:szCs w:val="24"/>
        </w:rPr>
        <w:t>É exatamente no contexto da “Lei de Acesso à Informação” que nasce a presente propositura.</w:t>
      </w:r>
    </w:p>
    <w:p w:rsidR="00D67B7A" w:rsidRDefault="00D67B7A" w:rsidP="00D67B7A">
      <w:pPr>
        <w:ind w:firstLine="1134"/>
        <w:jc w:val="both"/>
        <w:rPr>
          <w:rFonts w:ascii="Arial" w:hAnsi="Arial" w:cs="Arial"/>
          <w:sz w:val="24"/>
          <w:szCs w:val="24"/>
        </w:rPr>
      </w:pPr>
    </w:p>
    <w:p w:rsidR="00D67B7A" w:rsidRDefault="00D67B7A" w:rsidP="00D67B7A">
      <w:pPr>
        <w:ind w:firstLine="1134"/>
        <w:jc w:val="both"/>
        <w:rPr>
          <w:rFonts w:ascii="Arial" w:hAnsi="Arial" w:cs="Arial"/>
          <w:sz w:val="24"/>
          <w:szCs w:val="24"/>
        </w:rPr>
      </w:pPr>
      <w:proofErr w:type="gramStart"/>
      <w:r>
        <w:rPr>
          <w:rFonts w:ascii="Arial" w:hAnsi="Arial" w:cs="Arial"/>
          <w:sz w:val="24"/>
          <w:szCs w:val="24"/>
        </w:rPr>
        <w:t>Se é</w:t>
      </w:r>
      <w:proofErr w:type="gramEnd"/>
      <w:r>
        <w:rPr>
          <w:rFonts w:ascii="Arial" w:hAnsi="Arial" w:cs="Arial"/>
          <w:sz w:val="24"/>
          <w:szCs w:val="24"/>
        </w:rPr>
        <w:t xml:space="preserve"> certo que toda e qualquer pessoa pode fiscalizar o Poder Público, mais certo ainda é que os Vereadores possuem o </w:t>
      </w:r>
      <w:r w:rsidRPr="00ED364F">
        <w:rPr>
          <w:rFonts w:ascii="Arial" w:hAnsi="Arial" w:cs="Arial"/>
          <w:b/>
          <w:sz w:val="24"/>
          <w:szCs w:val="24"/>
          <w:u w:val="single"/>
        </w:rPr>
        <w:t>DEVER</w:t>
      </w:r>
      <w:r>
        <w:rPr>
          <w:rFonts w:ascii="Arial" w:hAnsi="Arial" w:cs="Arial"/>
          <w:sz w:val="24"/>
          <w:szCs w:val="24"/>
        </w:rPr>
        <w:t xml:space="preserve"> de exercer a fiscalização do Poder Público: esta é uma das funções típicas atribuídas a quaisquer parlamentares, ao lado da função de legislar. </w:t>
      </w:r>
    </w:p>
    <w:p w:rsidR="00D67B7A" w:rsidRDefault="00D67B7A" w:rsidP="00D67B7A">
      <w:pPr>
        <w:ind w:firstLine="1134"/>
        <w:jc w:val="both"/>
        <w:rPr>
          <w:rFonts w:ascii="Arial" w:hAnsi="Arial" w:cs="Arial"/>
          <w:sz w:val="24"/>
          <w:szCs w:val="24"/>
        </w:rPr>
      </w:pPr>
    </w:p>
    <w:p w:rsidR="00D67B7A" w:rsidRDefault="00D67B7A" w:rsidP="00D67B7A">
      <w:pPr>
        <w:ind w:firstLine="1134"/>
        <w:jc w:val="both"/>
        <w:rPr>
          <w:rFonts w:ascii="Arial" w:hAnsi="Arial" w:cs="Arial"/>
          <w:sz w:val="24"/>
          <w:szCs w:val="24"/>
        </w:rPr>
      </w:pPr>
      <w:r>
        <w:rPr>
          <w:rFonts w:ascii="Arial" w:hAnsi="Arial" w:cs="Arial"/>
          <w:sz w:val="24"/>
          <w:szCs w:val="24"/>
        </w:rPr>
        <w:t xml:space="preserve">Neste sentido, nota-se que os Vereadores muito pouco </w:t>
      </w:r>
      <w:proofErr w:type="gramStart"/>
      <w:r>
        <w:rPr>
          <w:rFonts w:ascii="Arial" w:hAnsi="Arial" w:cs="Arial"/>
          <w:sz w:val="24"/>
          <w:szCs w:val="24"/>
        </w:rPr>
        <w:t>diferenciam-se</w:t>
      </w:r>
      <w:proofErr w:type="gramEnd"/>
      <w:r>
        <w:rPr>
          <w:rFonts w:ascii="Arial" w:hAnsi="Arial" w:cs="Arial"/>
          <w:sz w:val="24"/>
          <w:szCs w:val="24"/>
        </w:rPr>
        <w:t xml:space="preserve"> das pessoas não investidas de mandato parlamentar: uma das principais ferramentas que permitem aos Vereadores exercer sua função fiscalizadora é o acesso às informações da Administração Pública Municipal. Noutros termos: o </w:t>
      </w:r>
      <w:r>
        <w:rPr>
          <w:rFonts w:ascii="Arial" w:hAnsi="Arial" w:cs="Arial"/>
          <w:b/>
          <w:sz w:val="24"/>
          <w:szCs w:val="24"/>
          <w:u w:val="single"/>
        </w:rPr>
        <w:t>DEVER</w:t>
      </w:r>
      <w:r>
        <w:rPr>
          <w:rFonts w:ascii="Arial" w:hAnsi="Arial" w:cs="Arial"/>
          <w:sz w:val="24"/>
          <w:szCs w:val="24"/>
        </w:rPr>
        <w:t xml:space="preserve"> de fiscalização é </w:t>
      </w:r>
      <w:r>
        <w:rPr>
          <w:rFonts w:ascii="Arial" w:hAnsi="Arial" w:cs="Arial"/>
          <w:b/>
          <w:sz w:val="24"/>
          <w:szCs w:val="24"/>
          <w:u w:val="single"/>
        </w:rPr>
        <w:t xml:space="preserve">ÍNSITO AO ACESSO DA INFORMAÇÃO. </w:t>
      </w:r>
    </w:p>
    <w:p w:rsidR="00D67B7A" w:rsidRDefault="00D67B7A" w:rsidP="00D67B7A">
      <w:pPr>
        <w:ind w:firstLine="1134"/>
        <w:jc w:val="both"/>
        <w:rPr>
          <w:rFonts w:ascii="Arial" w:hAnsi="Arial" w:cs="Arial"/>
          <w:sz w:val="24"/>
          <w:szCs w:val="24"/>
        </w:rPr>
      </w:pPr>
    </w:p>
    <w:p w:rsidR="00D67B7A" w:rsidRDefault="00D67B7A" w:rsidP="00D67B7A">
      <w:pPr>
        <w:ind w:firstLine="1134"/>
        <w:jc w:val="both"/>
        <w:rPr>
          <w:rFonts w:ascii="Arial" w:hAnsi="Arial" w:cs="Arial"/>
          <w:sz w:val="24"/>
          <w:szCs w:val="24"/>
        </w:rPr>
      </w:pPr>
      <w:r>
        <w:rPr>
          <w:rFonts w:ascii="Arial" w:hAnsi="Arial" w:cs="Arial"/>
          <w:sz w:val="24"/>
          <w:szCs w:val="24"/>
        </w:rPr>
        <w:t xml:space="preserve">Imbuída desta função fiscalizadora, a Lei Orgânica do Município assegura em diversos dispositivos o acesso à informação: ela apresenta diretrizes do acesso à informação mediante solicitação da Câmara Municipal (art. 22, §§ 1º e 2º), assim como assegura o direito, sem assegurar mecanismos para tanto, de acesso à informação por qualquer pessoa (art. 127). </w:t>
      </w:r>
    </w:p>
    <w:p w:rsidR="00D67B7A" w:rsidRDefault="00D67B7A" w:rsidP="00D67B7A">
      <w:pPr>
        <w:ind w:firstLine="1134"/>
        <w:jc w:val="both"/>
        <w:rPr>
          <w:rFonts w:ascii="Arial" w:hAnsi="Arial" w:cs="Arial"/>
          <w:sz w:val="24"/>
          <w:szCs w:val="24"/>
        </w:rPr>
      </w:pPr>
    </w:p>
    <w:p w:rsidR="00D67B7A" w:rsidRDefault="00D67B7A" w:rsidP="00D67B7A">
      <w:pPr>
        <w:ind w:firstLine="1134"/>
        <w:jc w:val="both"/>
        <w:rPr>
          <w:rFonts w:ascii="Arial" w:hAnsi="Arial" w:cs="Arial"/>
          <w:sz w:val="24"/>
          <w:szCs w:val="24"/>
        </w:rPr>
      </w:pPr>
      <w:r>
        <w:rPr>
          <w:rFonts w:ascii="Arial" w:hAnsi="Arial" w:cs="Arial"/>
          <w:sz w:val="24"/>
          <w:szCs w:val="24"/>
        </w:rPr>
        <w:t xml:space="preserve">Ainda que não tenha feito menção expressa, a </w:t>
      </w:r>
      <w:r w:rsidRPr="00031FA3">
        <w:rPr>
          <w:rFonts w:ascii="Arial" w:hAnsi="Arial" w:cs="Arial"/>
          <w:sz w:val="24"/>
          <w:szCs w:val="24"/>
        </w:rPr>
        <w:t>Lei Ordinária Municipal n</w:t>
      </w:r>
      <w:r>
        <w:rPr>
          <w:rFonts w:ascii="Arial" w:hAnsi="Arial" w:cs="Arial"/>
          <w:sz w:val="24"/>
          <w:szCs w:val="24"/>
        </w:rPr>
        <w:t>º 7.918, de 08 de abril de 2013 encontra seu fundamento maior no art. 127 da Lei Orgânica do Município: trata-se, em suma, de uma regulamentação daquele dispositivo, assegurando e concretizando o acesso às informações públicas do Município por qualquer pessoa.</w:t>
      </w:r>
    </w:p>
    <w:p w:rsidR="00D67B7A" w:rsidRDefault="00D67B7A" w:rsidP="00D67B7A">
      <w:pPr>
        <w:ind w:firstLine="1134"/>
        <w:jc w:val="both"/>
        <w:rPr>
          <w:rFonts w:ascii="Arial" w:hAnsi="Arial" w:cs="Arial"/>
          <w:sz w:val="24"/>
          <w:szCs w:val="24"/>
        </w:rPr>
      </w:pPr>
    </w:p>
    <w:p w:rsidR="00D67B7A" w:rsidRDefault="00D67B7A" w:rsidP="00D67B7A">
      <w:pPr>
        <w:ind w:firstLine="1134"/>
        <w:jc w:val="both"/>
        <w:rPr>
          <w:rFonts w:ascii="Arial" w:hAnsi="Arial" w:cs="Arial"/>
          <w:sz w:val="24"/>
          <w:szCs w:val="24"/>
        </w:rPr>
      </w:pPr>
      <w:r>
        <w:rPr>
          <w:rFonts w:ascii="Arial" w:hAnsi="Arial" w:cs="Arial"/>
          <w:sz w:val="24"/>
          <w:szCs w:val="24"/>
        </w:rPr>
        <w:t xml:space="preserve">Embora </w:t>
      </w:r>
      <w:proofErr w:type="gramStart"/>
      <w:r>
        <w:rPr>
          <w:rFonts w:ascii="Arial" w:hAnsi="Arial" w:cs="Arial"/>
          <w:sz w:val="24"/>
          <w:szCs w:val="24"/>
        </w:rPr>
        <w:t>só efeitos</w:t>
      </w:r>
      <w:proofErr w:type="gramEnd"/>
      <w:r>
        <w:rPr>
          <w:rFonts w:ascii="Arial" w:hAnsi="Arial" w:cs="Arial"/>
          <w:sz w:val="24"/>
          <w:szCs w:val="24"/>
        </w:rPr>
        <w:t xml:space="preserve"> positivos decorram da “Lei de Acesso à Informação”, é quase inevitável chegar-se à conclusão de que ela gerou um “descompasso” ou “desequilíbrio” entre os mecanismos de acesso à informação postos à disposição dos Vereadores e aqueles postos à disposição de qualquer pessoa (não investida de mandato parlamentar): a “Lei de Acesso à Informação” assegura à pessoa que dela se utiliza mecanismos e garantias muito superiores àqueles postos à disposição dos Vereadores. </w:t>
      </w:r>
    </w:p>
    <w:p w:rsidR="00D67B7A" w:rsidRDefault="00D67B7A" w:rsidP="00D67B7A">
      <w:pPr>
        <w:ind w:firstLine="1134"/>
        <w:jc w:val="both"/>
        <w:rPr>
          <w:rFonts w:ascii="Arial" w:hAnsi="Arial" w:cs="Arial"/>
          <w:sz w:val="24"/>
          <w:szCs w:val="24"/>
        </w:rPr>
      </w:pPr>
    </w:p>
    <w:p w:rsidR="00D67B7A" w:rsidRDefault="00D67B7A" w:rsidP="00D67B7A">
      <w:pPr>
        <w:ind w:firstLine="1134"/>
        <w:jc w:val="both"/>
        <w:rPr>
          <w:rFonts w:ascii="Arial" w:hAnsi="Arial" w:cs="Arial"/>
          <w:sz w:val="24"/>
          <w:szCs w:val="24"/>
        </w:rPr>
      </w:pPr>
      <w:r>
        <w:rPr>
          <w:rFonts w:ascii="Arial" w:hAnsi="Arial" w:cs="Arial"/>
          <w:sz w:val="24"/>
          <w:szCs w:val="24"/>
        </w:rPr>
        <w:t xml:space="preserve">A presente propositura visa a mitigar este “descompasso” ou “desequilíbrio” decorrente da “Lei de Acesso à Informação”: em essência, esta propositura tem por objetivo incorporar à Lei Orgânica do Município, no que tange aos dispositivos que asseguram o acesso à informação pelos Vereadores, os principais dos mecanismos e garantias da “Lei de Acesso à Informação”. </w:t>
      </w:r>
    </w:p>
    <w:p w:rsidR="00D67B7A" w:rsidRDefault="00D67B7A" w:rsidP="00D67B7A">
      <w:pPr>
        <w:ind w:firstLine="1134"/>
        <w:jc w:val="both"/>
        <w:rPr>
          <w:rFonts w:ascii="Arial" w:hAnsi="Arial" w:cs="Arial"/>
          <w:sz w:val="24"/>
          <w:szCs w:val="24"/>
        </w:rPr>
      </w:pPr>
    </w:p>
    <w:p w:rsidR="00D67B7A" w:rsidRDefault="00D67B7A" w:rsidP="00D67B7A">
      <w:pPr>
        <w:ind w:firstLine="1134"/>
        <w:jc w:val="both"/>
        <w:rPr>
          <w:rFonts w:ascii="Arial" w:hAnsi="Arial" w:cs="Arial"/>
          <w:sz w:val="24"/>
          <w:szCs w:val="24"/>
        </w:rPr>
      </w:pPr>
      <w:r>
        <w:rPr>
          <w:rFonts w:ascii="Arial" w:hAnsi="Arial" w:cs="Arial"/>
          <w:sz w:val="24"/>
          <w:szCs w:val="24"/>
        </w:rPr>
        <w:t>Atualmente, o Poder Executivo dispõe de prazo de 30 (trinta) dias para prestar as informações solicitadas, prazo este que pode ser prorrogado pelo mesmo período – tudo isto sem maiores formalidades. A presente propositura classifica as informações solicitadas em “informações disponíveis ao tempo da solicitação” e “informações não disponíveis ao tempo da solicitação”: as primeiras deverão ser prestadas no prazo de 15 (quinze) dias; as segundas deverão ser classificadas em razão de expressa fundamentação do Poder Executivo e serão prestadas no prazo de 20 (vinte) dias; ambos os prazos são passíveis de prorrogação, por uma única vez e por igual período.</w:t>
      </w:r>
    </w:p>
    <w:p w:rsidR="00D67B7A" w:rsidRDefault="00D67B7A" w:rsidP="00D67B7A">
      <w:pPr>
        <w:ind w:firstLine="1134"/>
        <w:jc w:val="both"/>
        <w:rPr>
          <w:rFonts w:ascii="Arial" w:hAnsi="Arial" w:cs="Arial"/>
          <w:sz w:val="24"/>
          <w:szCs w:val="24"/>
        </w:rPr>
      </w:pPr>
    </w:p>
    <w:p w:rsidR="00D67B7A" w:rsidRDefault="00D67B7A" w:rsidP="00D67B7A">
      <w:pPr>
        <w:ind w:firstLine="1134"/>
        <w:jc w:val="both"/>
        <w:rPr>
          <w:rFonts w:ascii="Arial" w:hAnsi="Arial" w:cs="Arial"/>
          <w:sz w:val="24"/>
          <w:szCs w:val="24"/>
        </w:rPr>
      </w:pPr>
      <w:r>
        <w:rPr>
          <w:rFonts w:ascii="Arial" w:hAnsi="Arial" w:cs="Arial"/>
          <w:sz w:val="24"/>
          <w:szCs w:val="24"/>
        </w:rPr>
        <w:t xml:space="preserve">Por outro lado, a presente propositura também completa uma lacuna já há tempos identificada no âmbito da Câmara Municipal: as medidas a serem adotadas quando da ausência de prestação das informações solicitadas. Atualmente, faculta-se tão somente ao Presidente da Câmara Municipal a oficiar o Ministério Público tal fato, sem que haja quaisquer condicionantes para tanto. A propositura inova ao dispor que esta medida do Presidente da Câmara Municipal poderá ser adotada de ofício ou mediante provocação da maioria absoluta dos Vereadores: assim, abre-se margem para criação de novo expediente regimental, em que a atuação do Presidente da Câmara passaria a ser, mediante provocação da maioria absoluta dos Vereadores, </w:t>
      </w:r>
      <w:r>
        <w:rPr>
          <w:rFonts w:ascii="Arial" w:hAnsi="Arial" w:cs="Arial"/>
          <w:b/>
          <w:sz w:val="24"/>
          <w:szCs w:val="24"/>
          <w:u w:val="single"/>
        </w:rPr>
        <w:t>ESTRITAMENTE VINCULADA</w:t>
      </w:r>
      <w:r>
        <w:rPr>
          <w:rFonts w:ascii="Arial" w:hAnsi="Arial" w:cs="Arial"/>
          <w:sz w:val="24"/>
          <w:szCs w:val="24"/>
        </w:rPr>
        <w:t>.</w:t>
      </w:r>
    </w:p>
    <w:p w:rsidR="00D67B7A" w:rsidRDefault="00D67B7A" w:rsidP="00D67B7A">
      <w:pPr>
        <w:ind w:firstLine="1134"/>
        <w:jc w:val="both"/>
        <w:rPr>
          <w:rFonts w:ascii="Arial" w:hAnsi="Arial" w:cs="Arial"/>
          <w:sz w:val="24"/>
          <w:szCs w:val="24"/>
        </w:rPr>
      </w:pPr>
    </w:p>
    <w:p w:rsidR="00D67B7A" w:rsidRDefault="00D67B7A" w:rsidP="00D67B7A">
      <w:pPr>
        <w:ind w:firstLine="1134"/>
        <w:jc w:val="both"/>
        <w:rPr>
          <w:rFonts w:ascii="Arial" w:hAnsi="Arial" w:cs="Arial"/>
          <w:sz w:val="24"/>
          <w:szCs w:val="24"/>
        </w:rPr>
      </w:pPr>
      <w:r>
        <w:rPr>
          <w:rFonts w:ascii="Arial" w:hAnsi="Arial" w:cs="Arial"/>
          <w:sz w:val="24"/>
          <w:szCs w:val="24"/>
        </w:rPr>
        <w:t>Secundariamente, a propositura também replica estas mesmas alterações no dispositivo que trata da prestação das informações solicitadas pela Câmara Municipal enquanto um dever do Prefeito (art. 112, XIX, da Lei Orgânica do Município), trazendo assim coerência à Lei Orgânica do Município, caso esta propositura seja aprovada.</w:t>
      </w:r>
    </w:p>
    <w:p w:rsidR="00D67B7A" w:rsidRDefault="00D67B7A" w:rsidP="00D67B7A">
      <w:pPr>
        <w:ind w:firstLine="1134"/>
        <w:jc w:val="both"/>
        <w:rPr>
          <w:rFonts w:ascii="Arial" w:hAnsi="Arial" w:cs="Arial"/>
          <w:sz w:val="24"/>
          <w:szCs w:val="24"/>
        </w:rPr>
      </w:pPr>
    </w:p>
    <w:p w:rsidR="00D67B7A" w:rsidRDefault="00D67B7A" w:rsidP="00D67B7A">
      <w:pPr>
        <w:ind w:firstLine="1134"/>
        <w:jc w:val="both"/>
        <w:rPr>
          <w:rFonts w:ascii="Arial" w:hAnsi="Arial" w:cs="Arial"/>
          <w:sz w:val="24"/>
          <w:szCs w:val="24"/>
        </w:rPr>
      </w:pPr>
      <w:r>
        <w:rPr>
          <w:rFonts w:ascii="Arial" w:hAnsi="Arial" w:cs="Arial"/>
          <w:sz w:val="24"/>
          <w:szCs w:val="24"/>
        </w:rPr>
        <w:t xml:space="preserve">Deve-se destacar, ainda, que a presente propositura não representa tão somente a mitigação de um “descompasso” ou “desequilíbrio” gerado pela “Lei de Acesso à Informação”, mas sim uma efetiva e necessária atualização da Lei Orgânica do Município frente às inovações decorrentes da informática e da telemática. </w:t>
      </w:r>
    </w:p>
    <w:p w:rsidR="00D67B7A" w:rsidRDefault="00D67B7A" w:rsidP="00D67B7A">
      <w:pPr>
        <w:ind w:firstLine="1134"/>
        <w:jc w:val="both"/>
        <w:rPr>
          <w:rFonts w:ascii="Arial" w:hAnsi="Arial" w:cs="Arial"/>
          <w:sz w:val="24"/>
          <w:szCs w:val="24"/>
        </w:rPr>
      </w:pPr>
    </w:p>
    <w:p w:rsidR="00D67B7A" w:rsidRPr="0076004B" w:rsidRDefault="00D67B7A" w:rsidP="00D67B7A">
      <w:pPr>
        <w:ind w:firstLine="1134"/>
        <w:jc w:val="both"/>
        <w:rPr>
          <w:rFonts w:ascii="Arial" w:hAnsi="Arial" w:cs="Arial"/>
          <w:sz w:val="24"/>
          <w:szCs w:val="24"/>
        </w:rPr>
      </w:pPr>
      <w:r>
        <w:rPr>
          <w:rFonts w:ascii="Arial" w:hAnsi="Arial" w:cs="Arial"/>
          <w:sz w:val="24"/>
          <w:szCs w:val="24"/>
        </w:rPr>
        <w:t xml:space="preserve">Necessário recordar, neste sentido, que a Lei Orgânica do Município remonta ao ano de 1990 – há 26 (vinte e seis) anos, portanto –, numa época em que </w:t>
      </w:r>
      <w:r>
        <w:rPr>
          <w:rFonts w:ascii="Arial" w:hAnsi="Arial" w:cs="Arial"/>
          <w:sz w:val="24"/>
          <w:szCs w:val="24"/>
        </w:rPr>
        <w:lastRenderedPageBreak/>
        <w:t xml:space="preserve">sequer se cogitava dos avanços e possibilidades introduzidos pela informática e telemática: no contexto de 1990, fazia sentido que a disponibilização das informações solicitadas pela Câmara Municipal devessem ser </w:t>
      </w:r>
      <w:proofErr w:type="gramStart"/>
      <w:r>
        <w:rPr>
          <w:rFonts w:ascii="Arial" w:hAnsi="Arial" w:cs="Arial"/>
          <w:sz w:val="24"/>
          <w:szCs w:val="24"/>
        </w:rPr>
        <w:t>prestadas em tão longo prazo</w:t>
      </w:r>
      <w:proofErr w:type="gramEnd"/>
      <w:r>
        <w:rPr>
          <w:rFonts w:ascii="Arial" w:hAnsi="Arial" w:cs="Arial"/>
          <w:sz w:val="24"/>
          <w:szCs w:val="24"/>
        </w:rPr>
        <w:t xml:space="preserve">; contudo, numa era em que a esmagadora maioria das informações está contida, direta ou indiretamente, em sistemas de informática que possibilitam o acesso quase instantâneo, esta mesma justificativa não mais tem cabimento. </w:t>
      </w:r>
    </w:p>
    <w:p w:rsidR="00D67B7A" w:rsidRDefault="00D67B7A" w:rsidP="00D67B7A">
      <w:pPr>
        <w:ind w:firstLine="1134"/>
        <w:jc w:val="both"/>
        <w:rPr>
          <w:rFonts w:ascii="Arial" w:hAnsi="Arial" w:cs="Arial"/>
          <w:sz w:val="24"/>
          <w:szCs w:val="24"/>
        </w:rPr>
      </w:pPr>
    </w:p>
    <w:p w:rsidR="00D67B7A" w:rsidRDefault="00D67B7A" w:rsidP="00D67B7A">
      <w:pPr>
        <w:ind w:firstLine="1134"/>
        <w:jc w:val="both"/>
        <w:rPr>
          <w:rFonts w:ascii="Arial" w:hAnsi="Arial" w:cs="Arial"/>
          <w:sz w:val="24"/>
          <w:szCs w:val="24"/>
        </w:rPr>
      </w:pPr>
      <w:r>
        <w:rPr>
          <w:rFonts w:ascii="Arial" w:hAnsi="Arial" w:cs="Arial"/>
          <w:sz w:val="24"/>
          <w:szCs w:val="24"/>
        </w:rPr>
        <w:t xml:space="preserve">Cabe ressaltar, por fim, que as inovações apresentadas pela presente propositura estão sendo discutidas, ainda que tangencialmente, por nossos tribunais. Exemplo por excelência disto é o Recurso Extraordinário nº </w:t>
      </w:r>
      <w:r w:rsidRPr="00CF6CA7">
        <w:rPr>
          <w:rFonts w:ascii="Arial" w:hAnsi="Arial" w:cs="Arial"/>
          <w:sz w:val="24"/>
          <w:szCs w:val="24"/>
        </w:rPr>
        <w:t>865401</w:t>
      </w:r>
      <w:r>
        <w:rPr>
          <w:rFonts w:ascii="Arial" w:hAnsi="Arial" w:cs="Arial"/>
          <w:sz w:val="24"/>
          <w:szCs w:val="24"/>
        </w:rPr>
        <w:t>, que trata da existência de “</w:t>
      </w:r>
      <w:r w:rsidRPr="00CF6CA7">
        <w:rPr>
          <w:rFonts w:ascii="Arial" w:hAnsi="Arial" w:cs="Arial"/>
          <w:sz w:val="24"/>
          <w:szCs w:val="24"/>
        </w:rPr>
        <w:t>direito de vereador obter dire</w:t>
      </w:r>
      <w:r>
        <w:rPr>
          <w:rFonts w:ascii="Arial" w:hAnsi="Arial" w:cs="Arial"/>
          <w:sz w:val="24"/>
          <w:szCs w:val="24"/>
        </w:rPr>
        <w:t>tamente do prefeito informações e</w:t>
      </w:r>
      <w:r w:rsidRPr="00CF6CA7">
        <w:rPr>
          <w:rFonts w:ascii="Arial" w:hAnsi="Arial" w:cs="Arial"/>
          <w:sz w:val="24"/>
          <w:szCs w:val="24"/>
        </w:rPr>
        <w:t xml:space="preserve"> documentos sobre a gestão municipal</w:t>
      </w:r>
      <w:r>
        <w:rPr>
          <w:rFonts w:ascii="Arial" w:hAnsi="Arial" w:cs="Arial"/>
          <w:sz w:val="24"/>
          <w:szCs w:val="24"/>
        </w:rPr>
        <w:t>” e recentemente teve sua repercussão geral reconhecida pelo Colendo Supremo Tribunal Federal, conforme anexa notícia.</w:t>
      </w:r>
    </w:p>
    <w:p w:rsidR="00D67B7A" w:rsidRDefault="00D67B7A" w:rsidP="00D67B7A">
      <w:pPr>
        <w:ind w:firstLine="1134"/>
        <w:jc w:val="both"/>
        <w:rPr>
          <w:rFonts w:ascii="Arial" w:hAnsi="Arial" w:cs="Arial"/>
          <w:sz w:val="24"/>
          <w:szCs w:val="24"/>
        </w:rPr>
      </w:pPr>
    </w:p>
    <w:p w:rsidR="00D67B7A" w:rsidRPr="00750DC5" w:rsidRDefault="00D67B7A" w:rsidP="00D67B7A">
      <w:pPr>
        <w:ind w:firstLine="1134"/>
        <w:jc w:val="both"/>
        <w:rPr>
          <w:rFonts w:ascii="Arial" w:hAnsi="Arial" w:cs="Arial"/>
          <w:b/>
          <w:sz w:val="38"/>
          <w:szCs w:val="16"/>
        </w:rPr>
      </w:pPr>
      <w:r w:rsidRPr="00750DC5">
        <w:rPr>
          <w:rFonts w:ascii="Arial" w:hAnsi="Arial" w:cs="Arial"/>
          <w:sz w:val="24"/>
          <w:szCs w:val="24"/>
        </w:rPr>
        <w:t>Assim posto, diante da relevância do tema, solicitamos apoi</w:t>
      </w:r>
      <w:r>
        <w:rPr>
          <w:rFonts w:ascii="Arial" w:hAnsi="Arial" w:cs="Arial"/>
          <w:sz w:val="24"/>
          <w:szCs w:val="24"/>
        </w:rPr>
        <w:t>o dos demais Pares para análise,</w:t>
      </w:r>
      <w:r w:rsidRPr="00750DC5">
        <w:rPr>
          <w:rFonts w:ascii="Arial" w:hAnsi="Arial" w:cs="Arial"/>
          <w:sz w:val="24"/>
          <w:szCs w:val="24"/>
        </w:rPr>
        <w:t xml:space="preserve"> deliberação </w:t>
      </w:r>
      <w:r>
        <w:rPr>
          <w:rFonts w:ascii="Arial" w:hAnsi="Arial" w:cs="Arial"/>
          <w:sz w:val="24"/>
          <w:szCs w:val="24"/>
        </w:rPr>
        <w:t xml:space="preserve">e aprovação </w:t>
      </w:r>
      <w:r w:rsidRPr="00750DC5">
        <w:rPr>
          <w:rFonts w:ascii="Arial" w:hAnsi="Arial" w:cs="Arial"/>
          <w:sz w:val="24"/>
          <w:szCs w:val="24"/>
        </w:rPr>
        <w:t>da matéria em apreço.</w:t>
      </w:r>
    </w:p>
    <w:p w:rsidR="00D67B7A" w:rsidRPr="00750DC5" w:rsidRDefault="00D67B7A" w:rsidP="00D67B7A">
      <w:pPr>
        <w:jc w:val="center"/>
        <w:rPr>
          <w:rFonts w:ascii="Arial" w:hAnsi="Arial" w:cs="Arial"/>
          <w:b/>
          <w:sz w:val="38"/>
          <w:szCs w:val="16"/>
        </w:rPr>
      </w:pPr>
    </w:p>
    <w:p w:rsidR="00D67B7A" w:rsidRDefault="00D67B7A" w:rsidP="00D67B7A">
      <w:pPr>
        <w:jc w:val="center"/>
        <w:rPr>
          <w:rFonts w:ascii="Arial" w:hAnsi="Arial" w:cs="Arial"/>
          <w:sz w:val="24"/>
          <w:szCs w:val="24"/>
        </w:rPr>
      </w:pPr>
      <w:r w:rsidRPr="00750DC5">
        <w:rPr>
          <w:rFonts w:ascii="Arial" w:hAnsi="Arial" w:cs="Arial"/>
          <w:sz w:val="24"/>
          <w:szCs w:val="24"/>
        </w:rPr>
        <w:t xml:space="preserve">Sala de sessões Plinio de Carvalho, </w:t>
      </w:r>
      <w:r>
        <w:rPr>
          <w:rFonts w:ascii="Arial" w:hAnsi="Arial" w:cs="Arial"/>
          <w:sz w:val="24"/>
          <w:szCs w:val="24"/>
        </w:rPr>
        <w:t>09 de agosto de 2016</w:t>
      </w:r>
      <w:r w:rsidRPr="00750DC5">
        <w:rPr>
          <w:rFonts w:ascii="Arial" w:hAnsi="Arial" w:cs="Arial"/>
          <w:sz w:val="24"/>
          <w:szCs w:val="24"/>
        </w:rPr>
        <w:t>.</w:t>
      </w:r>
    </w:p>
    <w:p w:rsidR="00D67B7A" w:rsidRDefault="00D67B7A" w:rsidP="00D67B7A">
      <w:pPr>
        <w:jc w:val="center"/>
        <w:rPr>
          <w:rFonts w:ascii="Arial" w:hAnsi="Arial" w:cs="Arial"/>
          <w:sz w:val="24"/>
          <w:szCs w:val="24"/>
        </w:rPr>
      </w:pPr>
    </w:p>
    <w:p w:rsidR="00D67B7A" w:rsidRDefault="00D67B7A" w:rsidP="00D67B7A">
      <w:pPr>
        <w:jc w:val="center"/>
        <w:rPr>
          <w:rFonts w:ascii="Arial" w:hAnsi="Arial" w:cs="Arial"/>
          <w:sz w:val="24"/>
          <w:szCs w:val="24"/>
        </w:rPr>
      </w:pPr>
    </w:p>
    <w:p w:rsidR="00D67B7A" w:rsidRPr="00750DC5" w:rsidRDefault="00D67B7A" w:rsidP="00D67B7A">
      <w:pPr>
        <w:jc w:val="center"/>
        <w:rPr>
          <w:rFonts w:ascii="Arial" w:hAnsi="Arial" w:cs="Arial"/>
          <w:sz w:val="24"/>
          <w:szCs w:val="24"/>
        </w:rPr>
      </w:pPr>
    </w:p>
    <w:p w:rsidR="00D67B7A" w:rsidRDefault="00D67B7A" w:rsidP="00D67B7A">
      <w:pPr>
        <w:jc w:val="center"/>
        <w:rPr>
          <w:rFonts w:ascii="Arial" w:hAnsi="Arial" w:cs="Arial"/>
          <w:sz w:val="24"/>
          <w:szCs w:val="24"/>
        </w:rPr>
      </w:pPr>
      <w:proofErr w:type="gramStart"/>
      <w:r>
        <w:rPr>
          <w:rFonts w:ascii="Arial" w:hAnsi="Arial" w:cs="Arial"/>
          <w:sz w:val="24"/>
          <w:szCs w:val="24"/>
        </w:rPr>
        <w:t>1</w:t>
      </w:r>
      <w:proofErr w:type="gramEnd"/>
      <w:r>
        <w:rPr>
          <w:rFonts w:ascii="Arial" w:hAnsi="Arial" w:cs="Arial"/>
          <w:sz w:val="24"/>
          <w:szCs w:val="24"/>
        </w:rPr>
        <w:t>) ________________________                   2) ________________________</w:t>
      </w:r>
    </w:p>
    <w:p w:rsidR="00D67B7A" w:rsidRDefault="00D67B7A" w:rsidP="00D67B7A">
      <w:pPr>
        <w:ind w:right="-567" w:firstLine="1276"/>
        <w:jc w:val="both"/>
        <w:rPr>
          <w:rFonts w:ascii="Arial" w:hAnsi="Arial" w:cs="Arial"/>
          <w:b/>
          <w:sz w:val="24"/>
          <w:szCs w:val="24"/>
        </w:rPr>
      </w:pPr>
      <w:r w:rsidRPr="00750DC5">
        <w:rPr>
          <w:rFonts w:ascii="Arial" w:hAnsi="Arial" w:cs="Arial"/>
          <w:b/>
          <w:sz w:val="24"/>
          <w:szCs w:val="24"/>
        </w:rPr>
        <w:t>DOUTOR LAPENA</w:t>
      </w:r>
    </w:p>
    <w:p w:rsidR="00D67B7A" w:rsidRPr="00F02473" w:rsidRDefault="00D67B7A" w:rsidP="00D67B7A">
      <w:pPr>
        <w:ind w:right="-567" w:firstLine="1276"/>
        <w:jc w:val="both"/>
        <w:rPr>
          <w:rFonts w:ascii="Arial" w:hAnsi="Arial" w:cs="Arial"/>
          <w:b/>
          <w:sz w:val="24"/>
          <w:szCs w:val="24"/>
        </w:rPr>
      </w:pPr>
      <w:r w:rsidRPr="00750DC5">
        <w:rPr>
          <w:rFonts w:ascii="Arial" w:hAnsi="Arial" w:cs="Arial"/>
          <w:sz w:val="24"/>
          <w:szCs w:val="24"/>
        </w:rPr>
        <w:t xml:space="preserve">       </w:t>
      </w:r>
      <w:r>
        <w:rPr>
          <w:rFonts w:ascii="Arial" w:hAnsi="Arial" w:cs="Arial"/>
          <w:sz w:val="24"/>
          <w:szCs w:val="24"/>
        </w:rPr>
        <w:t>Vereador</w:t>
      </w:r>
    </w:p>
    <w:p w:rsidR="00D67B7A" w:rsidRDefault="00D67B7A" w:rsidP="00D67B7A">
      <w:pPr>
        <w:tabs>
          <w:tab w:val="left" w:pos="1493"/>
        </w:tabs>
        <w:rPr>
          <w:rFonts w:ascii="Arial" w:hAnsi="Arial" w:cs="Arial"/>
          <w:sz w:val="24"/>
          <w:szCs w:val="24"/>
        </w:rPr>
      </w:pPr>
    </w:p>
    <w:p w:rsidR="00D67B7A" w:rsidRDefault="00D67B7A" w:rsidP="00D67B7A">
      <w:pPr>
        <w:jc w:val="center"/>
        <w:rPr>
          <w:rFonts w:ascii="Arial" w:hAnsi="Arial" w:cs="Arial"/>
          <w:sz w:val="24"/>
          <w:szCs w:val="24"/>
        </w:rPr>
      </w:pPr>
    </w:p>
    <w:p w:rsidR="00D67B7A" w:rsidRDefault="00D67B7A" w:rsidP="00D67B7A">
      <w:pPr>
        <w:jc w:val="center"/>
        <w:rPr>
          <w:rFonts w:ascii="Arial" w:hAnsi="Arial" w:cs="Arial"/>
          <w:sz w:val="24"/>
          <w:szCs w:val="24"/>
        </w:rPr>
      </w:pPr>
      <w:proofErr w:type="gramStart"/>
      <w:r>
        <w:rPr>
          <w:rFonts w:ascii="Arial" w:hAnsi="Arial" w:cs="Arial"/>
          <w:sz w:val="24"/>
          <w:szCs w:val="24"/>
        </w:rPr>
        <w:t>3</w:t>
      </w:r>
      <w:proofErr w:type="gramEnd"/>
      <w:r>
        <w:rPr>
          <w:rFonts w:ascii="Arial" w:hAnsi="Arial" w:cs="Arial"/>
          <w:sz w:val="24"/>
          <w:szCs w:val="24"/>
        </w:rPr>
        <w:t>) ________________________                   4) ________________________</w:t>
      </w:r>
    </w:p>
    <w:p w:rsidR="00D67B7A" w:rsidRDefault="00D67B7A" w:rsidP="00D67B7A">
      <w:pPr>
        <w:jc w:val="center"/>
        <w:rPr>
          <w:rFonts w:ascii="Arial" w:hAnsi="Arial" w:cs="Arial"/>
          <w:sz w:val="24"/>
          <w:szCs w:val="24"/>
        </w:rPr>
      </w:pPr>
    </w:p>
    <w:p w:rsidR="00D67B7A" w:rsidRDefault="00D67B7A" w:rsidP="00D67B7A">
      <w:pPr>
        <w:jc w:val="center"/>
        <w:rPr>
          <w:rFonts w:ascii="Arial" w:hAnsi="Arial" w:cs="Arial"/>
          <w:sz w:val="24"/>
          <w:szCs w:val="24"/>
        </w:rPr>
      </w:pPr>
    </w:p>
    <w:p w:rsidR="00D67B7A" w:rsidRDefault="00D67B7A" w:rsidP="00D67B7A">
      <w:pPr>
        <w:jc w:val="center"/>
        <w:rPr>
          <w:rFonts w:ascii="Arial" w:hAnsi="Arial" w:cs="Arial"/>
          <w:sz w:val="24"/>
          <w:szCs w:val="24"/>
        </w:rPr>
      </w:pPr>
    </w:p>
    <w:p w:rsidR="00D67B7A" w:rsidRDefault="00D67B7A" w:rsidP="00D67B7A">
      <w:pPr>
        <w:jc w:val="center"/>
        <w:rPr>
          <w:rFonts w:ascii="Arial" w:hAnsi="Arial" w:cs="Arial"/>
          <w:sz w:val="24"/>
          <w:szCs w:val="24"/>
        </w:rPr>
      </w:pPr>
    </w:p>
    <w:p w:rsidR="00D67B7A" w:rsidRDefault="00D67B7A" w:rsidP="00D67B7A">
      <w:pPr>
        <w:jc w:val="center"/>
        <w:rPr>
          <w:rFonts w:ascii="Arial" w:hAnsi="Arial" w:cs="Arial"/>
          <w:sz w:val="24"/>
          <w:szCs w:val="24"/>
        </w:rPr>
      </w:pPr>
      <w:proofErr w:type="gramStart"/>
      <w:r>
        <w:rPr>
          <w:rFonts w:ascii="Arial" w:hAnsi="Arial" w:cs="Arial"/>
          <w:sz w:val="24"/>
          <w:szCs w:val="24"/>
        </w:rPr>
        <w:t>5</w:t>
      </w:r>
      <w:proofErr w:type="gramEnd"/>
      <w:r>
        <w:rPr>
          <w:rFonts w:ascii="Arial" w:hAnsi="Arial" w:cs="Arial"/>
          <w:sz w:val="24"/>
          <w:szCs w:val="24"/>
        </w:rPr>
        <w:t>) ________________________                   6) ________________________</w:t>
      </w:r>
    </w:p>
    <w:p w:rsidR="00D67B7A" w:rsidRPr="00750DC5" w:rsidRDefault="00D67B7A" w:rsidP="00D67B7A">
      <w:pPr>
        <w:ind w:left="567" w:right="-567"/>
        <w:jc w:val="center"/>
        <w:rPr>
          <w:rFonts w:ascii="Arial" w:hAnsi="Arial" w:cs="Arial"/>
          <w:sz w:val="24"/>
          <w:szCs w:val="24"/>
        </w:rPr>
      </w:pPr>
    </w:p>
    <w:p w:rsidR="00D67B7A" w:rsidRPr="00750DC5" w:rsidRDefault="00D67B7A" w:rsidP="00D67B7A">
      <w:pPr>
        <w:ind w:left="567" w:right="-567"/>
        <w:rPr>
          <w:rFonts w:ascii="Arial" w:hAnsi="Arial" w:cs="Arial"/>
          <w:sz w:val="16"/>
          <w:szCs w:val="16"/>
        </w:rPr>
      </w:pPr>
    </w:p>
    <w:p w:rsidR="00D67B7A" w:rsidRDefault="00D67B7A" w:rsidP="00D67B7A">
      <w:pPr>
        <w:jc w:val="both"/>
        <w:rPr>
          <w:rFonts w:ascii="Arial" w:hAnsi="Arial" w:cs="Arial"/>
          <w:sz w:val="24"/>
          <w:szCs w:val="24"/>
        </w:rPr>
      </w:pPr>
    </w:p>
    <w:p w:rsidR="00D67B7A" w:rsidRDefault="00D67B7A" w:rsidP="00D67B7A">
      <w:pPr>
        <w:jc w:val="both"/>
        <w:rPr>
          <w:rFonts w:ascii="Arial" w:hAnsi="Arial" w:cs="Arial"/>
          <w:sz w:val="24"/>
          <w:szCs w:val="24"/>
        </w:rPr>
      </w:pPr>
    </w:p>
    <w:p w:rsidR="00D67B7A" w:rsidRDefault="00D67B7A" w:rsidP="00D67B7A">
      <w:pPr>
        <w:jc w:val="both"/>
        <w:rPr>
          <w:noProof/>
        </w:rPr>
      </w:pPr>
      <w:r>
        <w:rPr>
          <w:noProof/>
        </w:rPr>
        <w:lastRenderedPageBreak/>
        <w:drawing>
          <wp:inline distT="0" distB="0" distL="0" distR="0">
            <wp:extent cx="5610225" cy="79343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10225" cy="7934325"/>
                    </a:xfrm>
                    <a:prstGeom prst="rect">
                      <a:avLst/>
                    </a:prstGeom>
                    <a:noFill/>
                    <a:ln w="9525">
                      <a:noFill/>
                      <a:miter lim="800000"/>
                      <a:headEnd/>
                      <a:tailEnd/>
                    </a:ln>
                  </pic:spPr>
                </pic:pic>
              </a:graphicData>
            </a:graphic>
          </wp:inline>
        </w:drawing>
      </w:r>
    </w:p>
    <w:p w:rsidR="00D67B7A" w:rsidRPr="00750DC5" w:rsidRDefault="00D67B7A" w:rsidP="00D67B7A">
      <w:pPr>
        <w:jc w:val="both"/>
        <w:rPr>
          <w:rFonts w:ascii="Arial" w:hAnsi="Arial" w:cs="Arial"/>
          <w:sz w:val="24"/>
          <w:szCs w:val="24"/>
        </w:rPr>
      </w:pPr>
      <w:hyperlink r:id="rId6" w:history="1">
        <w:r w:rsidRPr="00F3585E">
          <w:rPr>
            <w:rStyle w:val="Hyperlink"/>
            <w:rFonts w:ascii="Arial" w:hAnsi="Arial" w:cs="Arial"/>
            <w:sz w:val="24"/>
            <w:szCs w:val="24"/>
          </w:rPr>
          <w:t>http://stf.jus.br/portal/cms/verNoticiaDetalhe.asp?idConteudo=298263</w:t>
        </w:r>
      </w:hyperlink>
      <w:r>
        <w:rPr>
          <w:rFonts w:ascii="Arial" w:hAnsi="Arial" w:cs="Arial"/>
          <w:sz w:val="24"/>
          <w:szCs w:val="24"/>
        </w:rPr>
        <w:t xml:space="preserve"> </w:t>
      </w:r>
    </w:p>
    <w:p w:rsidR="0031410F" w:rsidRPr="00D67B7A" w:rsidRDefault="0031410F" w:rsidP="00D67B7A"/>
    <w:sectPr w:rsidR="0031410F" w:rsidRPr="00D67B7A" w:rsidSect="00750DC5">
      <w:pgSz w:w="11907" w:h="16840" w:code="9"/>
      <w:pgMar w:top="1701" w:right="1134"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F4C8D"/>
    <w:rsid w:val="000D4E02"/>
    <w:rsid w:val="002F4C8D"/>
    <w:rsid w:val="0031410F"/>
    <w:rsid w:val="00330257"/>
    <w:rsid w:val="00B76792"/>
    <w:rsid w:val="00B84D5E"/>
    <w:rsid w:val="00D67B7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C8D"/>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2F4C8D"/>
    <w:rPr>
      <w:rFonts w:cs="Times New Roman"/>
      <w:color w:val="0000FF"/>
      <w:u w:val="single"/>
    </w:rPr>
  </w:style>
  <w:style w:type="paragraph" w:styleId="NormalWeb">
    <w:name w:val="Normal (Web)"/>
    <w:basedOn w:val="Normal"/>
    <w:uiPriority w:val="99"/>
    <w:semiHidden/>
    <w:unhideWhenUsed/>
    <w:rsid w:val="002F4C8D"/>
    <w:pPr>
      <w:autoSpaceDE/>
      <w:autoSpaceDN/>
      <w:spacing w:before="100" w:beforeAutospacing="1" w:after="100" w:afterAutospacing="1"/>
    </w:pPr>
    <w:rPr>
      <w:sz w:val="24"/>
      <w:szCs w:val="24"/>
    </w:rPr>
  </w:style>
  <w:style w:type="character" w:customStyle="1" w:styleId="apple-converted-space">
    <w:name w:val="apple-converted-space"/>
    <w:rsid w:val="002F4C8D"/>
  </w:style>
  <w:style w:type="character" w:styleId="Forte">
    <w:name w:val="Strong"/>
    <w:uiPriority w:val="22"/>
    <w:qFormat/>
    <w:rsid w:val="002F4C8D"/>
    <w:rPr>
      <w:b/>
      <w:bCs/>
    </w:rPr>
  </w:style>
  <w:style w:type="paragraph" w:styleId="Textodebalo">
    <w:name w:val="Balloon Text"/>
    <w:basedOn w:val="Normal"/>
    <w:link w:val="TextodebaloChar"/>
    <w:uiPriority w:val="99"/>
    <w:semiHidden/>
    <w:unhideWhenUsed/>
    <w:rsid w:val="00B84D5E"/>
    <w:rPr>
      <w:rFonts w:ascii="Segoe UI" w:hAnsi="Segoe UI" w:cs="Segoe UI"/>
      <w:sz w:val="18"/>
      <w:szCs w:val="18"/>
    </w:rPr>
  </w:style>
  <w:style w:type="character" w:customStyle="1" w:styleId="TextodebaloChar">
    <w:name w:val="Texto de balão Char"/>
    <w:basedOn w:val="Fontepargpadro"/>
    <w:link w:val="Textodebalo"/>
    <w:uiPriority w:val="99"/>
    <w:semiHidden/>
    <w:rsid w:val="00B84D5E"/>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f.jus.br/portal/cms/verNoticiaDetalhe.asp?idConteudo=29826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1573</Words>
  <Characters>8496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Claudio Lapena</dc:creator>
  <cp:keywords/>
  <dc:description/>
  <cp:lastModifiedBy>Marcelo R. D. Cavalcanti</cp:lastModifiedBy>
  <cp:revision>6</cp:revision>
  <cp:lastPrinted>2016-08-02T20:24:00Z</cp:lastPrinted>
  <dcterms:created xsi:type="dcterms:W3CDTF">2016-07-13T18:05:00Z</dcterms:created>
  <dcterms:modified xsi:type="dcterms:W3CDTF">2016-08-10T00:42:00Z</dcterms:modified>
</cp:coreProperties>
</file>