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12" w:rsidRDefault="00B1392C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E12" w:rsidRDefault="00B1392C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5283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52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F72E12" w:rsidRDefault="00B1392C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5283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5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72E12">
        <w:t xml:space="preserve">  </w:t>
      </w:r>
      <w:smartTag w:uri="schemas-houaiss/acao" w:element="dm">
        <w:smartTag w:uri="urn:schemas-microsoft-com:office:smarttags" w:element="PersonName">
          <w:smartTagPr>
            <w:attr w:name="ProductID" w:val="CÂMARA MUNICIPAL DE"/>
          </w:smartTagPr>
          <w:r w:rsidR="00F72E12">
            <w:t>CÂMARA</w:t>
          </w:r>
        </w:smartTag>
        <w:r w:rsidR="00F72E12">
          <w:t xml:space="preserve"> MUNICIPAL DE</w:t>
        </w:r>
      </w:smartTag>
      <w:r w:rsidR="00F72E12">
        <w:t xml:space="preserve"> ARARAQUARA</w:t>
      </w:r>
    </w:p>
    <w:p w:rsidR="00F72E12" w:rsidRDefault="00F72E12">
      <w:pPr>
        <w:ind w:left="567" w:right="-374"/>
      </w:pPr>
    </w:p>
    <w:p w:rsidR="00F72E12" w:rsidRDefault="00F72E12">
      <w:pPr>
        <w:ind w:left="567" w:right="-374"/>
      </w:pPr>
    </w:p>
    <w:p w:rsidR="00F72E12" w:rsidRPr="00E71ADC" w:rsidRDefault="00F72E12" w:rsidP="00A23FB5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478AC">
        <w:rPr>
          <w:rFonts w:ascii="Arial" w:hAnsi="Arial" w:cs="Arial"/>
          <w:b/>
          <w:bCs/>
          <w:sz w:val="32"/>
          <w:szCs w:val="32"/>
        </w:rPr>
        <w:t>0605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B1392C">
        <w:rPr>
          <w:rFonts w:ascii="Arial" w:hAnsi="Arial" w:cs="Arial"/>
          <w:b/>
          <w:bCs/>
          <w:sz w:val="32"/>
          <w:szCs w:val="32"/>
        </w:rPr>
        <w:t>16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F72E12" w:rsidRPr="00F363D6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F363D6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Adilson Vital</w:t>
      </w:r>
    </w:p>
    <w:p w:rsidR="00F72E12" w:rsidRPr="00F363D6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F363D6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pStyle w:val="Ttulo1"/>
        <w:ind w:right="0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F72E12" w:rsidRPr="00F363D6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Default="00F72E12" w:rsidP="00A23FB5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F72E12" w:rsidRDefault="00F72E12" w:rsidP="00A23FB5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</w:t>
      </w:r>
      <w:r w:rsidR="004F5AB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do que </w:t>
      </w:r>
      <w:r w:rsidR="004F5AB0">
        <w:rPr>
          <w:rFonts w:ascii="Arial" w:hAnsi="Arial" w:cs="Arial"/>
          <w:sz w:val="24"/>
          <w:szCs w:val="24"/>
        </w:rPr>
        <w:t>esteve em nosso gabinete o Senhor Severino Paulino Santos de 61 anos com problemas de visão grave, morador</w:t>
      </w:r>
      <w:r w:rsidR="00652C0C">
        <w:rPr>
          <w:rFonts w:ascii="Arial" w:hAnsi="Arial" w:cs="Arial"/>
          <w:sz w:val="24"/>
          <w:szCs w:val="24"/>
        </w:rPr>
        <w:t xml:space="preserve"> Bairro Yolanda Opice</w:t>
      </w:r>
      <w:r w:rsidR="004F5AB0">
        <w:rPr>
          <w:rFonts w:ascii="Arial" w:hAnsi="Arial" w:cs="Arial"/>
          <w:sz w:val="24"/>
          <w:szCs w:val="24"/>
        </w:rPr>
        <w:t>, nos relatando que o mesmo necessita de cirurgia de catarata</w:t>
      </w:r>
      <w:r>
        <w:rPr>
          <w:rFonts w:ascii="Arial" w:hAnsi="Arial" w:cs="Arial"/>
          <w:sz w:val="24"/>
          <w:szCs w:val="24"/>
        </w:rPr>
        <w:t>;</w:t>
      </w:r>
    </w:p>
    <w:p w:rsidR="004F5AB0" w:rsidRDefault="00F72E12" w:rsidP="00A23FB5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</w:t>
      </w:r>
      <w:r w:rsidR="00652C0C">
        <w:rPr>
          <w:rFonts w:ascii="Arial" w:hAnsi="Arial" w:cs="Arial"/>
          <w:sz w:val="24"/>
          <w:szCs w:val="24"/>
        </w:rPr>
        <w:t xml:space="preserve"> mesmo</w:t>
      </w:r>
      <w:r w:rsidR="004F5AB0">
        <w:rPr>
          <w:rFonts w:ascii="Arial" w:hAnsi="Arial" w:cs="Arial"/>
          <w:sz w:val="24"/>
          <w:szCs w:val="24"/>
        </w:rPr>
        <w:t xml:space="preserve"> no ano de 2014 realizou todos os exames e diagnósticos necessários para a realização da cirurgia sendo até agendada para o mesmo ano;</w:t>
      </w:r>
    </w:p>
    <w:p w:rsidR="00F72E12" w:rsidRDefault="004F5AB0" w:rsidP="00A23FB5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na data marcada a mesma foi cancelada pelo motivo do equipamento estar danificado, e com a promessa que seria logo remarcada após o reparo no equipamento, e que até a presente data não houve a remarcação;</w:t>
      </w:r>
      <w:r w:rsidR="00652C0C">
        <w:rPr>
          <w:rFonts w:ascii="Arial" w:hAnsi="Arial" w:cs="Arial"/>
          <w:sz w:val="24"/>
          <w:szCs w:val="24"/>
        </w:rPr>
        <w:t xml:space="preserve"> </w:t>
      </w:r>
    </w:p>
    <w:p w:rsidR="004F5AB0" w:rsidRDefault="00F72E12" w:rsidP="00A23FB5">
      <w:pPr>
        <w:ind w:left="567"/>
        <w:jc w:val="both"/>
        <w:rPr>
          <w:rFonts w:ascii="Arial" w:hAnsi="Arial" w:cs="Arial"/>
          <w:sz w:val="24"/>
          <w:szCs w:val="24"/>
        </w:rPr>
      </w:pPr>
      <w:r w:rsidRPr="00E71ADC"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Requeiro à Mesa</w:t>
      </w:r>
      <w:r w:rsidRPr="00E71ADC">
        <w:rPr>
          <w:rFonts w:ascii="Arial" w:hAnsi="Arial" w:cs="Arial"/>
          <w:sz w:val="24"/>
          <w:szCs w:val="24"/>
        </w:rPr>
        <w:t xml:space="preserve">, satisfeitas as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formalidades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regimentais</w:t>
        </w:r>
      </w:smartTag>
      <w:r w:rsidRPr="00E71ADC">
        <w:rPr>
          <w:rFonts w:ascii="Arial" w:hAnsi="Arial" w:cs="Arial"/>
          <w:sz w:val="24"/>
          <w:szCs w:val="24"/>
        </w:rPr>
        <w:t xml:space="preserve">, seja oficiado ao </w:t>
      </w:r>
      <w:r w:rsidRPr="0030710D">
        <w:rPr>
          <w:rFonts w:ascii="Arial" w:hAnsi="Arial" w:cs="Arial"/>
          <w:b/>
          <w:sz w:val="24"/>
          <w:szCs w:val="24"/>
        </w:rPr>
        <w:t>E</w:t>
      </w:r>
      <w:r w:rsidR="00B1392C">
        <w:rPr>
          <w:rFonts w:ascii="Arial" w:hAnsi="Arial" w:cs="Arial"/>
          <w:b/>
          <w:sz w:val="24"/>
          <w:szCs w:val="24"/>
        </w:rPr>
        <w:t>xmo. Dr. Aberlado Ferrarezi de Andrade</w:t>
      </w:r>
      <w:r w:rsidRPr="0030710D">
        <w:rPr>
          <w:rFonts w:ascii="Arial" w:hAnsi="Arial" w:cs="Arial"/>
          <w:b/>
          <w:sz w:val="24"/>
          <w:szCs w:val="24"/>
        </w:rPr>
        <w:t xml:space="preserve"> </w:t>
      </w:r>
      <w:r w:rsidR="00B1392C">
        <w:rPr>
          <w:rFonts w:ascii="Arial" w:hAnsi="Arial" w:cs="Arial"/>
          <w:b/>
          <w:sz w:val="24"/>
          <w:szCs w:val="24"/>
        </w:rPr>
        <w:t>–</w:t>
      </w:r>
      <w:r w:rsidRPr="0030710D">
        <w:rPr>
          <w:rFonts w:ascii="Arial" w:hAnsi="Arial" w:cs="Arial"/>
          <w:b/>
          <w:sz w:val="24"/>
          <w:szCs w:val="24"/>
        </w:rPr>
        <w:t xml:space="preserve"> </w:t>
      </w:r>
      <w:r w:rsidR="00B1392C">
        <w:rPr>
          <w:rFonts w:ascii="Arial" w:hAnsi="Arial" w:cs="Arial"/>
          <w:b/>
          <w:sz w:val="24"/>
          <w:szCs w:val="24"/>
        </w:rPr>
        <w:t>Secretario Municipal da Saúde</w:t>
      </w:r>
      <w:r>
        <w:rPr>
          <w:rFonts w:ascii="Arial" w:hAnsi="Arial" w:cs="Arial"/>
          <w:sz w:val="24"/>
          <w:szCs w:val="24"/>
        </w:rPr>
        <w:t>,</w:t>
      </w:r>
      <w:r w:rsidRPr="00E71ADC">
        <w:rPr>
          <w:rFonts w:ascii="Arial" w:hAnsi="Arial" w:cs="Arial"/>
          <w:sz w:val="24"/>
          <w:szCs w:val="24"/>
        </w:rPr>
        <w:t xml:space="preserve"> </w:t>
      </w:r>
      <w:r w:rsidR="004F5AB0">
        <w:rPr>
          <w:rFonts w:ascii="Arial" w:hAnsi="Arial" w:cs="Arial"/>
          <w:sz w:val="24"/>
          <w:szCs w:val="24"/>
        </w:rPr>
        <w:t>solicitando-lhe informações:</w:t>
      </w:r>
    </w:p>
    <w:p w:rsidR="004F5AB0" w:rsidRDefault="004F5AB0" w:rsidP="00A23FB5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4F5AB0" w:rsidRDefault="004F5AB0" w:rsidP="00A23FB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motivo pelo qual o mesmo não foi chamado novamente para a realização da cirurgia, até a presente data;</w:t>
      </w:r>
    </w:p>
    <w:p w:rsidR="004F5AB0" w:rsidRDefault="00A23FB5" w:rsidP="00A23FB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Houve o reparo no equipamento;</w:t>
      </w:r>
    </w:p>
    <w:p w:rsidR="00A23FB5" w:rsidRDefault="00A23FB5" w:rsidP="00A23FB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existe uma fila de espera para a cirurgia;</w:t>
      </w:r>
    </w:p>
    <w:p w:rsidR="00A23FB5" w:rsidRDefault="00A23FB5" w:rsidP="00A23FB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qual a posição do mesmo nessa fila, se houver;</w:t>
      </w:r>
    </w:p>
    <w:p w:rsidR="00A23FB5" w:rsidRDefault="00A23FB5" w:rsidP="00A23FB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previsão para a realização das cirurgias de catarata;</w:t>
      </w:r>
    </w:p>
    <w:p w:rsidR="00A23FB5" w:rsidRDefault="00A23FB5" w:rsidP="00A23FB5">
      <w:pPr>
        <w:pStyle w:val="PargrafodaLista"/>
        <w:ind w:left="1287"/>
        <w:jc w:val="both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“Plínio de Carvalho”</w:t>
      </w:r>
      <w:r w:rsidRPr="00E71ADC">
        <w:rPr>
          <w:rFonts w:ascii="Arial" w:hAnsi="Arial" w:cs="Arial"/>
          <w:sz w:val="24"/>
          <w:szCs w:val="24"/>
        </w:rPr>
        <w:t xml:space="preserve">, </w:t>
      </w:r>
      <w:r w:rsidR="00B1392C">
        <w:rPr>
          <w:rFonts w:ascii="Arial" w:hAnsi="Arial" w:cs="Arial"/>
          <w:sz w:val="24"/>
          <w:szCs w:val="24"/>
        </w:rPr>
        <w:t>30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</w:t>
      </w:r>
      <w:r w:rsidR="00A23FB5">
        <w:rPr>
          <w:rFonts w:ascii="Arial" w:hAnsi="Arial" w:cs="Arial"/>
          <w:sz w:val="24"/>
          <w:szCs w:val="24"/>
        </w:rPr>
        <w:t>unho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 w:rsidR="00B1392C">
        <w:rPr>
          <w:rFonts w:ascii="Arial" w:hAnsi="Arial" w:cs="Arial"/>
          <w:sz w:val="24"/>
          <w:szCs w:val="24"/>
        </w:rPr>
        <w:t>16</w:t>
      </w:r>
      <w:r w:rsidRPr="00E71ADC">
        <w:rPr>
          <w:rFonts w:ascii="Arial" w:hAnsi="Arial" w:cs="Arial"/>
          <w:sz w:val="24"/>
          <w:szCs w:val="24"/>
        </w:rPr>
        <w:t>.</w:t>
      </w:r>
    </w:p>
    <w:p w:rsidR="00F72E12" w:rsidRPr="00E71ADC" w:rsidRDefault="00F72E12" w:rsidP="00A23FB5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F72E12" w:rsidRDefault="00F72E12" w:rsidP="00A23FB5">
      <w:pPr>
        <w:ind w:left="567"/>
        <w:jc w:val="center"/>
        <w:rPr>
          <w:sz w:val="24"/>
          <w:szCs w:val="24"/>
        </w:rPr>
      </w:pPr>
    </w:p>
    <w:p w:rsidR="00A23FB5" w:rsidRPr="00E71ADC" w:rsidRDefault="00A23FB5" w:rsidP="00A23FB5">
      <w:pPr>
        <w:ind w:left="567"/>
        <w:jc w:val="center"/>
        <w:rPr>
          <w:sz w:val="24"/>
          <w:szCs w:val="24"/>
        </w:rPr>
      </w:pPr>
    </w:p>
    <w:p w:rsidR="00F72E12" w:rsidRPr="00E71ADC" w:rsidRDefault="00F72E12" w:rsidP="00A23FB5">
      <w:pPr>
        <w:ind w:left="567"/>
        <w:jc w:val="center"/>
        <w:rPr>
          <w:sz w:val="24"/>
          <w:szCs w:val="24"/>
        </w:rPr>
      </w:pPr>
    </w:p>
    <w:p w:rsidR="00F72E12" w:rsidRPr="00E71ADC" w:rsidRDefault="00F72E12" w:rsidP="00A23FB5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ADILSON VITAL</w:t>
      </w:r>
    </w:p>
    <w:p w:rsidR="00F72E12" w:rsidRPr="00E71ADC" w:rsidRDefault="00F72E12" w:rsidP="00A23FB5">
      <w:pPr>
        <w:ind w:left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F72E12" w:rsidRPr="00E71ADC" w:rsidRDefault="00F72E12" w:rsidP="0057375E">
      <w:pPr>
        <w:ind w:left="567" w:right="-374"/>
        <w:rPr>
          <w:sz w:val="24"/>
          <w:szCs w:val="24"/>
        </w:rPr>
      </w:pPr>
    </w:p>
    <w:p w:rsidR="00F72E12" w:rsidRDefault="00B1392C" w:rsidP="0057375E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tcc</w:t>
      </w:r>
      <w:r w:rsidR="00F72E12">
        <w:rPr>
          <w:sz w:val="16"/>
          <w:szCs w:val="16"/>
        </w:rPr>
        <w:t>/.</w:t>
      </w:r>
    </w:p>
    <w:sectPr w:rsidR="00F72E12" w:rsidSect="00680F6C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EEA" w:rsidRDefault="00DE3EEA">
      <w:r>
        <w:separator/>
      </w:r>
    </w:p>
  </w:endnote>
  <w:endnote w:type="continuationSeparator" w:id="0">
    <w:p w:rsidR="00DE3EEA" w:rsidRDefault="00DE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12" w:rsidRPr="009A0748" w:rsidRDefault="005D40DB" w:rsidP="00405A5B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Esclarecimento a Saúde</w:t>
    </w:r>
  </w:p>
  <w:p w:rsidR="00F72E12" w:rsidRDefault="00F72E12">
    <w:pPr>
      <w:pStyle w:val="Rodap"/>
    </w:pPr>
  </w:p>
  <w:p w:rsidR="00F72E12" w:rsidRPr="006076D2" w:rsidRDefault="00F72E12" w:rsidP="006076D2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EEA" w:rsidRDefault="00DE3EEA">
      <w:r>
        <w:separator/>
      </w:r>
    </w:p>
  </w:footnote>
  <w:footnote w:type="continuationSeparator" w:id="0">
    <w:p w:rsidR="00DE3EEA" w:rsidRDefault="00DE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02F0E"/>
    <w:multiLevelType w:val="hybridMultilevel"/>
    <w:tmpl w:val="AEA447D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414DC"/>
    <w:rsid w:val="000475A6"/>
    <w:rsid w:val="00092A27"/>
    <w:rsid w:val="000A4896"/>
    <w:rsid w:val="000D4ECD"/>
    <w:rsid w:val="000F1EAB"/>
    <w:rsid w:val="00106CC5"/>
    <w:rsid w:val="001142DA"/>
    <w:rsid w:val="001517F7"/>
    <w:rsid w:val="00194C8B"/>
    <w:rsid w:val="001D0813"/>
    <w:rsid w:val="0021344C"/>
    <w:rsid w:val="002452AC"/>
    <w:rsid w:val="00252967"/>
    <w:rsid w:val="00257D58"/>
    <w:rsid w:val="002C2BAF"/>
    <w:rsid w:val="002E57D9"/>
    <w:rsid w:val="0030710D"/>
    <w:rsid w:val="0033657F"/>
    <w:rsid w:val="00347A94"/>
    <w:rsid w:val="00352B23"/>
    <w:rsid w:val="003F629D"/>
    <w:rsid w:val="00405A5B"/>
    <w:rsid w:val="00422449"/>
    <w:rsid w:val="0043388B"/>
    <w:rsid w:val="00451904"/>
    <w:rsid w:val="004566B7"/>
    <w:rsid w:val="004B7B0F"/>
    <w:rsid w:val="004F5AB0"/>
    <w:rsid w:val="00523802"/>
    <w:rsid w:val="00540C68"/>
    <w:rsid w:val="0057375E"/>
    <w:rsid w:val="005D40DB"/>
    <w:rsid w:val="006076D2"/>
    <w:rsid w:val="006374FA"/>
    <w:rsid w:val="0064240C"/>
    <w:rsid w:val="00652C0C"/>
    <w:rsid w:val="00680F6C"/>
    <w:rsid w:val="00697AC8"/>
    <w:rsid w:val="006A144C"/>
    <w:rsid w:val="006A50F2"/>
    <w:rsid w:val="00722E7C"/>
    <w:rsid w:val="007478AC"/>
    <w:rsid w:val="007C0290"/>
    <w:rsid w:val="008576D9"/>
    <w:rsid w:val="00866A33"/>
    <w:rsid w:val="00881777"/>
    <w:rsid w:val="00881F3D"/>
    <w:rsid w:val="008F0E19"/>
    <w:rsid w:val="008F5499"/>
    <w:rsid w:val="00981263"/>
    <w:rsid w:val="009A0748"/>
    <w:rsid w:val="009A30E3"/>
    <w:rsid w:val="009C00D5"/>
    <w:rsid w:val="009D4C5B"/>
    <w:rsid w:val="009D7ED1"/>
    <w:rsid w:val="00A1567C"/>
    <w:rsid w:val="00A16911"/>
    <w:rsid w:val="00A22C07"/>
    <w:rsid w:val="00A23FB5"/>
    <w:rsid w:val="00A3799E"/>
    <w:rsid w:val="00A81335"/>
    <w:rsid w:val="00AA5B33"/>
    <w:rsid w:val="00AA5DA7"/>
    <w:rsid w:val="00B1392C"/>
    <w:rsid w:val="00B328BD"/>
    <w:rsid w:val="00B42AEF"/>
    <w:rsid w:val="00B83107"/>
    <w:rsid w:val="00B90E12"/>
    <w:rsid w:val="00BC7A66"/>
    <w:rsid w:val="00BE2755"/>
    <w:rsid w:val="00C1288B"/>
    <w:rsid w:val="00C81486"/>
    <w:rsid w:val="00C85A2B"/>
    <w:rsid w:val="00CC298D"/>
    <w:rsid w:val="00D1214B"/>
    <w:rsid w:val="00D45449"/>
    <w:rsid w:val="00D936A2"/>
    <w:rsid w:val="00D93BE5"/>
    <w:rsid w:val="00DE3EEA"/>
    <w:rsid w:val="00DF145D"/>
    <w:rsid w:val="00E56631"/>
    <w:rsid w:val="00E71ADC"/>
    <w:rsid w:val="00EA54AC"/>
    <w:rsid w:val="00F00677"/>
    <w:rsid w:val="00F363D6"/>
    <w:rsid w:val="00F72E12"/>
    <w:rsid w:val="00F81311"/>
    <w:rsid w:val="00F874CB"/>
    <w:rsid w:val="00FA17AA"/>
    <w:rsid w:val="00FB01C9"/>
    <w:rsid w:val="00FB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28C8055-5874-4EB2-86F5-47045F75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0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2380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23802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2380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23802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2380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380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238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Cristiane  Barreto Ferraz</cp:lastModifiedBy>
  <cp:revision>6</cp:revision>
  <cp:lastPrinted>2016-06-30T16:26:00Z</cp:lastPrinted>
  <dcterms:created xsi:type="dcterms:W3CDTF">2016-06-30T15:55:00Z</dcterms:created>
  <dcterms:modified xsi:type="dcterms:W3CDTF">2016-07-13T15:53:00Z</dcterms:modified>
</cp:coreProperties>
</file>