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3B2" w:rsidRDefault="007F25D5" w:rsidP="00D47EAB">
      <w:pPr>
        <w:jc w:val="center"/>
        <w:rPr>
          <w:b/>
          <w:sz w:val="36"/>
        </w:rPr>
      </w:pPr>
      <w:r>
        <w:rPr>
          <w:b/>
          <w:noProof/>
          <w:sz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5.75pt;margin-top:-34.85pt;width:86.4pt;height:86.4pt;z-index:-251658752" o:allowincell="f">
            <v:imagedata r:id="rId6" o:title="brasaoJPG"/>
          </v:shape>
        </w:pict>
      </w:r>
    </w:p>
    <w:p w:rsidR="000553B2" w:rsidRDefault="000553B2" w:rsidP="00D47EAB">
      <w:pPr>
        <w:jc w:val="center"/>
        <w:rPr>
          <w:b/>
          <w:sz w:val="36"/>
        </w:rPr>
      </w:pPr>
    </w:p>
    <w:p w:rsidR="000553B2" w:rsidRDefault="000553B2" w:rsidP="00D47EAB">
      <w:pPr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7F25D5">
        <w:rPr>
          <w:rFonts w:ascii="Tahoma" w:hAnsi="Tahoma" w:cs="Tahoma"/>
          <w:b/>
          <w:sz w:val="32"/>
          <w:szCs w:val="32"/>
          <w:u w:val="single"/>
        </w:rPr>
        <w:t>135</w:t>
      </w:r>
      <w:bookmarkStart w:id="0" w:name="_GoBack"/>
      <w:bookmarkEnd w:id="0"/>
      <w:r w:rsidR="00364D92">
        <w:rPr>
          <w:rFonts w:ascii="Tahoma" w:hAnsi="Tahoma" w:cs="Tahoma"/>
          <w:b/>
          <w:sz w:val="32"/>
          <w:szCs w:val="32"/>
          <w:u w:val="single"/>
        </w:rPr>
        <w:t>/1</w:t>
      </w:r>
      <w:r w:rsidR="00D60AC5">
        <w:rPr>
          <w:rFonts w:ascii="Tahoma" w:hAnsi="Tahoma" w:cs="Tahoma"/>
          <w:b/>
          <w:sz w:val="32"/>
          <w:szCs w:val="32"/>
          <w:u w:val="single"/>
        </w:rPr>
        <w:t>6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A15911">
        <w:rPr>
          <w:rFonts w:ascii="Tahoma" w:hAnsi="Tahoma" w:cs="Tahoma"/>
          <w:b/>
          <w:sz w:val="32"/>
          <w:szCs w:val="32"/>
          <w:u w:val="single"/>
        </w:rPr>
        <w:t>137</w:t>
      </w:r>
      <w:r w:rsidRPr="00D47EAB">
        <w:rPr>
          <w:rFonts w:ascii="Tahoma" w:hAnsi="Tahoma" w:cs="Tahoma"/>
          <w:b/>
          <w:sz w:val="32"/>
          <w:szCs w:val="32"/>
          <w:u w:val="single"/>
        </w:rPr>
        <w:t>/1</w:t>
      </w:r>
      <w:r w:rsidR="00A10D33">
        <w:rPr>
          <w:rFonts w:ascii="Tahoma" w:hAnsi="Tahoma" w:cs="Tahoma"/>
          <w:b/>
          <w:sz w:val="32"/>
          <w:szCs w:val="32"/>
          <w:u w:val="single"/>
        </w:rPr>
        <w:t>6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A15911" w:rsidP="00D80A79">
      <w:pPr>
        <w:ind w:left="4536"/>
        <w:jc w:val="both"/>
        <w:rPr>
          <w:rFonts w:ascii="Calibri" w:hAnsi="Calibri" w:cs="Calibri"/>
          <w:sz w:val="22"/>
          <w:szCs w:val="22"/>
          <w:lang w:eastAsia="x-none"/>
        </w:rPr>
      </w:pPr>
      <w:r w:rsidRPr="00A15911">
        <w:rPr>
          <w:rFonts w:ascii="Calibri" w:hAnsi="Calibri" w:cs="Calibri"/>
          <w:sz w:val="22"/>
          <w:szCs w:val="22"/>
          <w:lang w:eastAsia="x-none"/>
        </w:rPr>
        <w:t>Garante a gratuidade do transporte coletivo urbano aos deficientes carentes e dá outras providências.</w:t>
      </w:r>
      <w:r w:rsidR="00767922" w:rsidRPr="00767922">
        <w:rPr>
          <w:rFonts w:ascii="Calibri" w:hAnsi="Calibri" w:cs="Calibri"/>
          <w:sz w:val="22"/>
          <w:szCs w:val="22"/>
          <w:lang w:eastAsia="x-none"/>
        </w:rPr>
        <w:t xml:space="preserve">      </w:t>
      </w:r>
    </w:p>
    <w:p w:rsidR="003A3A7C" w:rsidRPr="00767922" w:rsidRDefault="003A3A7C" w:rsidP="00767922">
      <w:pPr>
        <w:ind w:firstLine="2835"/>
        <w:jc w:val="both"/>
        <w:rPr>
          <w:rFonts w:ascii="Calibri" w:hAnsi="Calibri" w:cs="Calibri"/>
          <w:sz w:val="24"/>
          <w:szCs w:val="24"/>
          <w:lang w:eastAsia="x-none"/>
        </w:rPr>
      </w:pPr>
    </w:p>
    <w:p w:rsidR="00A15911" w:rsidRPr="00A15911" w:rsidRDefault="00A15911" w:rsidP="00A15911">
      <w:pPr>
        <w:ind w:firstLine="2835"/>
        <w:jc w:val="both"/>
        <w:rPr>
          <w:rFonts w:ascii="Calibri" w:hAnsi="Calibri" w:cs="Calibri"/>
          <w:sz w:val="24"/>
          <w:szCs w:val="24"/>
          <w:lang w:eastAsia="x-none"/>
        </w:rPr>
      </w:pPr>
      <w:r w:rsidRPr="00A15911">
        <w:rPr>
          <w:rFonts w:ascii="Calibri" w:hAnsi="Calibri" w:cs="Calibri"/>
          <w:sz w:val="24"/>
          <w:szCs w:val="24"/>
          <w:lang w:eastAsia="x-none"/>
        </w:rPr>
        <w:t>Art. 1º É garantida à pessoa carente, portadora de deficiência, a gratuidade da passagem do transporte coletivo urbano em Araraquara.</w:t>
      </w:r>
    </w:p>
    <w:p w:rsidR="00A15911" w:rsidRPr="00A15911" w:rsidRDefault="00A15911" w:rsidP="00A15911">
      <w:pPr>
        <w:ind w:firstLine="2835"/>
        <w:jc w:val="both"/>
        <w:rPr>
          <w:rFonts w:ascii="Calibri" w:hAnsi="Calibri" w:cs="Calibri"/>
          <w:sz w:val="24"/>
          <w:szCs w:val="24"/>
          <w:lang w:eastAsia="x-none"/>
        </w:rPr>
      </w:pPr>
      <w:r w:rsidRPr="00A15911">
        <w:rPr>
          <w:rFonts w:ascii="Calibri" w:hAnsi="Calibri" w:cs="Calibri"/>
          <w:sz w:val="24"/>
          <w:szCs w:val="24"/>
          <w:lang w:eastAsia="x-none"/>
        </w:rPr>
        <w:t xml:space="preserve"> </w:t>
      </w:r>
    </w:p>
    <w:p w:rsidR="00A15911" w:rsidRPr="00A15911" w:rsidRDefault="00A15911" w:rsidP="00A15911">
      <w:pPr>
        <w:ind w:firstLine="2835"/>
        <w:jc w:val="both"/>
        <w:rPr>
          <w:rFonts w:ascii="Calibri" w:hAnsi="Calibri" w:cs="Calibri"/>
          <w:sz w:val="24"/>
          <w:szCs w:val="24"/>
          <w:lang w:eastAsia="x-none"/>
        </w:rPr>
      </w:pPr>
      <w:r w:rsidRPr="00A15911">
        <w:rPr>
          <w:rFonts w:ascii="Calibri" w:hAnsi="Calibri" w:cs="Calibri"/>
          <w:sz w:val="24"/>
          <w:szCs w:val="24"/>
          <w:lang w:eastAsia="x-none"/>
        </w:rPr>
        <w:t>Art. 2º A deficiência deverá ser comprovada mediante Laudo Médico.</w:t>
      </w:r>
    </w:p>
    <w:p w:rsidR="00A15911" w:rsidRPr="00A15911" w:rsidRDefault="00A15911" w:rsidP="00A15911">
      <w:pPr>
        <w:ind w:firstLine="2835"/>
        <w:jc w:val="both"/>
        <w:rPr>
          <w:rFonts w:ascii="Calibri" w:hAnsi="Calibri" w:cs="Calibri"/>
          <w:sz w:val="24"/>
          <w:szCs w:val="24"/>
          <w:lang w:eastAsia="x-none"/>
        </w:rPr>
      </w:pPr>
      <w:r w:rsidRPr="00A15911">
        <w:rPr>
          <w:rFonts w:ascii="Calibri" w:hAnsi="Calibri" w:cs="Calibri"/>
          <w:sz w:val="24"/>
          <w:szCs w:val="24"/>
          <w:lang w:eastAsia="x-none"/>
        </w:rPr>
        <w:t xml:space="preserve"> </w:t>
      </w:r>
    </w:p>
    <w:p w:rsidR="00A15911" w:rsidRPr="00A15911" w:rsidRDefault="00A15911" w:rsidP="00A15911">
      <w:pPr>
        <w:ind w:firstLine="2835"/>
        <w:jc w:val="both"/>
        <w:rPr>
          <w:rFonts w:ascii="Calibri" w:hAnsi="Calibri" w:cs="Calibri"/>
          <w:sz w:val="24"/>
          <w:szCs w:val="24"/>
          <w:lang w:eastAsia="x-none"/>
        </w:rPr>
      </w:pPr>
      <w:r w:rsidRPr="00A15911">
        <w:rPr>
          <w:rFonts w:ascii="Calibri" w:hAnsi="Calibri" w:cs="Calibri"/>
          <w:sz w:val="24"/>
          <w:szCs w:val="24"/>
          <w:lang w:eastAsia="x-none"/>
        </w:rPr>
        <w:t>Art. 3º Considera-se carente, para os fins desta Lei, a pessoa com renda familiar per capita de até um salário mínimo.</w:t>
      </w:r>
    </w:p>
    <w:p w:rsidR="00A15911" w:rsidRPr="00A15911" w:rsidRDefault="00A15911" w:rsidP="00A15911">
      <w:pPr>
        <w:ind w:firstLine="2835"/>
        <w:jc w:val="both"/>
        <w:rPr>
          <w:rFonts w:ascii="Calibri" w:hAnsi="Calibri" w:cs="Calibri"/>
          <w:sz w:val="24"/>
          <w:szCs w:val="24"/>
          <w:lang w:eastAsia="x-none"/>
        </w:rPr>
      </w:pPr>
      <w:r w:rsidRPr="00A15911">
        <w:rPr>
          <w:rFonts w:ascii="Calibri" w:hAnsi="Calibri" w:cs="Calibri"/>
          <w:sz w:val="24"/>
          <w:szCs w:val="24"/>
          <w:lang w:eastAsia="x-none"/>
        </w:rPr>
        <w:t xml:space="preserve"> </w:t>
      </w:r>
    </w:p>
    <w:p w:rsidR="00A15911" w:rsidRPr="00A15911" w:rsidRDefault="00A15911" w:rsidP="00A15911">
      <w:pPr>
        <w:ind w:firstLine="2835"/>
        <w:jc w:val="both"/>
        <w:rPr>
          <w:rFonts w:ascii="Calibri" w:hAnsi="Calibri" w:cs="Calibri"/>
          <w:sz w:val="24"/>
          <w:szCs w:val="24"/>
          <w:lang w:eastAsia="x-none"/>
        </w:rPr>
      </w:pPr>
      <w:r w:rsidRPr="00A15911">
        <w:rPr>
          <w:rFonts w:ascii="Calibri" w:hAnsi="Calibri" w:cs="Calibri"/>
          <w:sz w:val="24"/>
          <w:szCs w:val="24"/>
          <w:lang w:eastAsia="x-none"/>
        </w:rPr>
        <w:t>Parágrafo único. O cálculo da renda per capita é feito pela divisão da renda bruta familiar pelo número de seus integrantes, inclusive os que não têm renda.</w:t>
      </w:r>
    </w:p>
    <w:p w:rsidR="00A15911" w:rsidRPr="00A15911" w:rsidRDefault="00A15911" w:rsidP="00A15911">
      <w:pPr>
        <w:ind w:firstLine="2835"/>
        <w:jc w:val="both"/>
        <w:rPr>
          <w:rFonts w:ascii="Calibri" w:hAnsi="Calibri" w:cs="Calibri"/>
          <w:sz w:val="24"/>
          <w:szCs w:val="24"/>
          <w:lang w:eastAsia="x-none"/>
        </w:rPr>
      </w:pPr>
      <w:r w:rsidRPr="00A15911">
        <w:rPr>
          <w:rFonts w:ascii="Calibri" w:hAnsi="Calibri" w:cs="Calibri"/>
          <w:sz w:val="24"/>
          <w:szCs w:val="24"/>
          <w:lang w:eastAsia="x-none"/>
        </w:rPr>
        <w:t xml:space="preserve"> </w:t>
      </w:r>
    </w:p>
    <w:p w:rsidR="00A15911" w:rsidRPr="00A15911" w:rsidRDefault="00A15911" w:rsidP="00A15911">
      <w:pPr>
        <w:ind w:firstLine="2835"/>
        <w:jc w:val="both"/>
        <w:rPr>
          <w:rFonts w:ascii="Calibri" w:hAnsi="Calibri" w:cs="Calibri"/>
          <w:sz w:val="24"/>
          <w:szCs w:val="24"/>
          <w:lang w:eastAsia="x-none"/>
        </w:rPr>
      </w:pPr>
      <w:r w:rsidRPr="00A15911">
        <w:rPr>
          <w:rFonts w:ascii="Calibri" w:hAnsi="Calibri" w:cs="Calibri"/>
          <w:sz w:val="24"/>
          <w:szCs w:val="24"/>
          <w:lang w:eastAsia="x-none"/>
        </w:rPr>
        <w:t>Art. 4º A pessoa carente interessada deverá requerer o beneficio na empresa de transporte coletivo urbano, apresentando toda a documentação exigida na ocasião.</w:t>
      </w:r>
    </w:p>
    <w:p w:rsidR="00A15911" w:rsidRPr="00A15911" w:rsidRDefault="00A15911" w:rsidP="00A15911">
      <w:pPr>
        <w:ind w:firstLine="2835"/>
        <w:jc w:val="both"/>
        <w:rPr>
          <w:rFonts w:ascii="Calibri" w:hAnsi="Calibri" w:cs="Calibri"/>
          <w:sz w:val="24"/>
          <w:szCs w:val="24"/>
          <w:lang w:eastAsia="x-none"/>
        </w:rPr>
      </w:pPr>
      <w:r w:rsidRPr="00A15911">
        <w:rPr>
          <w:rFonts w:ascii="Calibri" w:hAnsi="Calibri" w:cs="Calibri"/>
          <w:sz w:val="24"/>
          <w:szCs w:val="24"/>
          <w:lang w:eastAsia="x-none"/>
        </w:rPr>
        <w:t xml:space="preserve"> </w:t>
      </w:r>
    </w:p>
    <w:p w:rsidR="00A15911" w:rsidRPr="00A15911" w:rsidRDefault="00A15911" w:rsidP="00A15911">
      <w:pPr>
        <w:ind w:firstLine="2835"/>
        <w:jc w:val="both"/>
        <w:rPr>
          <w:rFonts w:ascii="Calibri" w:hAnsi="Calibri" w:cs="Calibri"/>
          <w:sz w:val="24"/>
          <w:szCs w:val="24"/>
          <w:lang w:eastAsia="x-none"/>
        </w:rPr>
      </w:pPr>
      <w:r w:rsidRPr="00A15911">
        <w:rPr>
          <w:rFonts w:ascii="Calibri" w:hAnsi="Calibri" w:cs="Calibri"/>
          <w:sz w:val="24"/>
          <w:szCs w:val="24"/>
          <w:lang w:eastAsia="x-none"/>
        </w:rPr>
        <w:t>Parágrafo único. Deferido o requerimento, o beneficiário receberá um documento de identificação com foto, de porte obrigatório durante a utilização do transporte.</w:t>
      </w:r>
    </w:p>
    <w:p w:rsidR="00A15911" w:rsidRPr="00A15911" w:rsidRDefault="00A15911" w:rsidP="00A15911">
      <w:pPr>
        <w:ind w:firstLine="2835"/>
        <w:jc w:val="both"/>
        <w:rPr>
          <w:rFonts w:ascii="Calibri" w:hAnsi="Calibri" w:cs="Calibri"/>
          <w:sz w:val="24"/>
          <w:szCs w:val="24"/>
          <w:lang w:eastAsia="x-none"/>
        </w:rPr>
      </w:pPr>
      <w:r w:rsidRPr="00A15911">
        <w:rPr>
          <w:rFonts w:ascii="Calibri" w:hAnsi="Calibri" w:cs="Calibri"/>
          <w:sz w:val="24"/>
          <w:szCs w:val="24"/>
          <w:lang w:eastAsia="x-none"/>
        </w:rPr>
        <w:t xml:space="preserve"> </w:t>
      </w:r>
    </w:p>
    <w:p w:rsidR="00A15911" w:rsidRPr="00A15911" w:rsidRDefault="00A15911" w:rsidP="00A15911">
      <w:pPr>
        <w:ind w:firstLine="2835"/>
        <w:jc w:val="both"/>
        <w:rPr>
          <w:rFonts w:ascii="Calibri" w:hAnsi="Calibri" w:cs="Calibri"/>
          <w:sz w:val="24"/>
          <w:szCs w:val="24"/>
          <w:lang w:eastAsia="x-none"/>
        </w:rPr>
      </w:pPr>
      <w:r w:rsidRPr="00A15911">
        <w:rPr>
          <w:rFonts w:ascii="Calibri" w:hAnsi="Calibri" w:cs="Calibri"/>
          <w:sz w:val="24"/>
          <w:szCs w:val="24"/>
          <w:lang w:eastAsia="x-none"/>
        </w:rPr>
        <w:t>Art. 5º Se for o caso, no Laudo Médico deverá constar expressamente a necessidade de acompanhante para a pessoa deficiente, a quem também será estendido o benefício da gratuidade da passagem.</w:t>
      </w:r>
    </w:p>
    <w:p w:rsidR="00A15911" w:rsidRPr="00A15911" w:rsidRDefault="00A15911" w:rsidP="00A15911">
      <w:pPr>
        <w:ind w:firstLine="2835"/>
        <w:jc w:val="both"/>
        <w:rPr>
          <w:rFonts w:ascii="Calibri" w:hAnsi="Calibri" w:cs="Calibri"/>
          <w:sz w:val="24"/>
          <w:szCs w:val="24"/>
          <w:lang w:eastAsia="x-none"/>
        </w:rPr>
      </w:pPr>
      <w:r w:rsidRPr="00A15911">
        <w:rPr>
          <w:rFonts w:ascii="Calibri" w:hAnsi="Calibri" w:cs="Calibri"/>
          <w:sz w:val="24"/>
          <w:szCs w:val="24"/>
          <w:lang w:eastAsia="x-none"/>
        </w:rPr>
        <w:t xml:space="preserve"> </w:t>
      </w:r>
    </w:p>
    <w:p w:rsidR="00A15911" w:rsidRPr="00A15911" w:rsidRDefault="00A15911" w:rsidP="00A15911">
      <w:pPr>
        <w:ind w:firstLine="2835"/>
        <w:jc w:val="both"/>
        <w:rPr>
          <w:rFonts w:ascii="Calibri" w:hAnsi="Calibri" w:cs="Calibri"/>
          <w:sz w:val="24"/>
          <w:szCs w:val="24"/>
          <w:lang w:eastAsia="x-none"/>
        </w:rPr>
      </w:pPr>
      <w:r w:rsidRPr="00A15911">
        <w:rPr>
          <w:rFonts w:ascii="Calibri" w:hAnsi="Calibri" w:cs="Calibri"/>
          <w:sz w:val="24"/>
          <w:szCs w:val="24"/>
          <w:lang w:eastAsia="x-none"/>
        </w:rPr>
        <w:t>§1º Durante a utilização do transporte o acompanhante portará um documento próprio expedido pela empresa.</w:t>
      </w:r>
    </w:p>
    <w:p w:rsidR="00A15911" w:rsidRPr="00A15911" w:rsidRDefault="00A15911" w:rsidP="00A15911">
      <w:pPr>
        <w:ind w:firstLine="2835"/>
        <w:jc w:val="both"/>
        <w:rPr>
          <w:rFonts w:ascii="Calibri" w:hAnsi="Calibri" w:cs="Calibri"/>
          <w:sz w:val="24"/>
          <w:szCs w:val="24"/>
          <w:lang w:eastAsia="x-none"/>
        </w:rPr>
      </w:pPr>
      <w:r w:rsidRPr="00A15911">
        <w:rPr>
          <w:rFonts w:ascii="Calibri" w:hAnsi="Calibri" w:cs="Calibri"/>
          <w:sz w:val="24"/>
          <w:szCs w:val="24"/>
          <w:lang w:eastAsia="x-none"/>
        </w:rPr>
        <w:t xml:space="preserve"> </w:t>
      </w:r>
    </w:p>
    <w:p w:rsidR="00A15911" w:rsidRPr="00A15911" w:rsidRDefault="00A15911" w:rsidP="00A15911">
      <w:pPr>
        <w:ind w:firstLine="2835"/>
        <w:jc w:val="both"/>
        <w:rPr>
          <w:rFonts w:ascii="Calibri" w:hAnsi="Calibri" w:cs="Calibri"/>
          <w:sz w:val="24"/>
          <w:szCs w:val="24"/>
          <w:lang w:eastAsia="x-none"/>
        </w:rPr>
      </w:pPr>
      <w:r w:rsidRPr="00A15911">
        <w:rPr>
          <w:rFonts w:ascii="Calibri" w:hAnsi="Calibri" w:cs="Calibri"/>
          <w:sz w:val="24"/>
          <w:szCs w:val="24"/>
          <w:lang w:eastAsia="x-none"/>
        </w:rPr>
        <w:t>§2º O documento de acompanhante não terá identificação e será entregue pelo beneficiário à pessoa de sua confiança.</w:t>
      </w:r>
    </w:p>
    <w:p w:rsidR="00A15911" w:rsidRPr="00A15911" w:rsidRDefault="00A15911" w:rsidP="00A15911">
      <w:pPr>
        <w:ind w:firstLine="2835"/>
        <w:jc w:val="both"/>
        <w:rPr>
          <w:rFonts w:ascii="Calibri" w:hAnsi="Calibri" w:cs="Calibri"/>
          <w:sz w:val="24"/>
          <w:szCs w:val="24"/>
          <w:lang w:eastAsia="x-none"/>
        </w:rPr>
      </w:pPr>
      <w:r w:rsidRPr="00A15911">
        <w:rPr>
          <w:rFonts w:ascii="Calibri" w:hAnsi="Calibri" w:cs="Calibri"/>
          <w:sz w:val="24"/>
          <w:szCs w:val="24"/>
          <w:lang w:eastAsia="x-none"/>
        </w:rPr>
        <w:t xml:space="preserve"> </w:t>
      </w:r>
    </w:p>
    <w:p w:rsidR="00A15911" w:rsidRPr="00A15911" w:rsidRDefault="00A15911" w:rsidP="00A15911">
      <w:pPr>
        <w:ind w:firstLine="2835"/>
        <w:jc w:val="both"/>
        <w:rPr>
          <w:rFonts w:ascii="Calibri" w:hAnsi="Calibri" w:cs="Calibri"/>
          <w:sz w:val="24"/>
          <w:szCs w:val="24"/>
          <w:lang w:eastAsia="x-none"/>
        </w:rPr>
      </w:pPr>
      <w:r w:rsidRPr="00A15911">
        <w:rPr>
          <w:rFonts w:ascii="Calibri" w:hAnsi="Calibri" w:cs="Calibri"/>
          <w:sz w:val="24"/>
          <w:szCs w:val="24"/>
          <w:lang w:eastAsia="x-none"/>
        </w:rPr>
        <w:t>§3º É vedada a utilização do documento de acompanhante sem a presença da pessoa deficiente.</w:t>
      </w:r>
    </w:p>
    <w:p w:rsidR="00A15911" w:rsidRPr="00A15911" w:rsidRDefault="00A15911" w:rsidP="00A15911">
      <w:pPr>
        <w:ind w:firstLine="2835"/>
        <w:jc w:val="both"/>
        <w:rPr>
          <w:rFonts w:ascii="Calibri" w:hAnsi="Calibri" w:cs="Calibri"/>
          <w:sz w:val="24"/>
          <w:szCs w:val="24"/>
          <w:lang w:eastAsia="x-none"/>
        </w:rPr>
      </w:pPr>
      <w:r w:rsidRPr="00A15911">
        <w:rPr>
          <w:rFonts w:ascii="Calibri" w:hAnsi="Calibri" w:cs="Calibri"/>
          <w:sz w:val="24"/>
          <w:szCs w:val="24"/>
          <w:lang w:eastAsia="x-none"/>
        </w:rPr>
        <w:t xml:space="preserve"> </w:t>
      </w:r>
    </w:p>
    <w:p w:rsidR="00A15911" w:rsidRPr="00A15911" w:rsidRDefault="00A15911" w:rsidP="00A15911">
      <w:pPr>
        <w:ind w:firstLine="2835"/>
        <w:jc w:val="both"/>
        <w:rPr>
          <w:rFonts w:ascii="Calibri" w:hAnsi="Calibri" w:cs="Calibri"/>
          <w:sz w:val="24"/>
          <w:szCs w:val="24"/>
          <w:lang w:eastAsia="x-none"/>
        </w:rPr>
      </w:pPr>
      <w:r w:rsidRPr="00A15911">
        <w:rPr>
          <w:rFonts w:ascii="Calibri" w:hAnsi="Calibri" w:cs="Calibri"/>
          <w:sz w:val="24"/>
          <w:szCs w:val="24"/>
          <w:lang w:eastAsia="x-none"/>
        </w:rPr>
        <w:lastRenderedPageBreak/>
        <w:t>Art. 6º A pessoa deficiente poderá embarcar e desembarcar por qualquer das portas do veículo, preferentemente àquela que lhe favoreça a acessibilidade.</w:t>
      </w:r>
    </w:p>
    <w:p w:rsidR="00A15911" w:rsidRPr="00A15911" w:rsidRDefault="00A15911" w:rsidP="00A15911">
      <w:pPr>
        <w:ind w:firstLine="2835"/>
        <w:jc w:val="both"/>
        <w:rPr>
          <w:rFonts w:ascii="Calibri" w:hAnsi="Calibri" w:cs="Calibri"/>
          <w:sz w:val="24"/>
          <w:szCs w:val="24"/>
          <w:lang w:eastAsia="x-none"/>
        </w:rPr>
      </w:pPr>
      <w:r w:rsidRPr="00A15911">
        <w:rPr>
          <w:rFonts w:ascii="Calibri" w:hAnsi="Calibri" w:cs="Calibri"/>
          <w:sz w:val="24"/>
          <w:szCs w:val="24"/>
          <w:lang w:eastAsia="x-none"/>
        </w:rPr>
        <w:t xml:space="preserve"> </w:t>
      </w:r>
    </w:p>
    <w:p w:rsidR="00A15911" w:rsidRPr="00A15911" w:rsidRDefault="00A15911" w:rsidP="00A15911">
      <w:pPr>
        <w:ind w:firstLine="2835"/>
        <w:jc w:val="both"/>
        <w:rPr>
          <w:rFonts w:ascii="Calibri" w:hAnsi="Calibri" w:cs="Calibri"/>
          <w:sz w:val="24"/>
          <w:szCs w:val="24"/>
          <w:lang w:eastAsia="x-none"/>
        </w:rPr>
      </w:pPr>
      <w:r w:rsidRPr="00A15911">
        <w:rPr>
          <w:rFonts w:ascii="Calibri" w:hAnsi="Calibri" w:cs="Calibri"/>
          <w:sz w:val="24"/>
          <w:szCs w:val="24"/>
          <w:lang w:eastAsia="x-none"/>
        </w:rPr>
        <w:t>Art. 7º Esta Lei poderá ser regulamentada por Decreto do Executivo.</w:t>
      </w:r>
    </w:p>
    <w:p w:rsidR="00A15911" w:rsidRPr="00A15911" w:rsidRDefault="00A15911" w:rsidP="00A15911">
      <w:pPr>
        <w:ind w:firstLine="2835"/>
        <w:jc w:val="both"/>
        <w:rPr>
          <w:rFonts w:ascii="Calibri" w:hAnsi="Calibri" w:cs="Calibri"/>
          <w:sz w:val="24"/>
          <w:szCs w:val="24"/>
          <w:lang w:eastAsia="x-none"/>
        </w:rPr>
      </w:pPr>
      <w:r w:rsidRPr="00A15911">
        <w:rPr>
          <w:rFonts w:ascii="Calibri" w:hAnsi="Calibri" w:cs="Calibri"/>
          <w:sz w:val="24"/>
          <w:szCs w:val="24"/>
          <w:lang w:eastAsia="x-none"/>
        </w:rPr>
        <w:t xml:space="preserve"> </w:t>
      </w:r>
    </w:p>
    <w:p w:rsidR="003C3464" w:rsidRDefault="00A15911" w:rsidP="00A15911">
      <w:pPr>
        <w:ind w:firstLine="2835"/>
        <w:jc w:val="both"/>
        <w:rPr>
          <w:rFonts w:ascii="Calibri" w:hAnsi="Calibri" w:cs="Calibri"/>
          <w:sz w:val="24"/>
          <w:szCs w:val="24"/>
          <w:lang w:eastAsia="x-none"/>
        </w:rPr>
      </w:pPr>
      <w:r w:rsidRPr="00A15911">
        <w:rPr>
          <w:rFonts w:ascii="Calibri" w:hAnsi="Calibri" w:cs="Calibri"/>
          <w:sz w:val="24"/>
          <w:szCs w:val="24"/>
          <w:lang w:eastAsia="x-none"/>
        </w:rPr>
        <w:t>Art. 8º Esta lei entra em vigor na data de sua publicação, revogadas as disposições em contrário, especialmente a Lei nº 5.854, de 08 de julho de 2002.</w:t>
      </w:r>
    </w:p>
    <w:p w:rsidR="00A15911" w:rsidRPr="00BB48C7" w:rsidRDefault="00A15911" w:rsidP="00A15911">
      <w:pPr>
        <w:ind w:firstLine="2835"/>
        <w:jc w:val="both"/>
        <w:rPr>
          <w:rFonts w:ascii="Calibri" w:hAnsi="Calibri" w:cs="Calibri"/>
          <w:sz w:val="24"/>
          <w:szCs w:val="24"/>
          <w:lang w:eastAsia="x-none"/>
        </w:rPr>
      </w:pPr>
    </w:p>
    <w:p w:rsidR="00162273" w:rsidRPr="008A09C8" w:rsidRDefault="00162273" w:rsidP="00162273">
      <w:pPr>
        <w:ind w:firstLine="2835"/>
        <w:jc w:val="both"/>
        <w:rPr>
          <w:rFonts w:ascii="Calibri" w:hAnsi="Calibri" w:cs="Calibri"/>
          <w:sz w:val="24"/>
          <w:szCs w:val="24"/>
        </w:rPr>
      </w:pPr>
      <w:r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571D48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C24543">
        <w:rPr>
          <w:rFonts w:ascii="Calibri" w:hAnsi="Calibri" w:cs="Calibri"/>
          <w:sz w:val="24"/>
          <w:szCs w:val="24"/>
        </w:rPr>
        <w:t>2</w:t>
      </w:r>
      <w:r w:rsidR="00D76D69">
        <w:rPr>
          <w:rFonts w:ascii="Calibri" w:hAnsi="Calibri" w:cs="Calibri"/>
          <w:sz w:val="24"/>
          <w:szCs w:val="24"/>
        </w:rPr>
        <w:t>9</w:t>
      </w:r>
      <w:r w:rsidR="00C62685">
        <w:rPr>
          <w:rFonts w:ascii="Calibri" w:hAnsi="Calibri" w:cs="Calibri"/>
          <w:sz w:val="24"/>
          <w:szCs w:val="24"/>
        </w:rPr>
        <w:t xml:space="preserve"> (</w:t>
      </w:r>
      <w:r w:rsidR="00C24543">
        <w:rPr>
          <w:rFonts w:ascii="Calibri" w:hAnsi="Calibri" w:cs="Calibri"/>
          <w:sz w:val="24"/>
          <w:szCs w:val="24"/>
        </w:rPr>
        <w:t xml:space="preserve">vinte e </w:t>
      </w:r>
      <w:r w:rsidR="00D76D69">
        <w:rPr>
          <w:rFonts w:ascii="Calibri" w:hAnsi="Calibri" w:cs="Calibri"/>
          <w:sz w:val="24"/>
          <w:szCs w:val="24"/>
        </w:rPr>
        <w:t>nove</w:t>
      </w:r>
      <w:r w:rsidR="00C62685">
        <w:rPr>
          <w:rFonts w:ascii="Calibri" w:hAnsi="Calibri" w:cs="Calibri"/>
          <w:sz w:val="24"/>
          <w:szCs w:val="24"/>
        </w:rPr>
        <w:t xml:space="preserve">)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571D48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9235A4">
        <w:rPr>
          <w:rFonts w:ascii="Calibri" w:hAnsi="Calibri" w:cs="Calibri"/>
          <w:sz w:val="24"/>
          <w:szCs w:val="24"/>
        </w:rPr>
        <w:t>junh</w:t>
      </w:r>
      <w:r w:rsidR="00087DD8">
        <w:rPr>
          <w:rFonts w:ascii="Calibri" w:hAnsi="Calibri" w:cs="Calibri"/>
          <w:sz w:val="24"/>
          <w:szCs w:val="24"/>
        </w:rPr>
        <w:t>o</w:t>
      </w:r>
      <w:r w:rsidR="008A09C8" w:rsidRPr="008A09C8">
        <w:rPr>
          <w:rFonts w:ascii="Calibri" w:hAnsi="Calibri" w:cs="Calibri"/>
          <w:sz w:val="24"/>
          <w:szCs w:val="24"/>
        </w:rPr>
        <w:t xml:space="preserve"> do ano de 2016 (dois mil e dezesseis)</w:t>
      </w:r>
      <w:r w:rsidRPr="008A09C8">
        <w:rPr>
          <w:rFonts w:ascii="Calibri" w:hAnsi="Calibri" w:cs="Calibri"/>
          <w:sz w:val="24"/>
          <w:szCs w:val="24"/>
        </w:rPr>
        <w:t>.</w:t>
      </w:r>
    </w:p>
    <w:p w:rsidR="005A56CA" w:rsidRPr="00BB48C7" w:rsidRDefault="005A56CA" w:rsidP="00D47EAB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5A56CA" w:rsidRPr="00BB48C7" w:rsidRDefault="005A56CA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783E4F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  <w:lang w:val="pt-BR"/>
        </w:rPr>
      </w:pPr>
      <w:r w:rsidRPr="00BB48C7">
        <w:rPr>
          <w:rFonts w:ascii="Calibri" w:hAnsi="Calibri" w:cs="Calibri"/>
          <w:sz w:val="24"/>
          <w:szCs w:val="24"/>
          <w:lang w:val="pt-BR"/>
        </w:rPr>
        <w:t>ELIAS CHEDIEK</w:t>
      </w:r>
    </w:p>
    <w:p w:rsidR="005A56CA" w:rsidRPr="00BB48C7" w:rsidRDefault="001A21F4" w:rsidP="00D47EAB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p w:rsidR="00603973" w:rsidRPr="00603973" w:rsidRDefault="00F72148" w:rsidP="00D47EAB">
      <w:pPr>
        <w:rPr>
          <w:sz w:val="16"/>
        </w:rPr>
      </w:pPr>
      <w:proofErr w:type="spellStart"/>
      <w:proofErr w:type="gramStart"/>
      <w:r>
        <w:rPr>
          <w:sz w:val="16"/>
        </w:rPr>
        <w:t>dlom</w:t>
      </w:r>
      <w:proofErr w:type="spellEnd"/>
      <w:proofErr w:type="gramEnd"/>
    </w:p>
    <w:sectPr w:rsidR="00603973" w:rsidRPr="00603973" w:rsidSect="000553B2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045" w:rsidRDefault="00960045">
      <w:r>
        <w:separator/>
      </w:r>
    </w:p>
  </w:endnote>
  <w:endnote w:type="continuationSeparator" w:id="0">
    <w:p w:rsidR="00960045" w:rsidRDefault="00960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>
    <w:pPr>
      <w:pStyle w:val="Rodap"/>
      <w:framePr w:wrap="auto" w:vAnchor="text" w:hAnchor="margin" w:xAlign="center" w:y="1"/>
      <w:rPr>
        <w:rStyle w:val="Nmerodepgina"/>
      </w:rPr>
    </w:pPr>
  </w:p>
  <w:p w:rsidR="00022312" w:rsidRDefault="0002231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045" w:rsidRDefault="00960045">
      <w:r>
        <w:separator/>
      </w:r>
    </w:p>
  </w:footnote>
  <w:footnote w:type="continuationSeparator" w:id="0">
    <w:p w:rsidR="00960045" w:rsidRDefault="009600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7F25D5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022312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022312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022312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1371744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35c61657502e4b08"/>
                <a:stretch>
                  <a:fillRect/>
                </a:stretch>
              </pic:blipFill>
              <pic:spPr>
                <a:xfrm>
                  <a:off x="0" y="0"/>
                  <a:ext cx="381040" cy="1371744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7F25D5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10F8C"/>
    <w:rsid w:val="00022312"/>
    <w:rsid w:val="000357C0"/>
    <w:rsid w:val="00045E2D"/>
    <w:rsid w:val="000553B2"/>
    <w:rsid w:val="0006545D"/>
    <w:rsid w:val="00073ED7"/>
    <w:rsid w:val="0007602B"/>
    <w:rsid w:val="00087DD8"/>
    <w:rsid w:val="00093B8E"/>
    <w:rsid w:val="00093EA8"/>
    <w:rsid w:val="000C27F3"/>
    <w:rsid w:val="000C7B0C"/>
    <w:rsid w:val="000C7B3D"/>
    <w:rsid w:val="000D2744"/>
    <w:rsid w:val="000E20FC"/>
    <w:rsid w:val="001007DA"/>
    <w:rsid w:val="00101445"/>
    <w:rsid w:val="00101470"/>
    <w:rsid w:val="0010321A"/>
    <w:rsid w:val="00110847"/>
    <w:rsid w:val="00127FE1"/>
    <w:rsid w:val="001303C4"/>
    <w:rsid w:val="001503A3"/>
    <w:rsid w:val="00152CD0"/>
    <w:rsid w:val="00153948"/>
    <w:rsid w:val="00161181"/>
    <w:rsid w:val="00162273"/>
    <w:rsid w:val="00173D1D"/>
    <w:rsid w:val="00187CE4"/>
    <w:rsid w:val="0019062F"/>
    <w:rsid w:val="001937E3"/>
    <w:rsid w:val="001A21F4"/>
    <w:rsid w:val="001A732B"/>
    <w:rsid w:val="001C12D1"/>
    <w:rsid w:val="001C6786"/>
    <w:rsid w:val="001D4C89"/>
    <w:rsid w:val="001E46DA"/>
    <w:rsid w:val="001E72DE"/>
    <w:rsid w:val="00217CFD"/>
    <w:rsid w:val="00221FB8"/>
    <w:rsid w:val="002577D5"/>
    <w:rsid w:val="00273766"/>
    <w:rsid w:val="002A0966"/>
    <w:rsid w:val="002A143A"/>
    <w:rsid w:val="002B2250"/>
    <w:rsid w:val="002C248D"/>
    <w:rsid w:val="002C2547"/>
    <w:rsid w:val="002D397D"/>
    <w:rsid w:val="002D4836"/>
    <w:rsid w:val="002E4C99"/>
    <w:rsid w:val="0031308A"/>
    <w:rsid w:val="00316EB3"/>
    <w:rsid w:val="00352940"/>
    <w:rsid w:val="00364D92"/>
    <w:rsid w:val="00365B4A"/>
    <w:rsid w:val="003744DD"/>
    <w:rsid w:val="00384B23"/>
    <w:rsid w:val="00386462"/>
    <w:rsid w:val="00396014"/>
    <w:rsid w:val="003A2288"/>
    <w:rsid w:val="003A3A7C"/>
    <w:rsid w:val="003A7B18"/>
    <w:rsid w:val="003C3464"/>
    <w:rsid w:val="003C3CEE"/>
    <w:rsid w:val="003D1ADD"/>
    <w:rsid w:val="003E38F6"/>
    <w:rsid w:val="003F57BD"/>
    <w:rsid w:val="0040194B"/>
    <w:rsid w:val="00440DB9"/>
    <w:rsid w:val="00456D80"/>
    <w:rsid w:val="004641BA"/>
    <w:rsid w:val="004A1B2C"/>
    <w:rsid w:val="004A3B55"/>
    <w:rsid w:val="004F1598"/>
    <w:rsid w:val="005042FE"/>
    <w:rsid w:val="00515FD1"/>
    <w:rsid w:val="005252E0"/>
    <w:rsid w:val="00541CF0"/>
    <w:rsid w:val="00543BB0"/>
    <w:rsid w:val="00547EE3"/>
    <w:rsid w:val="00554827"/>
    <w:rsid w:val="00564421"/>
    <w:rsid w:val="00571D48"/>
    <w:rsid w:val="0059443B"/>
    <w:rsid w:val="005A56CA"/>
    <w:rsid w:val="005B2A18"/>
    <w:rsid w:val="005C08F5"/>
    <w:rsid w:val="005C2D8F"/>
    <w:rsid w:val="005D2109"/>
    <w:rsid w:val="005E5465"/>
    <w:rsid w:val="00603973"/>
    <w:rsid w:val="00611329"/>
    <w:rsid w:val="00617397"/>
    <w:rsid w:val="00617DAA"/>
    <w:rsid w:val="006203FB"/>
    <w:rsid w:val="00622FD8"/>
    <w:rsid w:val="00626F64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D20B6"/>
    <w:rsid w:val="006D397D"/>
    <w:rsid w:val="006F3BC8"/>
    <w:rsid w:val="006F6BA4"/>
    <w:rsid w:val="0071258A"/>
    <w:rsid w:val="0073182D"/>
    <w:rsid w:val="00733FE9"/>
    <w:rsid w:val="007574A1"/>
    <w:rsid w:val="00767922"/>
    <w:rsid w:val="00772EE2"/>
    <w:rsid w:val="00783E4F"/>
    <w:rsid w:val="007853F9"/>
    <w:rsid w:val="00791B29"/>
    <w:rsid w:val="0079307D"/>
    <w:rsid w:val="007A02FB"/>
    <w:rsid w:val="007A26BB"/>
    <w:rsid w:val="007D47C7"/>
    <w:rsid w:val="007F1B26"/>
    <w:rsid w:val="007F25D5"/>
    <w:rsid w:val="00806F0F"/>
    <w:rsid w:val="00864528"/>
    <w:rsid w:val="00870C38"/>
    <w:rsid w:val="008A09C8"/>
    <w:rsid w:val="008A6E8C"/>
    <w:rsid w:val="008C0F34"/>
    <w:rsid w:val="008C5A60"/>
    <w:rsid w:val="008D68F3"/>
    <w:rsid w:val="008E5055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A7F37"/>
    <w:rsid w:val="009D7925"/>
    <w:rsid w:val="009E1B4A"/>
    <w:rsid w:val="009E33C5"/>
    <w:rsid w:val="009F6BE3"/>
    <w:rsid w:val="00A10D33"/>
    <w:rsid w:val="00A15911"/>
    <w:rsid w:val="00A2063E"/>
    <w:rsid w:val="00A37495"/>
    <w:rsid w:val="00A758EF"/>
    <w:rsid w:val="00A766FF"/>
    <w:rsid w:val="00A77C66"/>
    <w:rsid w:val="00A87BA4"/>
    <w:rsid w:val="00AC3F41"/>
    <w:rsid w:val="00AF1CA6"/>
    <w:rsid w:val="00AF3B6E"/>
    <w:rsid w:val="00AF3CAF"/>
    <w:rsid w:val="00AF3DD4"/>
    <w:rsid w:val="00B20972"/>
    <w:rsid w:val="00B340BF"/>
    <w:rsid w:val="00B445A2"/>
    <w:rsid w:val="00B668BF"/>
    <w:rsid w:val="00B74C19"/>
    <w:rsid w:val="00B76247"/>
    <w:rsid w:val="00B84368"/>
    <w:rsid w:val="00B86CFB"/>
    <w:rsid w:val="00B940D4"/>
    <w:rsid w:val="00B9728F"/>
    <w:rsid w:val="00BB29FF"/>
    <w:rsid w:val="00BB48C7"/>
    <w:rsid w:val="00BB5C3E"/>
    <w:rsid w:val="00C15D97"/>
    <w:rsid w:val="00C17732"/>
    <w:rsid w:val="00C24543"/>
    <w:rsid w:val="00C308BF"/>
    <w:rsid w:val="00C3680B"/>
    <w:rsid w:val="00C42133"/>
    <w:rsid w:val="00C500F8"/>
    <w:rsid w:val="00C506C6"/>
    <w:rsid w:val="00C50740"/>
    <w:rsid w:val="00C55263"/>
    <w:rsid w:val="00C57337"/>
    <w:rsid w:val="00C62685"/>
    <w:rsid w:val="00C9101A"/>
    <w:rsid w:val="00CA2ABF"/>
    <w:rsid w:val="00CB4BDC"/>
    <w:rsid w:val="00CC2DF2"/>
    <w:rsid w:val="00CC413A"/>
    <w:rsid w:val="00CC6E23"/>
    <w:rsid w:val="00CE3A03"/>
    <w:rsid w:val="00CE44A4"/>
    <w:rsid w:val="00D01586"/>
    <w:rsid w:val="00D26953"/>
    <w:rsid w:val="00D339C4"/>
    <w:rsid w:val="00D379BD"/>
    <w:rsid w:val="00D47EAB"/>
    <w:rsid w:val="00D562BA"/>
    <w:rsid w:val="00D60AC5"/>
    <w:rsid w:val="00D76D69"/>
    <w:rsid w:val="00D80A79"/>
    <w:rsid w:val="00DA4A40"/>
    <w:rsid w:val="00DD33C1"/>
    <w:rsid w:val="00DD4D6F"/>
    <w:rsid w:val="00DF6538"/>
    <w:rsid w:val="00E038D1"/>
    <w:rsid w:val="00E04DE5"/>
    <w:rsid w:val="00E11403"/>
    <w:rsid w:val="00E152C4"/>
    <w:rsid w:val="00E20EBB"/>
    <w:rsid w:val="00E33773"/>
    <w:rsid w:val="00E41C1B"/>
    <w:rsid w:val="00E441E4"/>
    <w:rsid w:val="00E54FE9"/>
    <w:rsid w:val="00E60BE8"/>
    <w:rsid w:val="00E6187D"/>
    <w:rsid w:val="00E61891"/>
    <w:rsid w:val="00E71188"/>
    <w:rsid w:val="00E72367"/>
    <w:rsid w:val="00E808E3"/>
    <w:rsid w:val="00E81C7E"/>
    <w:rsid w:val="00E9345B"/>
    <w:rsid w:val="00EC5ADC"/>
    <w:rsid w:val="00ED3B29"/>
    <w:rsid w:val="00EF20DE"/>
    <w:rsid w:val="00EF2845"/>
    <w:rsid w:val="00EF38A0"/>
    <w:rsid w:val="00F16907"/>
    <w:rsid w:val="00F52BF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D40B6"/>
    <w:rsid w:val="00FD4F10"/>
    <w:rsid w:val="00FD5915"/>
    <w:rsid w:val="00FE696B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E5AE15A5-A90A-47CF-A73C-FF9C07D86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rsid w:val="005A56CA"/>
    <w:pPr>
      <w:tabs>
        <w:tab w:val="center" w:pos="4419"/>
        <w:tab w:val="right" w:pos="8838"/>
      </w:tabs>
    </w:pPr>
    <w:rPr>
      <w:sz w:val="28"/>
      <w:lang w:val="x-none" w:eastAsia="x-none"/>
    </w:rPr>
  </w:style>
  <w:style w:type="character" w:customStyle="1" w:styleId="RodapChar">
    <w:name w:val="Rodapé Char"/>
    <w:link w:val="Rodap"/>
    <w:rsid w:val="005A56CA"/>
    <w:rPr>
      <w:sz w:val="28"/>
    </w:rPr>
  </w:style>
  <w:style w:type="paragraph" w:styleId="Cabealho">
    <w:name w:val="header"/>
    <w:basedOn w:val="Normal"/>
    <w:link w:val="CabealhoChar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theme" Target="theme/theme1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ntTable" Target="fontTable.xml" Id="rId11" /><Relationship Type="http://schemas.openxmlformats.org/officeDocument/2006/relationships/endnotes" Target="endnotes.xml" Id="rId5" /><Relationship Type="http://schemas.openxmlformats.org/officeDocument/2006/relationships/header" Target="header3.xml" Id="rId10" /><Relationship Type="http://schemas.openxmlformats.org/officeDocument/2006/relationships/footnotes" Target="footnotes.xml" Id="rId4" /><Relationship Type="http://schemas.openxmlformats.org/officeDocument/2006/relationships/footer" Target="footer1.xml" Id="rId9" /><Relationship Type="http://schemas.openxmlformats.org/officeDocument/2006/relationships/image" Target="/word/media/1d3d8dd7-2e28-4e22-94e5-84d939ecbdae.png" Id="R8a27b0ad31af47f7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word/media/1d3d8dd7-2e28-4e22-94e5-84d939ecbdae.png" Id="R35c61657502e4b0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3</cp:revision>
  <cp:lastPrinted>2016-06-28T18:35:00Z</cp:lastPrinted>
  <dcterms:created xsi:type="dcterms:W3CDTF">2016-06-28T18:35:00Z</dcterms:created>
  <dcterms:modified xsi:type="dcterms:W3CDTF">2016-06-28T22:23:00Z</dcterms:modified>
</cp:coreProperties>
</file>