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02937" w:rsidRPr="000517D6" w:rsidTr="008C19B3">
        <w:tc>
          <w:tcPr>
            <w:tcW w:w="6521" w:type="dxa"/>
          </w:tcPr>
          <w:p w:rsidR="00E02937" w:rsidRPr="000517D6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0517D6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E02937" w:rsidRPr="000517D6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E02937" w:rsidRPr="000517D6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0517D6">
              <w:rPr>
                <w:rFonts w:ascii="Arial" w:hAnsi="Arial" w:cs="Arial"/>
                <w:b/>
                <w:bCs/>
                <w:sz w:val="30"/>
                <w:szCs w:val="30"/>
              </w:rPr>
              <w:t>/15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a honraria Cidadão Araraquarense </w:t>
      </w:r>
      <w:r w:rsidR="006546A9">
        <w:rPr>
          <w:rFonts w:ascii="Arial" w:hAnsi="Arial" w:cs="Arial"/>
          <w:sz w:val="24"/>
          <w:szCs w:val="24"/>
        </w:rPr>
        <w:t xml:space="preserve">à Doutora </w:t>
      </w:r>
      <w:proofErr w:type="spellStart"/>
      <w:r w:rsidR="006546A9">
        <w:rPr>
          <w:rFonts w:ascii="Arial" w:hAnsi="Arial" w:cs="Arial"/>
          <w:sz w:val="24"/>
          <w:szCs w:val="24"/>
        </w:rPr>
        <w:t>Ines</w:t>
      </w:r>
      <w:proofErr w:type="spellEnd"/>
      <w:r w:rsidR="0065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6A9">
        <w:rPr>
          <w:rFonts w:ascii="Arial" w:hAnsi="Arial" w:cs="Arial"/>
          <w:sz w:val="24"/>
          <w:szCs w:val="24"/>
        </w:rPr>
        <w:t>Haruko</w:t>
      </w:r>
      <w:proofErr w:type="spellEnd"/>
      <w:r w:rsidR="006546A9">
        <w:rPr>
          <w:rFonts w:ascii="Arial" w:hAnsi="Arial" w:cs="Arial"/>
          <w:sz w:val="24"/>
          <w:szCs w:val="24"/>
        </w:rPr>
        <w:t xml:space="preserve"> Chinen de Barros.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AE2AC0" w:rsidRDefault="00E02937" w:rsidP="00AE2AC0">
      <w:pPr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</w:t>
      </w:r>
      <w:r w:rsidR="006546A9">
        <w:rPr>
          <w:rFonts w:ascii="Arial" w:hAnsi="Arial" w:cs="Arial"/>
          <w:sz w:val="24"/>
          <w:szCs w:val="24"/>
        </w:rPr>
        <w:t>Fica conferida, nos termos do artigo 1º, inciso I, do Decreto Legislativo nº 914, de 03 de março de 2015, a honraria Cidadão Araraquarense</w:t>
      </w:r>
      <w:r>
        <w:rPr>
          <w:rFonts w:ascii="Arial" w:hAnsi="Arial" w:cs="Arial"/>
          <w:sz w:val="24"/>
          <w:szCs w:val="24"/>
        </w:rPr>
        <w:t xml:space="preserve"> </w:t>
      </w:r>
      <w:r w:rsidR="006546A9">
        <w:rPr>
          <w:rFonts w:ascii="Arial" w:hAnsi="Arial" w:cs="Arial"/>
          <w:sz w:val="24"/>
          <w:szCs w:val="24"/>
        </w:rPr>
        <w:t xml:space="preserve">à Doutora </w:t>
      </w:r>
      <w:proofErr w:type="spellStart"/>
      <w:r w:rsidR="006546A9">
        <w:rPr>
          <w:rFonts w:ascii="Arial" w:hAnsi="Arial" w:cs="Arial"/>
          <w:sz w:val="24"/>
          <w:szCs w:val="24"/>
        </w:rPr>
        <w:t>Ines</w:t>
      </w:r>
      <w:proofErr w:type="spellEnd"/>
      <w:r w:rsidR="006546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6A9">
        <w:rPr>
          <w:rFonts w:ascii="Arial" w:hAnsi="Arial" w:cs="Arial"/>
          <w:sz w:val="24"/>
          <w:szCs w:val="24"/>
        </w:rPr>
        <w:t>Haruko</w:t>
      </w:r>
      <w:proofErr w:type="spellEnd"/>
      <w:r w:rsidR="006546A9">
        <w:rPr>
          <w:rFonts w:ascii="Arial" w:hAnsi="Arial" w:cs="Arial"/>
          <w:sz w:val="24"/>
          <w:szCs w:val="24"/>
        </w:rPr>
        <w:t xml:space="preserve"> Chinen de Barros.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Carvalho,</w:t>
      </w:r>
      <w:r w:rsidR="00AE2AC0">
        <w:rPr>
          <w:rFonts w:ascii="Arial" w:hAnsi="Arial" w:cs="Arial"/>
          <w:sz w:val="24"/>
          <w:szCs w:val="24"/>
        </w:rPr>
        <w:t xml:space="preserve"> Araraquara, 13</w:t>
      </w:r>
      <w:r>
        <w:rPr>
          <w:rFonts w:ascii="Arial" w:hAnsi="Arial" w:cs="Arial"/>
          <w:sz w:val="24"/>
          <w:szCs w:val="24"/>
        </w:rPr>
        <w:t xml:space="preserve"> de</w:t>
      </w:r>
      <w:r w:rsidR="00AE2AC0">
        <w:rPr>
          <w:rFonts w:ascii="Arial" w:hAnsi="Arial" w:cs="Arial"/>
          <w:sz w:val="24"/>
          <w:szCs w:val="24"/>
        </w:rPr>
        <w:t xml:space="preserve"> </w:t>
      </w:r>
      <w:r w:rsidR="003703CF">
        <w:rPr>
          <w:rFonts w:ascii="Arial" w:hAnsi="Arial" w:cs="Arial"/>
          <w:sz w:val="24"/>
          <w:szCs w:val="24"/>
        </w:rPr>
        <w:t>outubro de</w:t>
      </w:r>
      <w:r>
        <w:rPr>
          <w:rFonts w:ascii="Arial" w:hAnsi="Arial" w:cs="Arial"/>
          <w:sz w:val="24"/>
          <w:szCs w:val="24"/>
        </w:rPr>
        <w:t xml:space="preserve"> 2015</w:t>
      </w:r>
      <w:r w:rsidRPr="009E1277"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E02937" w:rsidRDefault="00E02937" w:rsidP="00E02937"/>
    <w:p w:rsidR="00E02937" w:rsidRDefault="00E02937" w:rsidP="00531B9F">
      <w:pPr>
        <w:ind w:right="-45"/>
        <w:jc w:val="both"/>
      </w:pPr>
      <w:r w:rsidRPr="001E2F0A">
        <w:rPr>
          <w:rFonts w:ascii="Arial" w:hAnsi="Arial" w:cs="Arial"/>
          <w:sz w:val="16"/>
          <w:szCs w:val="16"/>
        </w:rPr>
        <w:t>vmnm</w:t>
      </w:r>
    </w:p>
    <w:p w:rsidR="00527261" w:rsidRDefault="00527261">
      <w:pPr>
        <w:autoSpaceDE/>
        <w:autoSpaceDN/>
      </w:pPr>
      <w:r>
        <w:br w:type="page"/>
      </w:r>
    </w:p>
    <w:p w:rsidR="00527261" w:rsidRDefault="00527261" w:rsidP="00527261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527261" w:rsidRDefault="00527261" w:rsidP="00527261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527261" w:rsidRDefault="00527261" w:rsidP="00527261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Processo n</w:t>
      </w:r>
      <w:r>
        <w:rPr>
          <w:rFonts w:ascii="Calibri" w:hAnsi="Calibri"/>
          <w:b/>
          <w:sz w:val="24"/>
        </w:rPr>
        <w:t>º</w:t>
      </w:r>
      <w:r>
        <w:rPr>
          <w:rFonts w:ascii="Tahoma" w:hAnsi="Tahoma" w:cs="Tahoma"/>
          <w:b/>
          <w:bCs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       /15</w:t>
      </w:r>
    </w:p>
    <w:p w:rsidR="00527261" w:rsidRDefault="00527261" w:rsidP="0052726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527261" w:rsidRDefault="00527261" w:rsidP="0052726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527261" w:rsidTr="00527261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27261" w:rsidRDefault="00527261">
            <w:pPr>
              <w:pStyle w:val="Corpodetexto"/>
              <w:spacing w:line="276" w:lineRule="auto"/>
              <w:ind w:right="66"/>
              <w:jc w:val="both"/>
            </w:pPr>
            <w:r>
              <w:t>Lido. À Comissão de Justiça, Legislação e Redação (art. 5</w:t>
            </w:r>
            <w:r>
              <w:rPr>
                <w:rFonts w:ascii="Calibri" w:hAnsi="Calibri"/>
              </w:rPr>
              <w:t>º</w:t>
            </w:r>
            <w:r>
              <w:t>, § 2º, do Decreto Legislativo n</w:t>
            </w:r>
            <w:r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527261" w:rsidRDefault="00527261">
            <w:pPr>
              <w:pStyle w:val="Corpodetexto"/>
              <w:spacing w:line="276" w:lineRule="auto"/>
              <w:ind w:right="0"/>
              <w:jc w:val="both"/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13/10/2015</w:t>
            </w: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ind w:right="66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527261" w:rsidRDefault="00527261">
            <w:pPr>
              <w:pStyle w:val="Ttulo2"/>
              <w:tabs>
                <w:tab w:val="left" w:pos="4536"/>
                <w:tab w:val="left" w:pos="5184"/>
              </w:tabs>
              <w:spacing w:line="276" w:lineRule="auto"/>
              <w:ind w:right="66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  <w:tr w:rsidR="00527261" w:rsidTr="00527261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527261" w:rsidTr="00527261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27261" w:rsidRDefault="00527261">
            <w:pPr>
              <w:pStyle w:val="Corpodetexto"/>
              <w:spacing w:line="276" w:lineRule="auto"/>
              <w:ind w:right="0"/>
              <w:jc w:val="both"/>
            </w:pPr>
            <w:r>
              <w:t>Aprovado em única discussão e votação, em escrutínio secreto (art. 5</w:t>
            </w:r>
            <w:r>
              <w:rPr>
                <w:rFonts w:ascii="Calibri" w:hAnsi="Calibri"/>
              </w:rPr>
              <w:t>º</w:t>
            </w:r>
            <w:r>
              <w:t>, § 4º, do Decreto Legislativo n</w:t>
            </w:r>
            <w:r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527261" w:rsidRDefault="00527261">
            <w:pPr>
              <w:pStyle w:val="Corpodetexto"/>
              <w:spacing w:line="276" w:lineRule="auto"/>
              <w:ind w:right="0"/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13/10/2015</w:t>
            </w: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  <w:tr w:rsidR="00527261" w:rsidTr="00527261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527261" w:rsidTr="00527261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61" w:rsidRDefault="00527261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27261" w:rsidRDefault="00527261">
            <w:pPr>
              <w:pStyle w:val="Corpodetexto"/>
              <w:spacing w:line="276" w:lineRule="auto"/>
              <w:ind w:right="0"/>
              <w:jc w:val="both"/>
            </w:pPr>
            <w:r>
              <w:t>Nos termos regimentais, fica dispensado o parecer sobre a redação final.</w:t>
            </w:r>
          </w:p>
          <w:p w:rsidR="00527261" w:rsidRDefault="00527261">
            <w:pPr>
              <w:pStyle w:val="Corpodetexto"/>
              <w:spacing w:line="276" w:lineRule="auto"/>
              <w:ind w:right="0"/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13/10/2015</w:t>
            </w:r>
          </w:p>
          <w:p w:rsidR="00527261" w:rsidRDefault="00527261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527261" w:rsidRDefault="00527261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527261" w:rsidRDefault="00527261" w:rsidP="00527261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527261" w:rsidRDefault="00527261" w:rsidP="00527261"/>
    <w:p w:rsidR="00E02937" w:rsidRPr="00E02937" w:rsidRDefault="00E02937" w:rsidP="00E02937">
      <w:bookmarkStart w:id="0" w:name="_GoBack"/>
      <w:bookmarkEnd w:id="0"/>
    </w:p>
    <w:sectPr w:rsidR="00E02937" w:rsidRPr="00E02937" w:rsidSect="00531B9F">
      <w:headerReference w:type="even" r:id="rId7"/>
      <w:headerReference w:type="default" r:id="rId8"/>
      <w:headerReference w:type="first" r:id="rId9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A4" w:rsidRDefault="00C959A4">
      <w:r>
        <w:separator/>
      </w:r>
    </w:p>
  </w:endnote>
  <w:endnote w:type="continuationSeparator" w:id="0">
    <w:p w:rsidR="00C959A4" w:rsidRDefault="00C9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A4" w:rsidRDefault="00C959A4">
      <w:r>
        <w:separator/>
      </w:r>
    </w:p>
  </w:footnote>
  <w:footnote w:type="continuationSeparator" w:id="0">
    <w:p w:rsidR="00C959A4" w:rsidRDefault="00C9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9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9A4"/>
  <w:p w:rsidR="000F73E9" w:rsidRDefault="00C959A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32411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324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9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37"/>
    <w:rsid w:val="00036E32"/>
    <w:rsid w:val="000517D6"/>
    <w:rsid w:val="000F73E9"/>
    <w:rsid w:val="001E2F0A"/>
    <w:rsid w:val="003703CF"/>
    <w:rsid w:val="003C55FF"/>
    <w:rsid w:val="00527261"/>
    <w:rsid w:val="00531B9F"/>
    <w:rsid w:val="006546A9"/>
    <w:rsid w:val="008C19B3"/>
    <w:rsid w:val="009C48F7"/>
    <w:rsid w:val="009E1277"/>
    <w:rsid w:val="00AE2AC0"/>
    <w:rsid w:val="00C959A4"/>
    <w:rsid w:val="00E0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5</cp:revision>
  <dcterms:created xsi:type="dcterms:W3CDTF">2015-10-09T18:55:00Z</dcterms:created>
  <dcterms:modified xsi:type="dcterms:W3CDTF">2015-10-13T16:24:00Z</dcterms:modified>
</cp:coreProperties>
</file>