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44" w:rsidRPr="009E1277" w:rsidRDefault="00FE4C75" w:rsidP="00393C44">
      <w:pPr>
        <w:pStyle w:val="Ttulo1"/>
        <w:ind w:left="0"/>
        <w:jc w:val="center"/>
        <w:rPr>
          <w:rFonts w:ascii="Times New Roman" w:hAnsi="Times New Roman"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6" o:title=""/>
          </v:shape>
          <o:OLEObject Type="Embed" ProgID="Word.Picture.8" ShapeID="_x0000_s1026" DrawAspect="Content" ObjectID="_1493025691" r:id="rId7"/>
        </w:pict>
      </w:r>
      <w:r w:rsidR="00393C44">
        <w:rPr>
          <w:rFonts w:ascii="Times New Roman" w:hAnsi="Times New Roman"/>
          <w:sz w:val="36"/>
        </w:rPr>
        <w:t xml:space="preserve">        </w:t>
      </w:r>
      <w:r w:rsidR="00393C44" w:rsidRPr="009E1277">
        <w:rPr>
          <w:rFonts w:ascii="Times New Roman" w:hAnsi="Times New Roman"/>
          <w:sz w:val="36"/>
        </w:rPr>
        <w:t>CÂMARA MUNICIPAL DE ARARAQUARA</w:t>
      </w:r>
    </w:p>
    <w:p w:rsidR="00393C44" w:rsidRPr="00F57C4E" w:rsidRDefault="00393C44" w:rsidP="00393C44">
      <w:pPr>
        <w:jc w:val="center"/>
        <w:rPr>
          <w:b/>
          <w:sz w:val="28"/>
          <w:szCs w:val="28"/>
        </w:rPr>
      </w:pPr>
      <w:r w:rsidRPr="00F57C4E">
        <w:rPr>
          <w:b/>
          <w:sz w:val="28"/>
          <w:szCs w:val="28"/>
        </w:rPr>
        <w:t>Estado de São Paulo</w:t>
      </w:r>
    </w:p>
    <w:p w:rsidR="00393C44" w:rsidRDefault="00393C44" w:rsidP="00393C44">
      <w:pPr>
        <w:jc w:val="center"/>
        <w:rPr>
          <w:sz w:val="22"/>
          <w:szCs w:val="22"/>
          <w:u w:val="words"/>
        </w:rPr>
      </w:pPr>
    </w:p>
    <w:p w:rsidR="00393C44" w:rsidRPr="00A83EC7" w:rsidRDefault="00393C44" w:rsidP="00393C4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RESOLUÇÃO NÚMERO 41</w:t>
      </w:r>
      <w:r w:rsidR="00652DB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93C44" w:rsidRDefault="000C27D0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DC3E10">
        <w:rPr>
          <w:rFonts w:ascii="Tahoma" w:hAnsi="Tahoma" w:cs="Tahoma"/>
          <w:sz w:val="32"/>
          <w:szCs w:val="32"/>
        </w:rPr>
        <w:t>12</w:t>
      </w:r>
      <w:r w:rsidR="00A46F1C">
        <w:rPr>
          <w:rFonts w:ascii="Tahoma" w:hAnsi="Tahoma" w:cs="Tahoma"/>
          <w:sz w:val="32"/>
          <w:szCs w:val="32"/>
        </w:rPr>
        <w:t xml:space="preserve"> </w:t>
      </w:r>
      <w:r w:rsidR="00DC3E10">
        <w:rPr>
          <w:rFonts w:ascii="Tahoma" w:hAnsi="Tahoma" w:cs="Tahoma"/>
          <w:sz w:val="32"/>
          <w:szCs w:val="32"/>
        </w:rPr>
        <w:t>de</w:t>
      </w:r>
      <w:r w:rsidR="00A46F1C">
        <w:rPr>
          <w:rFonts w:ascii="Tahoma" w:hAnsi="Tahoma" w:cs="Tahoma"/>
          <w:sz w:val="32"/>
          <w:szCs w:val="32"/>
        </w:rPr>
        <w:t xml:space="preserve"> maio </w:t>
      </w:r>
      <w:r w:rsidR="00393C44">
        <w:rPr>
          <w:rFonts w:ascii="Tahoma" w:hAnsi="Tahoma" w:cs="Tahoma"/>
          <w:sz w:val="32"/>
          <w:szCs w:val="32"/>
        </w:rPr>
        <w:t>de 2015</w:t>
      </w:r>
    </w:p>
    <w:p w:rsidR="00393C44" w:rsidRPr="00A83EC7" w:rsidRDefault="000C27D0" w:rsidP="00393C44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Autor: MESA DA CÂMARA MUNICIPAL DE ARARAQUARA</w:t>
      </w:r>
    </w:p>
    <w:p w:rsidR="00393C44" w:rsidRPr="000C27D0" w:rsidRDefault="00393C44" w:rsidP="00393C44">
      <w:pPr>
        <w:jc w:val="both"/>
        <w:rPr>
          <w:rFonts w:asciiTheme="minorHAnsi" w:hAnsiTheme="minorHAnsi" w:cs="Arial"/>
          <w:sz w:val="16"/>
          <w:szCs w:val="16"/>
        </w:rPr>
      </w:pPr>
    </w:p>
    <w:p w:rsidR="00393C44" w:rsidRPr="000C27D0" w:rsidRDefault="00393C44" w:rsidP="00393C44">
      <w:pPr>
        <w:jc w:val="both"/>
        <w:rPr>
          <w:rFonts w:asciiTheme="minorHAnsi" w:hAnsiTheme="minorHAnsi" w:cs="Arial"/>
          <w:sz w:val="16"/>
          <w:szCs w:val="16"/>
        </w:rPr>
      </w:pPr>
    </w:p>
    <w:p w:rsidR="00393C44" w:rsidRPr="000C27D0" w:rsidRDefault="00FE4C75" w:rsidP="00FE4C75">
      <w:pPr>
        <w:ind w:left="3969"/>
        <w:jc w:val="both"/>
        <w:rPr>
          <w:rFonts w:asciiTheme="minorHAnsi" w:hAnsiTheme="minorHAnsi" w:cs="Arial"/>
          <w:sz w:val="16"/>
          <w:szCs w:val="16"/>
        </w:rPr>
      </w:pPr>
      <w:bookmarkStart w:id="0" w:name="_GoBack"/>
      <w:r w:rsidRPr="00FE4C75">
        <w:rPr>
          <w:rFonts w:asciiTheme="minorHAnsi" w:hAnsiTheme="minorHAnsi" w:cs="Arial"/>
        </w:rPr>
        <w:t>Acrescenta parágrafo único ao art. 8º, da Resolução nº 408, de 20 de março de 2013 que instituiu o Programa “Sessão Cidadã” na Câmara Municipal de Araraquara e dá outras providências.</w:t>
      </w:r>
    </w:p>
    <w:bookmarkEnd w:id="0"/>
    <w:p w:rsidR="00393C44" w:rsidRPr="000C27D0" w:rsidRDefault="00393C44" w:rsidP="00393C44">
      <w:pPr>
        <w:jc w:val="both"/>
        <w:rPr>
          <w:rFonts w:asciiTheme="minorHAnsi" w:hAnsiTheme="minorHAnsi" w:cs="Arial"/>
          <w:sz w:val="16"/>
          <w:szCs w:val="16"/>
        </w:rPr>
      </w:pPr>
    </w:p>
    <w:p w:rsidR="00393C44" w:rsidRPr="000C27D0" w:rsidRDefault="00393C44" w:rsidP="000C27D0">
      <w:pPr>
        <w:tabs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0C27D0">
        <w:rPr>
          <w:rFonts w:asciiTheme="minorHAnsi" w:hAnsiTheme="minorHAnsi" w:cs="Arial"/>
          <w:b/>
          <w:bCs/>
          <w:i/>
          <w:iCs/>
          <w:sz w:val="24"/>
          <w:szCs w:val="24"/>
        </w:rPr>
        <w:tab/>
      </w:r>
      <w:r w:rsidRPr="000C27D0">
        <w:rPr>
          <w:rFonts w:asciiTheme="minorHAnsi" w:hAnsiTheme="minorHAnsi" w:cs="Arial"/>
          <w:bCs/>
          <w:sz w:val="24"/>
          <w:szCs w:val="24"/>
        </w:rPr>
        <w:t xml:space="preserve">O PRESIDENTE </w:t>
      </w:r>
      <w:r w:rsidRPr="000C27D0">
        <w:rPr>
          <w:rFonts w:asciiTheme="minorHAnsi" w:hAnsiTheme="minorHAnsi" w:cs="Arial"/>
          <w:sz w:val="24"/>
          <w:szCs w:val="24"/>
        </w:rPr>
        <w:t xml:space="preserve">deste </w:t>
      </w:r>
      <w:r w:rsidRPr="000C27D0">
        <w:rPr>
          <w:rFonts w:asciiTheme="minorHAnsi" w:hAnsiTheme="minorHAnsi" w:cs="Arial"/>
          <w:bCs/>
          <w:sz w:val="24"/>
          <w:szCs w:val="24"/>
        </w:rPr>
        <w:t>Legislativo</w:t>
      </w:r>
      <w:r w:rsidRPr="000C27D0">
        <w:rPr>
          <w:rFonts w:asciiTheme="minorHAnsi" w:hAnsiTheme="minorHAnsi" w:cs="Arial"/>
          <w:sz w:val="24"/>
          <w:szCs w:val="24"/>
        </w:rPr>
        <w:t xml:space="preserve">, usando da atribuição que lhe é conferida pelo artigo 32, inciso II, alínea </w:t>
      </w:r>
      <w:r w:rsidRPr="000C27D0">
        <w:rPr>
          <w:rFonts w:asciiTheme="minorHAnsi" w:hAnsiTheme="minorHAnsi" w:cs="Arial"/>
          <w:i/>
          <w:sz w:val="24"/>
          <w:szCs w:val="24"/>
        </w:rPr>
        <w:t>g</w:t>
      </w:r>
      <w:r w:rsidRPr="000C27D0">
        <w:rPr>
          <w:rFonts w:asciiTheme="minorHAnsi" w:hAnsiTheme="minorHAnsi" w:cs="Arial"/>
          <w:sz w:val="24"/>
          <w:szCs w:val="24"/>
        </w:rPr>
        <w:t>, da Resolução nº 399, de 14 de novembro de 2012 (Regimento Interno), e de acordo com o que aprovou o plená</w:t>
      </w:r>
      <w:r w:rsidR="000C27D0">
        <w:rPr>
          <w:rFonts w:asciiTheme="minorHAnsi" w:hAnsiTheme="minorHAnsi" w:cs="Arial"/>
          <w:sz w:val="24"/>
          <w:szCs w:val="24"/>
        </w:rPr>
        <w:t xml:space="preserve">rio em sessão ordinária de </w:t>
      </w:r>
      <w:r w:rsidR="00DC3E10">
        <w:rPr>
          <w:rFonts w:asciiTheme="minorHAnsi" w:hAnsiTheme="minorHAnsi" w:cs="Arial"/>
          <w:sz w:val="24"/>
          <w:szCs w:val="24"/>
        </w:rPr>
        <w:t>12</w:t>
      </w:r>
      <w:r w:rsidRPr="000C27D0">
        <w:rPr>
          <w:rFonts w:asciiTheme="minorHAnsi" w:hAnsiTheme="minorHAnsi" w:cs="Arial"/>
          <w:sz w:val="24"/>
          <w:szCs w:val="24"/>
        </w:rPr>
        <w:t xml:space="preserve"> de </w:t>
      </w:r>
      <w:r w:rsidR="00DC3E10">
        <w:rPr>
          <w:rFonts w:asciiTheme="minorHAnsi" w:hAnsiTheme="minorHAnsi" w:cs="Arial"/>
          <w:sz w:val="24"/>
          <w:szCs w:val="24"/>
        </w:rPr>
        <w:t xml:space="preserve">maio </w:t>
      </w:r>
      <w:r w:rsidRPr="000C27D0">
        <w:rPr>
          <w:rFonts w:asciiTheme="minorHAnsi" w:hAnsiTheme="minorHAnsi" w:cs="Arial"/>
          <w:sz w:val="24"/>
          <w:szCs w:val="24"/>
        </w:rPr>
        <w:t xml:space="preserve">de 2015, promulga a </w:t>
      </w:r>
      <w:proofErr w:type="gramStart"/>
      <w:r w:rsidRPr="000C27D0">
        <w:rPr>
          <w:rFonts w:asciiTheme="minorHAnsi" w:hAnsiTheme="minorHAnsi" w:cs="Arial"/>
          <w:sz w:val="24"/>
          <w:szCs w:val="24"/>
        </w:rPr>
        <w:t>seguinte</w:t>
      </w:r>
      <w:proofErr w:type="gramEnd"/>
    </w:p>
    <w:p w:rsidR="00393C44" w:rsidRPr="009D0CF1" w:rsidRDefault="00393C44" w:rsidP="00393C44">
      <w:pPr>
        <w:jc w:val="both"/>
        <w:rPr>
          <w:rFonts w:asciiTheme="minorHAnsi" w:hAnsiTheme="minorHAnsi" w:cs="Arial"/>
          <w:sz w:val="16"/>
          <w:szCs w:val="16"/>
        </w:rPr>
      </w:pPr>
    </w:p>
    <w:p w:rsidR="00393C44" w:rsidRPr="000C27D0" w:rsidRDefault="00393C44" w:rsidP="00393C4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0C27D0">
        <w:rPr>
          <w:rFonts w:ascii="Tahoma" w:hAnsi="Tahoma" w:cs="Tahoma"/>
          <w:b/>
          <w:sz w:val="32"/>
          <w:szCs w:val="32"/>
          <w:u w:val="single"/>
        </w:rPr>
        <w:t>RESOLUÇÃO</w:t>
      </w:r>
    </w:p>
    <w:p w:rsidR="00393C44" w:rsidRPr="009D0CF1" w:rsidRDefault="00393C44" w:rsidP="00393C44">
      <w:pPr>
        <w:jc w:val="both"/>
        <w:rPr>
          <w:rFonts w:asciiTheme="minorHAnsi" w:hAnsiTheme="minorHAnsi" w:cs="Arial"/>
          <w:sz w:val="16"/>
          <w:szCs w:val="16"/>
        </w:rPr>
      </w:pPr>
    </w:p>
    <w:p w:rsidR="00FE4C75" w:rsidRPr="00FE4C75" w:rsidRDefault="000C27D0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C27D0">
        <w:rPr>
          <w:rFonts w:asciiTheme="minorHAnsi" w:hAnsiTheme="minorHAnsi" w:cs="Arial"/>
          <w:bCs/>
          <w:sz w:val="24"/>
          <w:szCs w:val="24"/>
        </w:rPr>
        <w:tab/>
      </w:r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FE4C75">
        <w:rPr>
          <w:rFonts w:asciiTheme="minorHAnsi" w:hAnsiTheme="minorHAnsi" w:cs="Arial"/>
          <w:bCs/>
          <w:sz w:val="24"/>
          <w:szCs w:val="24"/>
        </w:rPr>
        <w:tab/>
        <w:t>Art. 1º Ao artigo 8º da Resolução nº 408, de 20 de março de 2013 que instituiu o Programa “Sessão Cidadã” na Câmara Municipal de Araraquara, fica acrescentado parágrafo único com a seguinte redação:</w:t>
      </w:r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FE4C75">
        <w:rPr>
          <w:rFonts w:asciiTheme="minorHAnsi" w:hAnsiTheme="minorHAnsi" w:cs="Arial"/>
          <w:bCs/>
          <w:sz w:val="24"/>
          <w:szCs w:val="24"/>
        </w:rPr>
        <w:tab/>
      </w:r>
      <w:proofErr w:type="gramStart"/>
      <w:r w:rsidRPr="00FE4C75">
        <w:rPr>
          <w:rFonts w:asciiTheme="minorHAnsi" w:hAnsiTheme="minorHAnsi" w:cs="Arial"/>
          <w:bCs/>
          <w:sz w:val="24"/>
          <w:szCs w:val="24"/>
        </w:rPr>
        <w:t>“Art. 8 º [...]</w:t>
      </w:r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proofErr w:type="gramEnd"/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FE4C75">
        <w:rPr>
          <w:rFonts w:asciiTheme="minorHAnsi" w:hAnsiTheme="minorHAnsi" w:cs="Arial"/>
          <w:bCs/>
          <w:sz w:val="24"/>
          <w:szCs w:val="24"/>
        </w:rPr>
        <w:tab/>
        <w:t xml:space="preserve">Parágrafo único. </w:t>
      </w:r>
      <w:proofErr w:type="gramStart"/>
      <w:r w:rsidRPr="00FE4C75">
        <w:rPr>
          <w:rFonts w:asciiTheme="minorHAnsi" w:hAnsiTheme="minorHAnsi" w:cs="Arial"/>
          <w:bCs/>
          <w:sz w:val="24"/>
          <w:szCs w:val="24"/>
        </w:rPr>
        <w:t>Ato de autoria da Mesa Diretora, publicado obrigatoriamente na primeira sessão ordinária de cada ano legislativo, irá dispor o calendário pormenorizado das quatro Sessões Cidadãs a serem realizadas no ano legislativo.”</w:t>
      </w:r>
      <w:proofErr w:type="gramEnd"/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FE4C75" w:rsidRPr="00FE4C75" w:rsidRDefault="00FE4C75" w:rsidP="00FE4C75">
      <w:pPr>
        <w:tabs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C27D0" w:rsidRPr="000C27D0" w:rsidRDefault="00FE4C75" w:rsidP="00FE4C75">
      <w:pPr>
        <w:tabs>
          <w:tab w:val="left" w:pos="2835"/>
        </w:tabs>
        <w:ind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FE4C75">
        <w:rPr>
          <w:rFonts w:asciiTheme="minorHAnsi" w:hAnsiTheme="minorHAnsi" w:cs="Arial"/>
          <w:bCs/>
          <w:sz w:val="24"/>
          <w:szCs w:val="24"/>
        </w:rPr>
        <w:t>Art. 2º Esta resolução entra em vigor na data da sua publicação.</w:t>
      </w:r>
    </w:p>
    <w:p w:rsidR="00393C44" w:rsidRPr="000C27D0" w:rsidRDefault="00393C44" w:rsidP="00393C44">
      <w:pPr>
        <w:jc w:val="both"/>
        <w:rPr>
          <w:rFonts w:asciiTheme="minorHAnsi" w:hAnsiTheme="minorHAnsi" w:cs="Arial"/>
          <w:sz w:val="24"/>
          <w:szCs w:val="24"/>
        </w:rPr>
      </w:pPr>
    </w:p>
    <w:p w:rsidR="00393C44" w:rsidRPr="000C27D0" w:rsidRDefault="00393C44" w:rsidP="000C27D0">
      <w:pPr>
        <w:tabs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0C27D0">
        <w:rPr>
          <w:rFonts w:asciiTheme="minorHAnsi" w:hAnsiTheme="minorHAnsi" w:cs="Arial"/>
          <w:b/>
          <w:bCs/>
          <w:sz w:val="24"/>
          <w:szCs w:val="24"/>
        </w:rPr>
        <w:tab/>
      </w:r>
      <w:r w:rsidRPr="000C27D0">
        <w:rPr>
          <w:rFonts w:asciiTheme="minorHAnsi" w:hAnsiTheme="minorHAnsi" w:cs="Arial"/>
          <w:bCs/>
          <w:sz w:val="24"/>
          <w:szCs w:val="24"/>
        </w:rPr>
        <w:t>CÂMARA MUNICIPAL DE ARARAQUARA</w:t>
      </w:r>
      <w:r w:rsidRPr="000C27D0">
        <w:rPr>
          <w:rFonts w:asciiTheme="minorHAnsi" w:hAnsiTheme="minorHAnsi" w:cs="Arial"/>
          <w:sz w:val="24"/>
          <w:szCs w:val="24"/>
        </w:rPr>
        <w:t xml:space="preserve">, aos </w:t>
      </w:r>
      <w:r w:rsidR="00DC3E10">
        <w:rPr>
          <w:rFonts w:asciiTheme="minorHAnsi" w:hAnsiTheme="minorHAnsi" w:cs="Arial"/>
          <w:sz w:val="24"/>
          <w:szCs w:val="24"/>
        </w:rPr>
        <w:t>12</w:t>
      </w:r>
      <w:r w:rsidR="00A46F1C">
        <w:rPr>
          <w:rFonts w:asciiTheme="minorHAnsi" w:hAnsiTheme="minorHAnsi" w:cs="Arial"/>
          <w:sz w:val="24"/>
          <w:szCs w:val="24"/>
        </w:rPr>
        <w:t xml:space="preserve"> </w:t>
      </w:r>
      <w:r w:rsidRPr="000C27D0">
        <w:rPr>
          <w:rFonts w:asciiTheme="minorHAnsi" w:hAnsiTheme="minorHAnsi" w:cs="Arial"/>
          <w:sz w:val="24"/>
          <w:szCs w:val="24"/>
        </w:rPr>
        <w:t>(</w:t>
      </w:r>
      <w:r w:rsidR="00DC3E10">
        <w:rPr>
          <w:rFonts w:asciiTheme="minorHAnsi" w:hAnsiTheme="minorHAnsi" w:cs="Arial"/>
          <w:sz w:val="24"/>
          <w:szCs w:val="24"/>
        </w:rPr>
        <w:t>doze</w:t>
      </w:r>
      <w:r w:rsidRPr="000C27D0">
        <w:rPr>
          <w:rFonts w:asciiTheme="minorHAnsi" w:hAnsiTheme="minorHAnsi" w:cs="Arial"/>
          <w:sz w:val="24"/>
          <w:szCs w:val="24"/>
        </w:rPr>
        <w:t xml:space="preserve">) dias do mês de </w:t>
      </w:r>
      <w:r w:rsidR="00A46F1C">
        <w:rPr>
          <w:rFonts w:asciiTheme="minorHAnsi" w:hAnsiTheme="minorHAnsi" w:cs="Arial"/>
          <w:sz w:val="24"/>
          <w:szCs w:val="24"/>
        </w:rPr>
        <w:t xml:space="preserve">maio </w:t>
      </w:r>
      <w:r w:rsidRPr="000C27D0">
        <w:rPr>
          <w:rFonts w:asciiTheme="minorHAnsi" w:hAnsiTheme="minorHAnsi" w:cs="Arial"/>
          <w:sz w:val="24"/>
          <w:szCs w:val="24"/>
        </w:rPr>
        <w:t>do ano de 2015 (dois mil e quinze).</w:t>
      </w:r>
    </w:p>
    <w:p w:rsidR="00393C44" w:rsidRPr="000C27D0" w:rsidRDefault="00393C44" w:rsidP="00393C44">
      <w:pPr>
        <w:jc w:val="center"/>
        <w:rPr>
          <w:rFonts w:asciiTheme="minorHAnsi" w:hAnsiTheme="minorHAnsi" w:cs="Arial"/>
          <w:sz w:val="24"/>
          <w:szCs w:val="24"/>
        </w:rPr>
      </w:pPr>
    </w:p>
    <w:p w:rsidR="00393C44" w:rsidRPr="000C27D0" w:rsidRDefault="00393C44" w:rsidP="00393C44">
      <w:pPr>
        <w:jc w:val="center"/>
        <w:rPr>
          <w:rFonts w:asciiTheme="minorHAnsi" w:hAnsiTheme="minorHAnsi" w:cs="Arial"/>
          <w:sz w:val="24"/>
          <w:szCs w:val="24"/>
        </w:rPr>
      </w:pPr>
    </w:p>
    <w:p w:rsidR="00393C44" w:rsidRPr="000C27D0" w:rsidRDefault="00393C44" w:rsidP="00393C44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0C27D0">
        <w:rPr>
          <w:rFonts w:asciiTheme="minorHAnsi" w:hAnsiTheme="minorHAnsi" w:cs="Arial"/>
          <w:b/>
          <w:sz w:val="24"/>
          <w:szCs w:val="24"/>
        </w:rPr>
        <w:t>ELIAS CHEDIEK</w:t>
      </w:r>
    </w:p>
    <w:p w:rsidR="00393C44" w:rsidRPr="000C27D0" w:rsidRDefault="00393C44" w:rsidP="00393C44">
      <w:pPr>
        <w:jc w:val="center"/>
        <w:rPr>
          <w:rFonts w:asciiTheme="minorHAnsi" w:hAnsiTheme="minorHAnsi" w:cs="Arial"/>
          <w:sz w:val="24"/>
          <w:szCs w:val="24"/>
        </w:rPr>
      </w:pPr>
      <w:r w:rsidRPr="000C27D0">
        <w:rPr>
          <w:rFonts w:asciiTheme="minorHAnsi" w:hAnsiTheme="minorHAnsi" w:cs="Arial"/>
          <w:sz w:val="24"/>
          <w:szCs w:val="24"/>
        </w:rPr>
        <w:t>Presidente</w:t>
      </w:r>
    </w:p>
    <w:p w:rsidR="00393C44" w:rsidRPr="009D0CF1" w:rsidRDefault="00393C44" w:rsidP="00393C44">
      <w:pPr>
        <w:jc w:val="center"/>
        <w:rPr>
          <w:rFonts w:asciiTheme="minorHAnsi" w:hAnsiTheme="minorHAnsi" w:cs="Arial"/>
          <w:sz w:val="24"/>
          <w:szCs w:val="24"/>
        </w:rPr>
      </w:pPr>
    </w:p>
    <w:p w:rsidR="00393C44" w:rsidRPr="009D0CF1" w:rsidRDefault="00393C44" w:rsidP="00393C44">
      <w:pPr>
        <w:jc w:val="center"/>
        <w:rPr>
          <w:rFonts w:asciiTheme="minorHAnsi" w:hAnsiTheme="minorHAnsi" w:cs="Arial"/>
          <w:sz w:val="24"/>
          <w:szCs w:val="24"/>
        </w:rPr>
      </w:pPr>
    </w:p>
    <w:p w:rsidR="00393C44" w:rsidRPr="000C27D0" w:rsidRDefault="00393C44" w:rsidP="00393C44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0C27D0">
        <w:rPr>
          <w:rFonts w:asciiTheme="minorHAnsi" w:hAnsiTheme="minorHAnsi" w:cs="Arial"/>
          <w:b/>
          <w:sz w:val="24"/>
          <w:szCs w:val="24"/>
        </w:rPr>
        <w:t>ARCÉLIO LUIS MANELLI</w:t>
      </w:r>
    </w:p>
    <w:p w:rsidR="00393C44" w:rsidRDefault="00393C44" w:rsidP="00393C44">
      <w:pPr>
        <w:jc w:val="center"/>
        <w:rPr>
          <w:rFonts w:asciiTheme="minorHAnsi" w:hAnsiTheme="minorHAnsi" w:cs="Arial"/>
          <w:sz w:val="24"/>
          <w:szCs w:val="24"/>
        </w:rPr>
      </w:pPr>
      <w:r w:rsidRPr="000C27D0">
        <w:rPr>
          <w:rFonts w:asciiTheme="minorHAnsi" w:hAnsiTheme="minorHAnsi" w:cs="Arial"/>
          <w:sz w:val="24"/>
          <w:szCs w:val="24"/>
        </w:rPr>
        <w:t>Administrador Geral</w:t>
      </w:r>
    </w:p>
    <w:p w:rsidR="00652DB3" w:rsidRPr="000C27D0" w:rsidRDefault="00652DB3" w:rsidP="00393C44">
      <w:pPr>
        <w:jc w:val="center"/>
        <w:rPr>
          <w:rFonts w:asciiTheme="minorHAnsi" w:hAnsiTheme="minorHAnsi" w:cs="Arial"/>
          <w:sz w:val="24"/>
          <w:szCs w:val="24"/>
        </w:rPr>
      </w:pPr>
    </w:p>
    <w:p w:rsidR="00393C44" w:rsidRPr="000C27D0" w:rsidRDefault="00393C44" w:rsidP="00393C44">
      <w:pPr>
        <w:jc w:val="both"/>
        <w:rPr>
          <w:rFonts w:asciiTheme="minorHAnsi" w:hAnsiTheme="minorHAnsi" w:cs="Arial"/>
          <w:sz w:val="22"/>
          <w:szCs w:val="22"/>
        </w:rPr>
      </w:pPr>
      <w:r w:rsidRPr="000C27D0">
        <w:rPr>
          <w:rFonts w:asciiTheme="minorHAnsi" w:hAnsiTheme="minorHAnsi" w:cs="Arial"/>
          <w:sz w:val="22"/>
          <w:szCs w:val="22"/>
        </w:rPr>
        <w:t xml:space="preserve">Publicado na Câmara Municipal de Araraquara, na mesma </w:t>
      </w:r>
      <w:proofErr w:type="gramStart"/>
      <w:r w:rsidRPr="000C27D0">
        <w:rPr>
          <w:rFonts w:asciiTheme="minorHAnsi" w:hAnsiTheme="minorHAnsi" w:cs="Arial"/>
          <w:sz w:val="22"/>
          <w:szCs w:val="22"/>
        </w:rPr>
        <w:t>data</w:t>
      </w:r>
      <w:proofErr w:type="gramEnd"/>
    </w:p>
    <w:p w:rsidR="008C1F46" w:rsidRPr="009D0CF1" w:rsidRDefault="00393C44" w:rsidP="009D0CF1">
      <w:pPr>
        <w:jc w:val="both"/>
        <w:rPr>
          <w:rFonts w:asciiTheme="minorHAnsi" w:hAnsiTheme="minorHAnsi" w:cs="Arial"/>
          <w:sz w:val="22"/>
          <w:szCs w:val="22"/>
        </w:rPr>
      </w:pPr>
      <w:r w:rsidRPr="000C27D0">
        <w:rPr>
          <w:rFonts w:asciiTheme="minorHAnsi" w:hAnsiTheme="minorHAnsi" w:cs="Arial"/>
          <w:sz w:val="22"/>
          <w:szCs w:val="22"/>
        </w:rPr>
        <w:t>Arquivado em livro próprio</w:t>
      </w:r>
      <w:r w:rsidRPr="000C27D0">
        <w:rPr>
          <w:rFonts w:asciiTheme="minorHAnsi" w:hAnsiTheme="minorHAnsi" w:cs="Arial"/>
          <w:sz w:val="22"/>
          <w:szCs w:val="22"/>
        </w:rPr>
        <w:tab/>
      </w:r>
      <w:r w:rsidRPr="000C27D0">
        <w:rPr>
          <w:rFonts w:asciiTheme="minorHAnsi" w:hAnsiTheme="minorHAnsi" w:cs="Arial"/>
          <w:sz w:val="22"/>
          <w:szCs w:val="22"/>
        </w:rPr>
        <w:tab/>
        <w:t xml:space="preserve">                             </w:t>
      </w:r>
      <w:proofErr w:type="spellStart"/>
      <w:r w:rsidR="00652DB3">
        <w:rPr>
          <w:rFonts w:asciiTheme="minorHAnsi" w:hAnsiTheme="minorHAnsi" w:cs="Arial"/>
          <w:sz w:val="16"/>
          <w:szCs w:val="16"/>
        </w:rPr>
        <w:t>dlom</w:t>
      </w:r>
      <w:proofErr w:type="spellEnd"/>
    </w:p>
    <w:sectPr w:rsidR="008C1F46" w:rsidRPr="009D0CF1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1D6DF0"/>
    <w:rsid w:val="00030E36"/>
    <w:rsid w:val="0007746F"/>
    <w:rsid w:val="000864C1"/>
    <w:rsid w:val="000C27D0"/>
    <w:rsid w:val="000C46FF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C0EF2"/>
    <w:rsid w:val="003E236E"/>
    <w:rsid w:val="003F2DCE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B71A6"/>
    <w:rsid w:val="007D1251"/>
    <w:rsid w:val="00804DC2"/>
    <w:rsid w:val="00807BD6"/>
    <w:rsid w:val="00827E3D"/>
    <w:rsid w:val="00830349"/>
    <w:rsid w:val="0083470E"/>
    <w:rsid w:val="008357FF"/>
    <w:rsid w:val="0085447E"/>
    <w:rsid w:val="00886DA5"/>
    <w:rsid w:val="008963EF"/>
    <w:rsid w:val="008A4DD8"/>
    <w:rsid w:val="008C1F46"/>
    <w:rsid w:val="00997596"/>
    <w:rsid w:val="009B5943"/>
    <w:rsid w:val="009D0CF1"/>
    <w:rsid w:val="009E1277"/>
    <w:rsid w:val="009F6443"/>
    <w:rsid w:val="00A10041"/>
    <w:rsid w:val="00A46F1C"/>
    <w:rsid w:val="00A55780"/>
    <w:rsid w:val="00A83EC7"/>
    <w:rsid w:val="00AB1722"/>
    <w:rsid w:val="00AF57BF"/>
    <w:rsid w:val="00B45BE9"/>
    <w:rsid w:val="00B45F7E"/>
    <w:rsid w:val="00B71A08"/>
    <w:rsid w:val="00BF6266"/>
    <w:rsid w:val="00C207D2"/>
    <w:rsid w:val="00C67339"/>
    <w:rsid w:val="00C849E3"/>
    <w:rsid w:val="00CA15BD"/>
    <w:rsid w:val="00D52C41"/>
    <w:rsid w:val="00DC3E10"/>
    <w:rsid w:val="00E27D98"/>
    <w:rsid w:val="00E34131"/>
    <w:rsid w:val="00EF4BC6"/>
    <w:rsid w:val="00F009C5"/>
    <w:rsid w:val="00F40AD0"/>
    <w:rsid w:val="00F57C4E"/>
    <w:rsid w:val="00FB31F2"/>
    <w:rsid w:val="00FE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4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8</cp:revision>
  <cp:lastPrinted>2015-02-20T23:21:00Z</cp:lastPrinted>
  <dcterms:created xsi:type="dcterms:W3CDTF">2015-04-01T13:38:00Z</dcterms:created>
  <dcterms:modified xsi:type="dcterms:W3CDTF">2015-05-13T15:35:00Z</dcterms:modified>
</cp:coreProperties>
</file>