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7"/>
        <w:gridCol w:w="1134"/>
        <w:gridCol w:w="584"/>
      </w:tblGrid>
      <w:tr w:rsidR="004F3123" w:rsidTr="004F3123">
        <w:tc>
          <w:tcPr>
            <w:tcW w:w="7797" w:type="dxa"/>
            <w:hideMark/>
          </w:tcPr>
          <w:p w:rsidR="004F3123" w:rsidRDefault="004F3123">
            <w:pPr>
              <w:ind w:left="-108" w:right="-11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32"/>
              </w:rPr>
              <w:t>SUBSTITUTIVO AO PROJETO</w:t>
            </w:r>
            <w:proofErr w:type="gramStart"/>
            <w:r>
              <w:rPr>
                <w:b/>
                <w:bCs/>
                <w:sz w:val="26"/>
                <w:szCs w:val="32"/>
              </w:rPr>
              <w:t xml:space="preserve">   </w:t>
            </w:r>
            <w:proofErr w:type="gramEnd"/>
            <w:r>
              <w:rPr>
                <w:b/>
                <w:bCs/>
                <w:sz w:val="26"/>
                <w:szCs w:val="32"/>
              </w:rPr>
              <w:t>DE   LEI  COMPLEMENTAR N</w:t>
            </w:r>
            <w:r>
              <w:rPr>
                <w:rFonts w:ascii="Calibri" w:hAnsi="Calibri"/>
                <w:b/>
                <w:sz w:val="24"/>
              </w:rPr>
              <w:t>º</w:t>
            </w:r>
            <w:r>
              <w:rPr>
                <w:b/>
                <w:bCs/>
                <w:sz w:val="26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hideMark/>
          </w:tcPr>
          <w:p w:rsidR="004F3123" w:rsidRDefault="004F3123">
            <w:pPr>
              <w:ind w:left="-108" w:right="-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002</w:t>
            </w:r>
          </w:p>
        </w:tc>
        <w:tc>
          <w:tcPr>
            <w:tcW w:w="584" w:type="dxa"/>
          </w:tcPr>
          <w:p w:rsidR="004F3123" w:rsidRDefault="004F3123">
            <w:pPr>
              <w:ind w:left="-108" w:right="-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/15</w:t>
            </w:r>
          </w:p>
          <w:p w:rsidR="004F3123" w:rsidRDefault="004F3123">
            <w:pPr>
              <w:ind w:left="-108" w:right="-13"/>
              <w:rPr>
                <w:b/>
                <w:bCs/>
                <w:sz w:val="32"/>
                <w:szCs w:val="32"/>
              </w:rPr>
            </w:pPr>
          </w:p>
        </w:tc>
      </w:tr>
    </w:tbl>
    <w:p w:rsidR="004F3123" w:rsidRDefault="004F3123" w:rsidP="004F3123">
      <w:pPr>
        <w:ind w:left="4536" w:right="-567"/>
        <w:jc w:val="both"/>
        <w:rPr>
          <w:rFonts w:ascii="Arial" w:hAnsi="Arial" w:cs="Times New Roman"/>
          <w:sz w:val="24"/>
          <w:szCs w:val="20"/>
        </w:rPr>
      </w:pPr>
    </w:p>
    <w:p w:rsidR="004F3123" w:rsidRPr="004F3123" w:rsidRDefault="004F3123" w:rsidP="004F3123">
      <w:pPr>
        <w:ind w:left="4536" w:right="-567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sz w:val="24"/>
        </w:rPr>
        <w:t>Cria o sistema de Captação e Aproveitamento de água de chuva, institui a sua obrigatoriedade nos imóveis localizados no Município e dá outras providências.</w:t>
      </w:r>
    </w:p>
    <w:p w:rsidR="004F3123" w:rsidRDefault="004F3123" w:rsidP="004F3123">
      <w:pPr>
        <w:ind w:right="-567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ind w:right="-567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b/>
          <w:sz w:val="24"/>
        </w:rPr>
        <w:t>Art. 1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/>
          <w:sz w:val="24"/>
        </w:rPr>
        <w:t xml:space="preserve"> Fica criado o sistema de Captação e Aproveitamento de água de chuva, tendo por objetivo a instalação de reservatórios para captação e utilização de águas pluviais não tratadas em imóveis residenciais e comerciais.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b/>
          <w:sz w:val="24"/>
        </w:rPr>
        <w:t>Parágrafo único.</w:t>
      </w:r>
      <w:r w:rsidRPr="004F3123">
        <w:rPr>
          <w:rFonts w:ascii="Arial" w:hAnsi="Arial"/>
          <w:sz w:val="24"/>
        </w:rPr>
        <w:t xml:space="preserve"> Funda-se a presente lei nos seguintes princípios: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numPr>
          <w:ilvl w:val="0"/>
          <w:numId w:val="1"/>
        </w:numPr>
        <w:autoSpaceDN w:val="0"/>
        <w:ind w:right="-567"/>
        <w:jc w:val="both"/>
        <w:rPr>
          <w:rFonts w:ascii="Arial" w:hAnsi="Arial"/>
          <w:sz w:val="24"/>
        </w:rPr>
      </w:pPr>
      <w:proofErr w:type="gramStart"/>
      <w:r w:rsidRPr="004F3123">
        <w:rPr>
          <w:rFonts w:ascii="Arial" w:hAnsi="Arial"/>
          <w:sz w:val="24"/>
        </w:rPr>
        <w:t>do</w:t>
      </w:r>
      <w:proofErr w:type="gramEnd"/>
      <w:r w:rsidRPr="004F3123">
        <w:rPr>
          <w:rFonts w:ascii="Arial" w:hAnsi="Arial"/>
          <w:sz w:val="24"/>
        </w:rPr>
        <w:t xml:space="preserve"> uso racional dos recursos naturais;</w:t>
      </w:r>
    </w:p>
    <w:p w:rsidR="004F3123" w:rsidRPr="004F3123" w:rsidRDefault="004F3123" w:rsidP="004F3123">
      <w:pPr>
        <w:ind w:left="4122" w:right="-567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numPr>
          <w:ilvl w:val="0"/>
          <w:numId w:val="1"/>
        </w:numPr>
        <w:autoSpaceDN w:val="0"/>
        <w:ind w:right="-567"/>
        <w:jc w:val="both"/>
        <w:rPr>
          <w:rFonts w:ascii="Arial" w:hAnsi="Arial"/>
          <w:sz w:val="24"/>
        </w:rPr>
      </w:pPr>
      <w:proofErr w:type="gramStart"/>
      <w:r w:rsidRPr="004F3123">
        <w:rPr>
          <w:rFonts w:ascii="Arial" w:hAnsi="Arial"/>
          <w:sz w:val="24"/>
        </w:rPr>
        <w:t>do</w:t>
      </w:r>
      <w:proofErr w:type="gramEnd"/>
      <w:r w:rsidRPr="004F3123">
        <w:rPr>
          <w:rFonts w:ascii="Arial" w:hAnsi="Arial"/>
          <w:sz w:val="24"/>
        </w:rPr>
        <w:t xml:space="preserve"> combate ao desperdício de água;</w:t>
      </w:r>
    </w:p>
    <w:p w:rsidR="004F3123" w:rsidRPr="004F3123" w:rsidRDefault="004F3123" w:rsidP="004F3123">
      <w:pPr>
        <w:pStyle w:val="PargrafodaLista"/>
        <w:ind w:right="-567"/>
        <w:rPr>
          <w:rFonts w:ascii="Arial" w:hAnsi="Arial"/>
          <w:sz w:val="24"/>
        </w:rPr>
      </w:pPr>
    </w:p>
    <w:p w:rsidR="004F3123" w:rsidRPr="004F3123" w:rsidRDefault="004F3123" w:rsidP="004F3123">
      <w:pPr>
        <w:numPr>
          <w:ilvl w:val="0"/>
          <w:numId w:val="1"/>
        </w:numPr>
        <w:autoSpaceDN w:val="0"/>
        <w:ind w:right="-567"/>
        <w:jc w:val="both"/>
        <w:rPr>
          <w:rFonts w:ascii="Arial" w:hAnsi="Arial"/>
          <w:sz w:val="24"/>
        </w:rPr>
      </w:pPr>
      <w:proofErr w:type="gramStart"/>
      <w:r w:rsidRPr="004F3123">
        <w:rPr>
          <w:rFonts w:ascii="Arial" w:hAnsi="Arial"/>
          <w:sz w:val="24"/>
        </w:rPr>
        <w:t>da</w:t>
      </w:r>
      <w:proofErr w:type="gramEnd"/>
      <w:r w:rsidRPr="004F3123">
        <w:rPr>
          <w:rFonts w:ascii="Arial" w:hAnsi="Arial"/>
          <w:sz w:val="24"/>
        </w:rPr>
        <w:t xml:space="preserve"> preservação do meio ambiente, dever conjunto do Estado e dos cidadãos.</w:t>
      </w:r>
    </w:p>
    <w:p w:rsidR="004F3123" w:rsidRPr="004F3123" w:rsidRDefault="004F3123" w:rsidP="004F3123">
      <w:pPr>
        <w:ind w:left="2988" w:right="-567" w:firstLine="3402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b/>
          <w:sz w:val="24"/>
        </w:rPr>
        <w:t>Art. 2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/>
          <w:sz w:val="24"/>
        </w:rPr>
        <w:t xml:space="preserve"> É vedada a utilização da água de chuva não tratada captada pelo sistema de Captação e Aproveitamento para consumo pessoal, nas práticas de higiene pessoal e do preparo de alimentos. 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b/>
          <w:sz w:val="24"/>
        </w:rPr>
        <w:t>Parágrafo único.</w:t>
      </w:r>
      <w:r w:rsidRPr="004F3123">
        <w:rPr>
          <w:rFonts w:ascii="Arial" w:hAnsi="Arial"/>
          <w:sz w:val="24"/>
        </w:rPr>
        <w:t xml:space="preserve"> Observadas as vedações estabelecidas no </w:t>
      </w:r>
      <w:r w:rsidRPr="004F3123">
        <w:rPr>
          <w:rFonts w:ascii="Arial" w:hAnsi="Arial"/>
          <w:i/>
          <w:sz w:val="24"/>
        </w:rPr>
        <w:t>caput</w:t>
      </w:r>
      <w:r w:rsidRPr="004F3123">
        <w:rPr>
          <w:rFonts w:ascii="Arial" w:hAnsi="Arial"/>
          <w:sz w:val="24"/>
        </w:rPr>
        <w:t xml:space="preserve">, a destinação da água de chuva captada pelo sistema de Captação e Aproveitamento será livremente definida pelo proprietário do imóvel, podendo ser utilizada para: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 w:rsidRPr="004F3123">
        <w:rPr>
          <w:rFonts w:ascii="Arial" w:hAnsi="Arial"/>
          <w:b/>
          <w:sz w:val="24"/>
        </w:rPr>
        <w:t xml:space="preserve">I - </w:t>
      </w:r>
      <w:r w:rsidRPr="004F3123">
        <w:rPr>
          <w:rFonts w:ascii="Arial" w:hAnsi="Arial"/>
          <w:sz w:val="24"/>
        </w:rPr>
        <w:t>descarga em vasos sanitários;</w:t>
      </w:r>
      <w:r>
        <w:rPr>
          <w:rFonts w:ascii="Arial" w:hAnsi="Arial"/>
          <w:sz w:val="24"/>
        </w:rPr>
        <w:t xml:space="preserve">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II - </w:t>
      </w:r>
      <w:r>
        <w:rPr>
          <w:rFonts w:ascii="Arial" w:hAnsi="Arial"/>
          <w:sz w:val="24"/>
        </w:rPr>
        <w:t xml:space="preserve">irrigação de jardins;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b/>
          <w:sz w:val="24"/>
        </w:rPr>
        <w:t>IIl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sz w:val="24"/>
        </w:rPr>
        <w:t xml:space="preserve">lavagens de veículos;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IV - </w:t>
      </w:r>
      <w:r>
        <w:rPr>
          <w:rFonts w:ascii="Arial" w:hAnsi="Arial"/>
          <w:sz w:val="24"/>
        </w:rPr>
        <w:t xml:space="preserve">limpeza de paredes e pisos em geral;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 -</w:t>
      </w:r>
      <w:r>
        <w:rPr>
          <w:rFonts w:ascii="Arial" w:hAnsi="Arial"/>
          <w:sz w:val="24"/>
        </w:rPr>
        <w:t xml:space="preserve"> limpeza e abastecimento de piscinas;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VI - </w:t>
      </w:r>
      <w:r>
        <w:rPr>
          <w:rFonts w:ascii="Arial" w:hAnsi="Arial"/>
          <w:sz w:val="24"/>
        </w:rPr>
        <w:t xml:space="preserve">lavagem de passeios públicos – calçadas;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 -</w:t>
      </w:r>
      <w:r>
        <w:rPr>
          <w:rFonts w:ascii="Arial" w:hAnsi="Arial"/>
          <w:sz w:val="24"/>
        </w:rPr>
        <w:t xml:space="preserve"> lavagem de peças; 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sz w:val="24"/>
        </w:rPr>
      </w:pPr>
    </w:p>
    <w:p w:rsidR="004F3123" w:rsidRDefault="004F3123" w:rsidP="004F3123">
      <w:pPr>
        <w:ind w:left="3402" w:right="-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VIII -</w:t>
      </w:r>
      <w:r>
        <w:rPr>
          <w:rFonts w:ascii="Arial" w:hAnsi="Arial"/>
          <w:sz w:val="24"/>
        </w:rPr>
        <w:t xml:space="preserve"> outras utilizações para as quais não seja necessária água potável.</w:t>
      </w:r>
    </w:p>
    <w:p w:rsidR="004F3123" w:rsidRDefault="004F3123" w:rsidP="004F3123">
      <w:pPr>
        <w:ind w:right="-567" w:firstLine="3402"/>
        <w:jc w:val="both"/>
        <w:rPr>
          <w:rFonts w:ascii="Arial" w:hAnsi="Arial"/>
          <w:b/>
          <w:sz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/>
          <w:b/>
          <w:sz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 w:rsidRPr="004F3123">
        <w:rPr>
          <w:rFonts w:ascii="Arial" w:hAnsi="Arial"/>
          <w:b/>
          <w:sz w:val="24"/>
        </w:rPr>
        <w:t>Art. 3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/>
          <w:sz w:val="24"/>
        </w:rPr>
        <w:t xml:space="preserve"> O</w:t>
      </w:r>
      <w:r w:rsidRPr="004F3123">
        <w:rPr>
          <w:rFonts w:ascii="Arial" w:hAnsi="Arial" w:cs="Arial"/>
          <w:sz w:val="24"/>
          <w:szCs w:val="24"/>
        </w:rPr>
        <w:t>s proprietários de imóveis que tenham construções residenciais ou comerciais, com área igual ou superior 140 m</w:t>
      </w:r>
      <w:r w:rsidRPr="004F3123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F3123">
        <w:rPr>
          <w:rFonts w:ascii="Arial" w:hAnsi="Arial" w:cs="Arial"/>
          <w:sz w:val="24"/>
          <w:szCs w:val="24"/>
        </w:rPr>
        <w:t xml:space="preserve">(cento e quarenta metros quadrados) deverão, </w:t>
      </w:r>
      <w:proofErr w:type="gramStart"/>
      <w:r w:rsidRPr="004F3123">
        <w:rPr>
          <w:rFonts w:ascii="Arial" w:hAnsi="Arial" w:cs="Arial"/>
          <w:sz w:val="24"/>
          <w:szCs w:val="24"/>
        </w:rPr>
        <w:t>implementar</w:t>
      </w:r>
      <w:proofErr w:type="gramEnd"/>
      <w:r w:rsidRPr="004F3123">
        <w:rPr>
          <w:rFonts w:ascii="Arial" w:hAnsi="Arial" w:cs="Arial"/>
          <w:sz w:val="24"/>
          <w:szCs w:val="24"/>
        </w:rPr>
        <w:t xml:space="preserve"> junto a tais construções o sistema de Captação e Aproveitamento de água de chuva</w:t>
      </w:r>
      <w:r w:rsidRPr="004F3123">
        <w:rPr>
          <w:rFonts w:ascii="Arial" w:hAnsi="Arial" w:cs="Arial"/>
          <w:color w:val="FF0000"/>
          <w:sz w:val="24"/>
          <w:szCs w:val="24"/>
        </w:rPr>
        <w:t>.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 w:rsidRPr="004F3123">
        <w:rPr>
          <w:rFonts w:ascii="Arial" w:hAnsi="Arial" w:cs="Arial"/>
          <w:b/>
          <w:color w:val="000000"/>
          <w:sz w:val="24"/>
          <w:szCs w:val="24"/>
        </w:rPr>
        <w:t>§ 1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 w:cs="Arial"/>
          <w:color w:val="000000"/>
          <w:sz w:val="24"/>
          <w:szCs w:val="24"/>
        </w:rPr>
        <w:t xml:space="preserve"> Deverá ser instalado um sistema de dutos ou instrumentos similares que conduza a água captada por telhados, coberturas, terraços a um reservatório, com capacidade mínima de 2000 (dois mil) litros, localizado no imóvel.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 w:rsidRPr="004F3123">
        <w:rPr>
          <w:rFonts w:ascii="Arial" w:hAnsi="Arial" w:cs="Arial"/>
          <w:b/>
          <w:color w:val="000000"/>
          <w:sz w:val="24"/>
          <w:szCs w:val="24"/>
        </w:rPr>
        <w:t>§ 2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 w:cs="Arial"/>
          <w:color w:val="000000"/>
          <w:sz w:val="24"/>
          <w:szCs w:val="24"/>
        </w:rPr>
        <w:t xml:space="preserve"> Faculta-se ao proprietário do imóvel, na forma do artigo anterior, a utilização da água da chuva captada em outras finalidades, caso em que o reservatório mencionado no §1º poderá ser livremente localizado, podendo ser utilizados: 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Pr="004F3123" w:rsidRDefault="004F3123" w:rsidP="004F3123">
      <w:pPr>
        <w:ind w:left="3402" w:right="-567"/>
        <w:jc w:val="both"/>
        <w:rPr>
          <w:rFonts w:ascii="Arial" w:hAnsi="Arial" w:cs="Arial"/>
          <w:color w:val="000000"/>
          <w:sz w:val="24"/>
          <w:szCs w:val="24"/>
        </w:rPr>
      </w:pPr>
      <w:r w:rsidRPr="004F3123">
        <w:rPr>
          <w:rFonts w:ascii="Arial" w:hAnsi="Arial" w:cs="Arial"/>
          <w:b/>
          <w:color w:val="000000"/>
          <w:sz w:val="24"/>
          <w:szCs w:val="24"/>
        </w:rPr>
        <w:t xml:space="preserve">I - </w:t>
      </w:r>
      <w:r w:rsidRPr="004F3123">
        <w:rPr>
          <w:rFonts w:ascii="Arial" w:hAnsi="Arial" w:cs="Arial"/>
          <w:color w:val="000000"/>
          <w:sz w:val="24"/>
          <w:szCs w:val="24"/>
        </w:rPr>
        <w:t xml:space="preserve">filtros de descida e caixas d’água acima do nível do solo, para soluções mais simples; </w:t>
      </w:r>
    </w:p>
    <w:p w:rsidR="004F3123" w:rsidRPr="004F3123" w:rsidRDefault="004F3123" w:rsidP="004F3123">
      <w:pPr>
        <w:ind w:left="3402" w:right="-567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left="3402" w:right="-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F3123">
        <w:rPr>
          <w:rFonts w:ascii="Arial" w:hAnsi="Arial" w:cs="Arial"/>
          <w:b/>
          <w:color w:val="000000"/>
          <w:sz w:val="24"/>
          <w:szCs w:val="24"/>
        </w:rPr>
        <w:t>II -</w:t>
      </w:r>
      <w:r w:rsidRPr="004F3123">
        <w:rPr>
          <w:rFonts w:ascii="Arial" w:hAnsi="Arial" w:cs="Arial"/>
          <w:color w:val="000000"/>
          <w:sz w:val="24"/>
          <w:szCs w:val="24"/>
        </w:rPr>
        <w:t xml:space="preserve"> cisternas e filtros subterrâneos, para soluções mais completas de reutilização da água captada, instalados dispositivos para remoção de detritos.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097BDC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3</w:t>
      </w:r>
      <w:r>
        <w:rPr>
          <w:rFonts w:ascii="Calibri" w:hAnsi="Calibri"/>
          <w:b/>
          <w:sz w:val="24"/>
          <w:szCs w:val="24"/>
        </w:rPr>
        <w:t xml:space="preserve">º </w:t>
      </w:r>
      <w:r w:rsidRPr="00F61CC5">
        <w:rPr>
          <w:rFonts w:ascii="Arial" w:hAnsi="Arial" w:cs="Arial"/>
          <w:color w:val="000000"/>
          <w:sz w:val="24"/>
          <w:szCs w:val="24"/>
        </w:rPr>
        <w:t>Devem constar no projeto arquitetônico a indicação do local a ser insta</w:t>
      </w:r>
      <w:r>
        <w:rPr>
          <w:rFonts w:ascii="Arial" w:hAnsi="Arial" w:cs="Arial"/>
          <w:color w:val="000000"/>
          <w:sz w:val="24"/>
          <w:szCs w:val="24"/>
        </w:rPr>
        <w:t>lada a cisterna de captação de á</w:t>
      </w:r>
      <w:r w:rsidRPr="00F61CC5">
        <w:rPr>
          <w:rFonts w:ascii="Arial" w:hAnsi="Arial" w:cs="Arial"/>
          <w:color w:val="000000"/>
          <w:sz w:val="24"/>
          <w:szCs w:val="24"/>
        </w:rPr>
        <w:t>gua de chuva e a mem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F61CC5">
        <w:rPr>
          <w:rFonts w:ascii="Arial" w:hAnsi="Arial" w:cs="Arial"/>
          <w:color w:val="000000"/>
          <w:sz w:val="24"/>
          <w:szCs w:val="24"/>
        </w:rPr>
        <w:t>ria de c</w:t>
      </w:r>
      <w:r>
        <w:rPr>
          <w:rFonts w:ascii="Arial" w:hAnsi="Arial" w:cs="Arial"/>
          <w:color w:val="000000"/>
          <w:sz w:val="24"/>
          <w:szCs w:val="24"/>
        </w:rPr>
        <w:t>á</w:t>
      </w:r>
      <w:r w:rsidRPr="00F61CC5">
        <w:rPr>
          <w:rFonts w:ascii="Arial" w:hAnsi="Arial" w:cs="Arial"/>
          <w:color w:val="000000"/>
          <w:sz w:val="24"/>
          <w:szCs w:val="24"/>
        </w:rPr>
        <w:t>lculo do volume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61CC5">
        <w:rPr>
          <w:rFonts w:ascii="Arial" w:hAnsi="Arial" w:cs="Arial"/>
          <w:color w:val="000000"/>
          <w:sz w:val="24"/>
          <w:szCs w:val="24"/>
        </w:rPr>
        <w:t xml:space="preserve"> sendo que o não comprimento destas disposições implica na negativa de concessão da aprovação do projeto e consequentemente do alvará de construção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4F31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4</w:t>
      </w:r>
      <w:r>
        <w:rPr>
          <w:rFonts w:ascii="Calibri" w:hAnsi="Calibri"/>
          <w:b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Para melhor e mais eficiente cumprimento do artigo anterior, fica autorizada a edição de normas complementares.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5</w:t>
      </w:r>
      <w:r>
        <w:rPr>
          <w:rFonts w:ascii="Calibri" w:hAnsi="Calibri"/>
          <w:b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não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implementação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do sistema de </w:t>
      </w:r>
      <w:r w:rsidR="00097BDC" w:rsidRPr="004F3123">
        <w:rPr>
          <w:rFonts w:ascii="Arial" w:hAnsi="Arial" w:cs="Arial"/>
          <w:sz w:val="24"/>
          <w:szCs w:val="24"/>
        </w:rPr>
        <w:t>Captação e Aproveitamento</w:t>
      </w:r>
      <w:r>
        <w:rPr>
          <w:rFonts w:ascii="Arial" w:hAnsi="Arial" w:cs="Arial"/>
          <w:color w:val="000000"/>
          <w:sz w:val="24"/>
          <w:szCs w:val="24"/>
        </w:rPr>
        <w:t xml:space="preserve"> de água de chuva na forma dos dispositivos anteriores ensejará a aplicação de multa na ordem de 20 (vinte) Unidades Fiscais Municipais - UFM aos proprietários do imóvel.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</w:t>
      </w:r>
      <w:r>
        <w:rPr>
          <w:rFonts w:ascii="Calibri" w:hAnsi="Calibri"/>
          <w:b/>
          <w:sz w:val="24"/>
          <w:szCs w:val="24"/>
        </w:rPr>
        <w:t xml:space="preserve"> º</w:t>
      </w:r>
      <w:r>
        <w:rPr>
          <w:rFonts w:ascii="Arial" w:hAnsi="Arial" w:cs="Arial"/>
          <w:color w:val="000000"/>
          <w:sz w:val="24"/>
          <w:szCs w:val="24"/>
        </w:rPr>
        <w:t xml:space="preserve"> Aplicada a multa disposta no </w:t>
      </w:r>
      <w:r>
        <w:rPr>
          <w:rFonts w:ascii="Arial" w:hAnsi="Arial" w:cs="Arial"/>
          <w:i/>
          <w:color w:val="000000"/>
          <w:sz w:val="24"/>
          <w:szCs w:val="24"/>
        </w:rPr>
        <w:t>caput</w:t>
      </w:r>
      <w:r>
        <w:rPr>
          <w:rFonts w:ascii="Arial" w:hAnsi="Arial" w:cs="Arial"/>
          <w:color w:val="000000"/>
          <w:sz w:val="24"/>
          <w:szCs w:val="24"/>
        </w:rPr>
        <w:t xml:space="preserve">, disporá o proprietário do prazo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(seis) meses para implementar o sistema de </w:t>
      </w:r>
      <w:r w:rsidR="00097BDC" w:rsidRPr="004F3123">
        <w:rPr>
          <w:rFonts w:ascii="Arial" w:hAnsi="Arial" w:cs="Arial"/>
          <w:sz w:val="24"/>
          <w:szCs w:val="24"/>
        </w:rPr>
        <w:t>Captação e Aproveitamento</w:t>
      </w:r>
      <w:r>
        <w:rPr>
          <w:rFonts w:ascii="Arial" w:hAnsi="Arial" w:cs="Arial"/>
          <w:color w:val="000000"/>
          <w:sz w:val="24"/>
          <w:szCs w:val="24"/>
        </w:rPr>
        <w:t xml:space="preserve"> de água de chuva em seu imóvel. 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2</w:t>
      </w:r>
      <w:r>
        <w:rPr>
          <w:rFonts w:ascii="Calibri" w:hAnsi="Calibri"/>
          <w:b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Decorrido o prazo anterior sem a implementação do sistema de água de chuva, a multa aplicada ao proprietário do imóvel corresponderá ao dobro do previsto no </w:t>
      </w:r>
      <w:r>
        <w:rPr>
          <w:rFonts w:ascii="Arial" w:hAnsi="Arial" w:cs="Arial"/>
          <w:i/>
          <w:color w:val="000000"/>
          <w:sz w:val="24"/>
          <w:szCs w:val="24"/>
        </w:rPr>
        <w:t>caput</w:t>
      </w:r>
      <w:r>
        <w:rPr>
          <w:rFonts w:ascii="Arial" w:hAnsi="Arial" w:cs="Arial"/>
          <w:color w:val="000000"/>
          <w:sz w:val="24"/>
          <w:szCs w:val="24"/>
        </w:rPr>
        <w:t xml:space="preserve">, caso em que disporá o proprietário do prazo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(seis) meses para implementar o sistema de </w:t>
      </w:r>
      <w:r w:rsidR="00097BDC" w:rsidRPr="004F3123">
        <w:rPr>
          <w:rFonts w:ascii="Arial" w:hAnsi="Arial" w:cs="Arial"/>
          <w:sz w:val="24"/>
          <w:szCs w:val="24"/>
        </w:rPr>
        <w:t>Captação e Aproveitamento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de água de chuva em seu imóvel.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7</w:t>
      </w:r>
      <w:r>
        <w:rPr>
          <w:rFonts w:ascii="Calibri" w:hAnsi="Calibri"/>
          <w:b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F3123">
        <w:rPr>
          <w:rFonts w:ascii="Arial" w:hAnsi="Arial" w:cs="Arial"/>
          <w:color w:val="000000"/>
          <w:sz w:val="24"/>
          <w:szCs w:val="24"/>
        </w:rPr>
        <w:t>Para a perfeita aplicação desta lei complementar deverão ser observadas todas as</w:t>
      </w:r>
      <w:r w:rsidRPr="004F31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F3123">
        <w:rPr>
          <w:rFonts w:ascii="Arial" w:hAnsi="Arial" w:cs="Arial"/>
          <w:color w:val="000000"/>
          <w:sz w:val="24"/>
          <w:szCs w:val="24"/>
        </w:rPr>
        <w:t>NBR’s</w:t>
      </w:r>
      <w:proofErr w:type="spellEnd"/>
      <w:r w:rsidRPr="004F3123">
        <w:rPr>
          <w:rFonts w:ascii="Arial" w:hAnsi="Arial" w:cs="Arial"/>
          <w:color w:val="000000"/>
          <w:sz w:val="24"/>
          <w:szCs w:val="24"/>
        </w:rPr>
        <w:t xml:space="preserve"> aprovadas pela </w:t>
      </w:r>
      <w:proofErr w:type="gramStart"/>
      <w:r w:rsidRPr="004F3123">
        <w:rPr>
          <w:rFonts w:ascii="Arial" w:hAnsi="Arial" w:cs="Arial"/>
          <w:color w:val="000000"/>
          <w:sz w:val="24"/>
          <w:szCs w:val="24"/>
        </w:rPr>
        <w:t>ABNT(</w:t>
      </w:r>
      <w:proofErr w:type="gramEnd"/>
      <w:r w:rsidRPr="004F3123">
        <w:rPr>
          <w:rFonts w:ascii="Arial" w:hAnsi="Arial" w:cs="Arial"/>
          <w:color w:val="000000"/>
          <w:sz w:val="24"/>
          <w:szCs w:val="24"/>
        </w:rPr>
        <w:t xml:space="preserve"> Associação Brasileira de Normas Técnicas).</w:t>
      </w: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P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 w:rsidRPr="004F3123">
        <w:rPr>
          <w:rFonts w:ascii="Arial" w:hAnsi="Arial" w:cs="Arial"/>
          <w:b/>
          <w:color w:val="000000"/>
          <w:sz w:val="24"/>
          <w:szCs w:val="24"/>
        </w:rPr>
        <w:t>Art. 8</w:t>
      </w:r>
      <w:r w:rsidRPr="004F3123">
        <w:rPr>
          <w:rFonts w:ascii="Calibri" w:hAnsi="Calibri"/>
          <w:b/>
          <w:sz w:val="24"/>
          <w:szCs w:val="24"/>
        </w:rPr>
        <w:t>º</w:t>
      </w:r>
      <w:r w:rsidRPr="004F3123">
        <w:rPr>
          <w:rFonts w:ascii="Arial" w:hAnsi="Arial" w:cs="Arial"/>
          <w:color w:val="000000"/>
          <w:sz w:val="24"/>
          <w:szCs w:val="24"/>
        </w:rPr>
        <w:t xml:space="preserve"> A aplicação desta lei restringe-se aos imóveis novos cujo projeto de construção, à época da publicação desta lei complementar, ainda não tenham sido protocolados no setor competente do Município.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9º</w:t>
      </w:r>
      <w:r>
        <w:rPr>
          <w:rFonts w:ascii="Arial" w:hAnsi="Arial" w:cs="Arial"/>
          <w:color w:val="000000"/>
          <w:sz w:val="24"/>
          <w:szCs w:val="24"/>
        </w:rPr>
        <w:t xml:space="preserve"> Esta lei complementar entra em vigor na data de sua publicação. </w:t>
      </w:r>
    </w:p>
    <w:p w:rsidR="004F3123" w:rsidRDefault="004F3123" w:rsidP="004F3123">
      <w:pPr>
        <w:ind w:right="-567" w:firstLine="3402"/>
        <w:jc w:val="both"/>
        <w:rPr>
          <w:rFonts w:ascii="Arial" w:hAnsi="Arial" w:cs="Arial"/>
          <w:color w:val="000000"/>
          <w:sz w:val="24"/>
          <w:szCs w:val="24"/>
        </w:rPr>
      </w:pPr>
    </w:p>
    <w:p w:rsidR="004F3123" w:rsidRDefault="004F3123" w:rsidP="004F3123">
      <w:pPr>
        <w:ind w:right="-567"/>
        <w:jc w:val="center"/>
        <w:rPr>
          <w:rFonts w:ascii="Arial" w:hAnsi="Arial" w:cs="Times New Roman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>Sala de sessões Plínio de Carvalho</w:t>
      </w:r>
      <w:r>
        <w:rPr>
          <w:rFonts w:ascii="Arial" w:hAnsi="Arial"/>
          <w:sz w:val="24"/>
        </w:rPr>
        <w:t>, 28 de abril de 2015.</w:t>
      </w:r>
    </w:p>
    <w:p w:rsidR="004F3123" w:rsidRDefault="004F3123" w:rsidP="004F3123">
      <w:pPr>
        <w:ind w:right="-567"/>
        <w:jc w:val="center"/>
        <w:rPr>
          <w:rFonts w:ascii="Arial" w:hAnsi="Arial"/>
          <w:sz w:val="24"/>
        </w:rPr>
      </w:pPr>
    </w:p>
    <w:p w:rsidR="004F3123" w:rsidRDefault="004F3123" w:rsidP="004F3123">
      <w:pPr>
        <w:ind w:right="-567"/>
        <w:jc w:val="center"/>
        <w:rPr>
          <w:rFonts w:ascii="Arial" w:hAnsi="Arial"/>
          <w:sz w:val="24"/>
        </w:rPr>
      </w:pPr>
    </w:p>
    <w:p w:rsidR="004F3123" w:rsidRDefault="004F3123" w:rsidP="004F3123">
      <w:pPr>
        <w:ind w:right="-567"/>
        <w:jc w:val="center"/>
        <w:rPr>
          <w:rFonts w:ascii="Arial" w:hAnsi="Arial"/>
          <w:sz w:val="24"/>
        </w:rPr>
      </w:pPr>
    </w:p>
    <w:p w:rsidR="004F3123" w:rsidRDefault="004F3123" w:rsidP="004F3123">
      <w:pPr>
        <w:ind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WILLIAM AFFONSO</w:t>
      </w:r>
    </w:p>
    <w:p w:rsidR="004F3123" w:rsidRDefault="004F3123" w:rsidP="004F3123">
      <w:pPr>
        <w:ind w:right="-567"/>
        <w:jc w:val="center"/>
        <w:rPr>
          <w:rFonts w:ascii="Arial" w:hAnsi="Arial"/>
          <w:sz w:val="16"/>
        </w:rPr>
      </w:pPr>
      <w:r>
        <w:rPr>
          <w:rFonts w:ascii="Arial" w:hAnsi="Arial"/>
          <w:sz w:val="24"/>
        </w:rPr>
        <w:t>Vereador</w:t>
      </w:r>
    </w:p>
    <w:p w:rsidR="004F3123" w:rsidRDefault="004F3123" w:rsidP="004F3123">
      <w:pPr>
        <w:ind w:right="-567"/>
        <w:jc w:val="both"/>
        <w:rPr>
          <w:rFonts w:ascii="Arial" w:hAnsi="Arial"/>
          <w:sz w:val="16"/>
        </w:rPr>
      </w:pPr>
    </w:p>
    <w:p w:rsidR="004F3123" w:rsidRDefault="004F3123" w:rsidP="004F3123">
      <w:pPr>
        <w:ind w:right="-567"/>
        <w:jc w:val="both"/>
        <w:rPr>
          <w:rFonts w:ascii="Arial" w:hAnsi="Arial"/>
          <w:sz w:val="16"/>
        </w:rPr>
      </w:pPr>
    </w:p>
    <w:p w:rsidR="004F3123" w:rsidRDefault="004F3123" w:rsidP="004F3123">
      <w:pPr>
        <w:ind w:right="-567"/>
        <w:jc w:val="both"/>
        <w:rPr>
          <w:rFonts w:ascii="Arial" w:hAnsi="Arial"/>
          <w:sz w:val="16"/>
        </w:rPr>
      </w:pPr>
    </w:p>
    <w:p w:rsidR="004F3123" w:rsidRDefault="004F3123" w:rsidP="004F3123">
      <w:pPr>
        <w:ind w:right="-567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DLOM</w:t>
      </w:r>
    </w:p>
    <w:p w:rsidR="003D63B0" w:rsidRDefault="003D63B0"/>
    <w:sectPr w:rsidR="003D63B0" w:rsidSect="004F312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AE0"/>
    <w:multiLevelType w:val="hybridMultilevel"/>
    <w:tmpl w:val="5AD05DD0"/>
    <w:lvl w:ilvl="0" w:tplc="3ED035FC">
      <w:start w:val="1"/>
      <w:numFmt w:val="upperRoman"/>
      <w:lvlText w:val="%1 -"/>
      <w:lvlJc w:val="right"/>
      <w:pPr>
        <w:ind w:left="4122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97BDC"/>
    <w:rsid w:val="001915A3"/>
    <w:rsid w:val="00217F62"/>
    <w:rsid w:val="003D63B0"/>
    <w:rsid w:val="004F312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F3123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4F312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CD78-1F74-4184-98C5-DC3026AB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4</cp:revision>
  <cp:lastPrinted>2015-04-28T21:06:00Z</cp:lastPrinted>
  <dcterms:created xsi:type="dcterms:W3CDTF">2015-04-28T18:02:00Z</dcterms:created>
  <dcterms:modified xsi:type="dcterms:W3CDTF">2015-04-28T21:06:00Z</dcterms:modified>
</cp:coreProperties>
</file>